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574A6" w14:textId="01935616" w:rsidR="00B91361" w:rsidRPr="00FC182F" w:rsidRDefault="00D139FA" w:rsidP="00FC182F">
      <w:pPr>
        <w:tabs>
          <w:tab w:val="left" w:pos="8084"/>
        </w:tabs>
        <w:spacing w:before="423"/>
        <w:ind w:left="1735"/>
        <w:jc w:val="both"/>
        <w:rPr>
          <w:rFonts w:asciiTheme="minorHAnsi" w:hAnsiTheme="minorHAnsi" w:cstheme="minorHAnsi"/>
          <w:sz w:val="44"/>
        </w:rPr>
      </w:pPr>
      <w:r w:rsidRPr="00FC182F">
        <w:rPr>
          <w:rFonts w:asciiTheme="minorHAnsi" w:hAnsiTheme="minorHAnsi" w:cstheme="minorHAnsi"/>
          <w:noProof/>
          <w:sz w:val="44"/>
        </w:rPr>
        <mc:AlternateContent>
          <mc:Choice Requires="wps">
            <w:drawing>
              <wp:anchor distT="0" distB="0" distL="114300" distR="114300" simplePos="0" relativeHeight="15729664" behindDoc="0" locked="0" layoutInCell="1" allowOverlap="1" wp14:anchorId="0909D5E5" wp14:editId="7C7336B6">
                <wp:simplePos x="0" y="0"/>
                <wp:positionH relativeFrom="page">
                  <wp:posOffset>365125</wp:posOffset>
                </wp:positionH>
                <wp:positionV relativeFrom="paragraph">
                  <wp:posOffset>3810</wp:posOffset>
                </wp:positionV>
                <wp:extent cx="942975" cy="784860"/>
                <wp:effectExtent l="0" t="0" r="0" b="0"/>
                <wp:wrapNone/>
                <wp:docPr id="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78486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D3157" w14:textId="7085D304" w:rsidR="00B91361" w:rsidRDefault="00B91361">
                            <w:pPr>
                              <w:spacing w:before="417"/>
                              <w:ind w:left="1"/>
                              <w:rPr>
                                <w:color w:val="000000"/>
                                <w:sz w:val="4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09D5E5" id="_x0000_t202" coordsize="21600,21600" o:spt="202" path="m,l,21600r21600,l21600,xe">
                <v:stroke joinstyle="miter"/>
                <v:path gradientshapeok="t" o:connecttype="rect"/>
              </v:shapetype>
              <v:shape id="docshape1" o:spid="_x0000_s1026" type="#_x0000_t202" style="position:absolute;left:0;text-align:left;margin-left:28.75pt;margin-top:.3pt;width:74.25pt;height:61.8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" fillcolor="#073779" stroked="f">
                <v:textbox inset="0,0,0,0">
                  <w:txbxContent>
                    <w:p w14:paraId="457D3157" w14:textId="7085D304" w:rsidR="00B91361" w:rsidRDefault="00B91361">
                      <w:pPr>
                        <w:spacing w:before="417"/>
                        <w:ind w:left="1"/>
                        <w:rPr>
                          <w:color w:val="000000"/>
                          <w:sz w:val="44"/>
                        </w:rPr>
                      </w:pPr>
                    </w:p>
                  </w:txbxContent>
                </v:textbox>
                <w10:wrap anchorx="page"/>
              </v:shape>
            </w:pict>
          </mc:Fallback>
        </mc:AlternateContent>
      </w:r>
      <w:r w:rsidR="00A37E14" w:rsidRPr="00FC182F">
        <w:rPr>
          <w:rFonts w:asciiTheme="minorHAnsi" w:hAnsiTheme="minorHAnsi" w:cstheme="minorHAnsi"/>
          <w:color w:val="073779"/>
          <w:sz w:val="44"/>
        </w:rPr>
        <w:t>POLICY</w:t>
      </w:r>
      <w:r w:rsidRPr="00FC182F">
        <w:rPr>
          <w:rFonts w:asciiTheme="minorHAnsi" w:hAnsiTheme="minorHAnsi" w:cstheme="minorHAnsi"/>
          <w:color w:val="073779"/>
          <w:sz w:val="44"/>
        </w:rPr>
        <w:t xml:space="preserve"> </w:t>
      </w:r>
      <w:r w:rsidR="00A37E14" w:rsidRPr="00FC182F">
        <w:rPr>
          <w:rFonts w:asciiTheme="minorHAnsi" w:hAnsiTheme="minorHAnsi" w:cstheme="minorHAnsi"/>
          <w:color w:val="073779"/>
          <w:spacing w:val="-4"/>
          <w:sz w:val="44"/>
        </w:rPr>
        <w:t>BRIEF</w:t>
      </w:r>
      <w:r w:rsidR="00A37E14" w:rsidRPr="00FC182F">
        <w:rPr>
          <w:rFonts w:asciiTheme="minorHAnsi" w:hAnsiTheme="minorHAnsi" w:cstheme="minorHAnsi"/>
          <w:color w:val="073779"/>
          <w:sz w:val="44"/>
        </w:rPr>
        <w:tab/>
        <w:t>ISSUE</w:t>
      </w:r>
      <w:r w:rsidRPr="00FC182F">
        <w:rPr>
          <w:rFonts w:asciiTheme="minorHAnsi" w:hAnsiTheme="minorHAnsi" w:cstheme="minorHAnsi"/>
          <w:color w:val="073779"/>
          <w:sz w:val="44"/>
        </w:rPr>
        <w:t xml:space="preserve"> </w:t>
      </w:r>
      <w:r w:rsidR="00A37E14" w:rsidRPr="00FC182F">
        <w:rPr>
          <w:rFonts w:asciiTheme="minorHAnsi" w:hAnsiTheme="minorHAnsi" w:cstheme="minorHAnsi"/>
          <w:color w:val="073779"/>
          <w:sz w:val="44"/>
        </w:rPr>
        <w:t>202</w:t>
      </w:r>
      <w:r w:rsidRPr="00FC182F">
        <w:rPr>
          <w:rFonts w:asciiTheme="minorHAnsi" w:hAnsiTheme="minorHAnsi" w:cstheme="minorHAnsi"/>
          <w:color w:val="073779"/>
          <w:sz w:val="44"/>
        </w:rPr>
        <w:t>6</w:t>
      </w:r>
      <w:r w:rsidR="00F26F9C">
        <w:rPr>
          <w:rFonts w:asciiTheme="minorHAnsi" w:hAnsiTheme="minorHAnsi" w:cstheme="minorHAnsi"/>
          <w:color w:val="073779"/>
          <w:sz w:val="44"/>
        </w:rPr>
        <w:t xml:space="preserve"> </w:t>
      </w:r>
      <w:r w:rsidR="00A37E14" w:rsidRPr="00FC182F">
        <w:rPr>
          <w:rFonts w:asciiTheme="minorHAnsi" w:hAnsiTheme="minorHAnsi" w:cstheme="minorHAnsi"/>
          <w:color w:val="073779"/>
          <w:sz w:val="44"/>
        </w:rPr>
        <w:t>|</w:t>
      </w:r>
      <w:r w:rsidR="00F26F9C">
        <w:rPr>
          <w:rFonts w:asciiTheme="minorHAnsi" w:hAnsiTheme="minorHAnsi" w:cstheme="minorHAnsi"/>
          <w:color w:val="073779"/>
          <w:spacing w:val="-10"/>
          <w:sz w:val="44"/>
        </w:rPr>
        <w:t xml:space="preserve"> 3</w:t>
      </w:r>
    </w:p>
    <w:p w14:paraId="38C8F705" w14:textId="77777777" w:rsidR="00B91361" w:rsidRPr="00FC182F" w:rsidRDefault="00B91361" w:rsidP="00FC182F">
      <w:pPr>
        <w:pStyle w:val="GvdeMetni"/>
        <w:spacing w:before="400"/>
        <w:jc w:val="both"/>
        <w:rPr>
          <w:rFonts w:asciiTheme="minorHAnsi" w:hAnsiTheme="minorHAnsi" w:cstheme="minorHAnsi"/>
          <w:sz w:val="40"/>
        </w:rPr>
      </w:pPr>
    </w:p>
    <w:p w14:paraId="10B9582E" w14:textId="368EF0C8" w:rsidR="00B91361" w:rsidRPr="00206484" w:rsidRDefault="00206484" w:rsidP="00FC182F">
      <w:pPr>
        <w:pStyle w:val="Balk11"/>
        <w:jc w:val="both"/>
        <w:rPr>
          <w:rFonts w:asciiTheme="minorHAnsi" w:hAnsiTheme="minorHAnsi" w:cstheme="minorHAnsi"/>
          <w:color w:val="1F497D" w:themeColor="text2"/>
          <w:sz w:val="36"/>
          <w:szCs w:val="36"/>
        </w:rPr>
      </w:pPr>
      <w:r w:rsidRPr="00206484">
        <w:rPr>
          <w:rFonts w:asciiTheme="minorHAnsi" w:hAnsiTheme="minorHAnsi" w:cstheme="minorHAnsi"/>
          <w:color w:val="1F497D" w:themeColor="text2"/>
          <w:sz w:val="36"/>
          <w:szCs w:val="36"/>
        </w:rPr>
        <w:t>Tax Incentives &amp; Production Competition in Hollywood</w:t>
      </w:r>
    </w:p>
    <w:p w14:paraId="31789CA0" w14:textId="77777777" w:rsidR="00B91361" w:rsidRPr="00FC182F" w:rsidRDefault="00B91361" w:rsidP="00FC182F">
      <w:pPr>
        <w:pStyle w:val="GvdeMetni"/>
        <w:spacing w:before="182"/>
        <w:jc w:val="both"/>
        <w:rPr>
          <w:rFonts w:asciiTheme="minorHAnsi" w:hAnsiTheme="minorHAnsi" w:cstheme="minorHAnsi"/>
          <w:b/>
          <w:sz w:val="24"/>
          <w:szCs w:val="24"/>
        </w:rPr>
      </w:pPr>
    </w:p>
    <w:p w14:paraId="7B1D7DA3" w14:textId="629842E7" w:rsidR="00B91361" w:rsidRPr="004A7056" w:rsidRDefault="00D139FA" w:rsidP="006B7527">
      <w:pPr>
        <w:pStyle w:val="GvdeMetni"/>
        <w:spacing w:line="360" w:lineRule="auto"/>
        <w:ind w:left="3651"/>
        <w:jc w:val="both"/>
        <w:rPr>
          <w:rFonts w:asciiTheme="minorHAnsi" w:hAnsiTheme="minorHAnsi" w:cstheme="minorHAnsi"/>
          <w:sz w:val="34"/>
          <w:szCs w:val="34"/>
        </w:rPr>
      </w:pPr>
      <w:r w:rsidRPr="004A7056">
        <w:rPr>
          <w:rFonts w:asciiTheme="minorHAnsi" w:hAnsiTheme="minorHAnsi" w:cstheme="minorHAnsi"/>
          <w:noProof/>
          <w:color w:val="1F497D" w:themeColor="text2"/>
          <w:sz w:val="34"/>
          <w:szCs w:val="34"/>
        </w:rPr>
        <mc:AlternateContent>
          <mc:Choice Requires="wps">
            <w:drawing>
              <wp:anchor distT="0" distB="0" distL="114300" distR="114300" simplePos="0" relativeHeight="15728640" behindDoc="0" locked="0" layoutInCell="1" allowOverlap="1" wp14:anchorId="595F6C69" wp14:editId="73641C22">
                <wp:simplePos x="0" y="0"/>
                <wp:positionH relativeFrom="page">
                  <wp:posOffset>7112000</wp:posOffset>
                </wp:positionH>
                <wp:positionV relativeFrom="paragraph">
                  <wp:posOffset>-6985</wp:posOffset>
                </wp:positionV>
                <wp:extent cx="82550" cy="6432550"/>
                <wp:effectExtent l="0" t="0" r="0"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643255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C6DF94" id="docshape2" o:spid="_x0000_s1026" style="position:absolute;margin-left:560pt;margin-top:-.55pt;width:6.5pt;height:506.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" fillcolor="#073779" stroked="f">
                <w10:wrap anchorx="page"/>
              </v:rect>
            </w:pict>
          </mc:Fallback>
        </mc:AlternateContent>
      </w:r>
      <w:r w:rsidR="00A37E14" w:rsidRPr="004A7056">
        <w:rPr>
          <w:rFonts w:asciiTheme="minorHAnsi" w:hAnsiTheme="minorHAnsi" w:cstheme="minorHAnsi"/>
          <w:color w:val="1F497D" w:themeColor="text2"/>
          <w:spacing w:val="-2"/>
          <w:sz w:val="34"/>
          <w:szCs w:val="34"/>
        </w:rPr>
        <w:t>Summary</w:t>
      </w:r>
    </w:p>
    <w:p w14:paraId="3569DC6A" w14:textId="77777777" w:rsidR="00B91361" w:rsidRPr="00FC182F" w:rsidRDefault="00B91361" w:rsidP="006B7527">
      <w:pPr>
        <w:pStyle w:val="GvdeMetni"/>
        <w:spacing w:before="33" w:line="360" w:lineRule="auto"/>
        <w:jc w:val="both"/>
        <w:rPr>
          <w:rFonts w:asciiTheme="minorHAnsi" w:hAnsiTheme="minorHAnsi" w:cstheme="minorHAnsi"/>
          <w:sz w:val="24"/>
          <w:szCs w:val="24"/>
        </w:rPr>
      </w:pPr>
    </w:p>
    <w:p w14:paraId="39398E46" w14:textId="77777777" w:rsidR="00B91361" w:rsidRPr="00FC182F" w:rsidRDefault="00B91361" w:rsidP="006B7527">
      <w:pPr>
        <w:pStyle w:val="GvdeMetni"/>
        <w:spacing w:line="360" w:lineRule="auto"/>
        <w:jc w:val="both"/>
        <w:rPr>
          <w:rFonts w:asciiTheme="minorHAnsi" w:hAnsiTheme="minorHAnsi" w:cstheme="minorHAnsi"/>
          <w:sz w:val="24"/>
          <w:szCs w:val="24"/>
        </w:rPr>
        <w:sectPr w:rsidR="00B91361" w:rsidRPr="00FC182F">
          <w:type w:val="continuous"/>
          <w:pgSz w:w="11910" w:h="16840"/>
          <w:pgMar w:top="560" w:right="425" w:bottom="280" w:left="425" w:header="708" w:footer="708" w:gutter="0"/>
          <w:cols w:space="708"/>
        </w:sectPr>
      </w:pPr>
    </w:p>
    <w:p w14:paraId="7013DD02" w14:textId="77777777" w:rsidR="00B91361" w:rsidRPr="00814E08" w:rsidRDefault="00A37E14" w:rsidP="006B7527">
      <w:pPr>
        <w:pStyle w:val="Balk31"/>
        <w:spacing w:line="360" w:lineRule="auto"/>
        <w:jc w:val="both"/>
        <w:rPr>
          <w:rFonts w:asciiTheme="majorHAnsi" w:hAnsiTheme="majorHAnsi" w:cstheme="majorHAnsi"/>
          <w:color w:val="1F497D" w:themeColor="text2"/>
          <w:sz w:val="34"/>
          <w:szCs w:val="34"/>
        </w:rPr>
      </w:pPr>
      <w:r w:rsidRPr="004A7056">
        <w:rPr>
          <w:rFonts w:asciiTheme="minorHAnsi" w:hAnsiTheme="minorHAnsi" w:cstheme="minorHAnsi"/>
          <w:color w:val="1F497D" w:themeColor="text2"/>
          <w:sz w:val="34"/>
          <w:szCs w:val="34"/>
        </w:rPr>
        <w:t>KEY</w:t>
      </w:r>
      <w:r w:rsidRPr="004A7056">
        <w:rPr>
          <w:rFonts w:asciiTheme="minorHAnsi" w:hAnsiTheme="minorHAnsi" w:cstheme="minorHAnsi"/>
          <w:color w:val="1F497D" w:themeColor="text2"/>
          <w:spacing w:val="-2"/>
          <w:sz w:val="34"/>
          <w:szCs w:val="34"/>
        </w:rPr>
        <w:t>POINTS</w:t>
      </w:r>
    </w:p>
    <w:p w14:paraId="45127DCD" w14:textId="77777777" w:rsidR="00B91361" w:rsidRPr="00814E08" w:rsidRDefault="00B91361" w:rsidP="006B7527">
      <w:pPr>
        <w:pStyle w:val="GvdeMetni"/>
        <w:spacing w:before="36" w:line="360" w:lineRule="auto"/>
        <w:jc w:val="both"/>
        <w:rPr>
          <w:rFonts w:asciiTheme="majorHAnsi" w:hAnsiTheme="majorHAnsi" w:cstheme="majorHAnsi"/>
          <w:b/>
          <w:sz w:val="24"/>
          <w:szCs w:val="24"/>
        </w:rPr>
      </w:pPr>
    </w:p>
    <w:p w14:paraId="1820A9D2" w14:textId="2FEC687F" w:rsidR="00B91361" w:rsidRDefault="0028262B" w:rsidP="006B7527">
      <w:pPr>
        <w:pStyle w:val="ListeParagraf"/>
        <w:numPr>
          <w:ilvl w:val="0"/>
          <w:numId w:val="2"/>
        </w:numPr>
        <w:tabs>
          <w:tab w:val="left" w:pos="428"/>
        </w:tabs>
        <w:spacing w:before="24" w:line="360" w:lineRule="auto"/>
        <w:ind w:right="38" w:firstLine="0"/>
        <w:jc w:val="both"/>
        <w:rPr>
          <w:rFonts w:asciiTheme="majorHAnsi" w:hAnsiTheme="majorHAnsi" w:cstheme="majorHAnsi"/>
          <w:sz w:val="24"/>
          <w:szCs w:val="24"/>
        </w:rPr>
      </w:pPr>
      <w:r w:rsidRPr="0028262B">
        <w:rPr>
          <w:rFonts w:asciiTheme="majorHAnsi" w:hAnsiTheme="majorHAnsi" w:cstheme="majorHAnsi"/>
          <w:sz w:val="24"/>
          <w:szCs w:val="24"/>
        </w:rPr>
        <w:t>As manufacturing activities shifted away from California due to increased competition, the state resorted to increasing tax incentives.</w:t>
      </w:r>
    </w:p>
    <w:p w14:paraId="3D28170A" w14:textId="77777777" w:rsidR="006B7527" w:rsidRPr="0028262B" w:rsidRDefault="006B7527" w:rsidP="006B7527">
      <w:pPr>
        <w:pStyle w:val="ListeParagraf"/>
        <w:tabs>
          <w:tab w:val="left" w:pos="428"/>
        </w:tabs>
        <w:spacing w:before="24" w:line="360" w:lineRule="auto"/>
        <w:ind w:left="151" w:right="38" w:firstLine="0"/>
        <w:jc w:val="both"/>
        <w:rPr>
          <w:rFonts w:asciiTheme="majorHAnsi" w:hAnsiTheme="majorHAnsi" w:cstheme="majorHAnsi"/>
          <w:sz w:val="24"/>
          <w:szCs w:val="24"/>
        </w:rPr>
      </w:pPr>
    </w:p>
    <w:p w14:paraId="3090E364" w14:textId="7AE030E9" w:rsidR="00B91361" w:rsidRDefault="00206484" w:rsidP="006B7527">
      <w:pPr>
        <w:pStyle w:val="ListeParagraf"/>
        <w:numPr>
          <w:ilvl w:val="0"/>
          <w:numId w:val="2"/>
        </w:numPr>
        <w:tabs>
          <w:tab w:val="left" w:pos="428"/>
        </w:tabs>
        <w:spacing w:before="26" w:line="360" w:lineRule="auto"/>
        <w:ind w:right="101" w:firstLine="0"/>
        <w:jc w:val="both"/>
        <w:rPr>
          <w:rFonts w:asciiTheme="majorHAnsi" w:hAnsiTheme="majorHAnsi" w:cstheme="majorHAnsi"/>
          <w:sz w:val="24"/>
          <w:szCs w:val="24"/>
        </w:rPr>
      </w:pPr>
      <w:r w:rsidRPr="00206484">
        <w:rPr>
          <w:rFonts w:asciiTheme="majorHAnsi" w:hAnsiTheme="majorHAnsi" w:cstheme="majorHAnsi"/>
          <w:sz w:val="24"/>
          <w:szCs w:val="24"/>
        </w:rPr>
        <w:t>Studios, employees, and local businesses can benefit from the incentives, but a portion of the cost is reflected in the public budget.</w:t>
      </w:r>
    </w:p>
    <w:p w14:paraId="5808CBBB" w14:textId="21D8262B" w:rsidR="006B7527" w:rsidRPr="0028262B" w:rsidRDefault="006B7527" w:rsidP="006B7527">
      <w:pPr>
        <w:pStyle w:val="ListeParagraf"/>
        <w:tabs>
          <w:tab w:val="left" w:pos="428"/>
        </w:tabs>
        <w:spacing w:before="26" w:line="360" w:lineRule="auto"/>
        <w:ind w:left="151" w:right="101" w:firstLine="0"/>
        <w:jc w:val="both"/>
        <w:rPr>
          <w:rFonts w:asciiTheme="majorHAnsi" w:hAnsiTheme="majorHAnsi" w:cstheme="majorHAnsi"/>
          <w:sz w:val="24"/>
          <w:szCs w:val="24"/>
        </w:rPr>
      </w:pPr>
    </w:p>
    <w:p w14:paraId="50D68E9A" w14:textId="21F3D9AF" w:rsidR="00B91361" w:rsidRPr="00D1311E" w:rsidRDefault="00D1311E" w:rsidP="006B7527">
      <w:pPr>
        <w:pStyle w:val="ListeParagraf"/>
        <w:numPr>
          <w:ilvl w:val="0"/>
          <w:numId w:val="2"/>
        </w:numPr>
        <w:tabs>
          <w:tab w:val="left" w:pos="428"/>
        </w:tabs>
        <w:spacing w:before="56" w:line="360" w:lineRule="auto"/>
        <w:ind w:right="646" w:firstLine="0"/>
        <w:jc w:val="both"/>
        <w:rPr>
          <w:rFonts w:asciiTheme="majorHAnsi" w:hAnsiTheme="majorHAnsi" w:cstheme="majorHAnsi"/>
          <w:sz w:val="24"/>
          <w:szCs w:val="24"/>
        </w:rPr>
        <w:sectPr w:rsidR="00B91361" w:rsidRPr="00D1311E">
          <w:type w:val="continuous"/>
          <w:pgSz w:w="11910" w:h="16840"/>
          <w:pgMar w:top="560" w:right="425" w:bottom="280" w:left="425" w:header="708" w:footer="708" w:gutter="0"/>
          <w:cols w:num="2" w:space="708" w:equalWidth="0">
            <w:col w:w="3180" w:space="325"/>
            <w:col w:w="7555"/>
          </w:cols>
        </w:sectPr>
      </w:pPr>
      <w:r w:rsidRPr="00D1311E">
        <w:rPr>
          <w:rFonts w:asciiTheme="majorHAnsi" w:hAnsiTheme="majorHAnsi" w:cstheme="majorHAnsi"/>
          <w:color w:val="131312"/>
          <w:sz w:val="24"/>
          <w:szCs w:val="24"/>
        </w:rPr>
        <w:t xml:space="preserve">The competition to produce films is increasingly tying private </w:t>
      </w:r>
      <w:proofErr w:type="gramStart"/>
      <w:r w:rsidRPr="00D1311E">
        <w:rPr>
          <w:rFonts w:asciiTheme="majorHAnsi" w:hAnsiTheme="majorHAnsi" w:cstheme="majorHAnsi"/>
          <w:color w:val="131312"/>
          <w:sz w:val="24"/>
          <w:szCs w:val="24"/>
        </w:rPr>
        <w:t>companies</w:t>
      </w:r>
      <w:proofErr w:type="gramEnd"/>
      <w:r w:rsidRPr="00D1311E">
        <w:rPr>
          <w:rFonts w:asciiTheme="majorHAnsi" w:hAnsiTheme="majorHAnsi" w:cstheme="majorHAnsi"/>
          <w:color w:val="131312"/>
          <w:sz w:val="24"/>
          <w:szCs w:val="24"/>
        </w:rPr>
        <w:t xml:space="preserve"> investment decisions to government incentives.</w:t>
      </w:r>
      <w:r w:rsidR="00B30BD0">
        <w:rPr>
          <w:rFonts w:asciiTheme="majorHAnsi" w:hAnsiTheme="majorHAnsi" w:cstheme="majorHAnsi"/>
          <w:color w:val="131312"/>
          <w:sz w:val="24"/>
          <w:szCs w:val="24"/>
        </w:rPr>
        <w:t xml:space="preserve"> </w:t>
      </w:r>
      <w:r w:rsidR="00CD66CD">
        <w:rPr>
          <w:rFonts w:asciiTheme="majorHAnsi" w:hAnsiTheme="majorHAnsi" w:cstheme="majorHAnsi"/>
          <w:color w:val="131312"/>
          <w:sz w:val="24"/>
          <w:szCs w:val="24"/>
        </w:rPr>
        <w:t xml:space="preserve">   </w:t>
      </w:r>
      <w:r w:rsidR="00A37E14" w:rsidRPr="00D1311E">
        <w:rPr>
          <w:rFonts w:asciiTheme="majorHAnsi" w:hAnsiTheme="majorHAnsi" w:cstheme="majorHAnsi"/>
          <w:sz w:val="24"/>
          <w:szCs w:val="24"/>
        </w:rPr>
        <w:br w:type="column"/>
      </w:r>
      <w:r w:rsidR="00814E08" w:rsidRPr="00D1311E">
        <w:rPr>
          <w:rFonts w:asciiTheme="majorHAnsi" w:hAnsiTheme="majorHAnsi" w:cstheme="majorHAnsi"/>
          <w:sz w:val="24"/>
          <w:szCs w:val="24"/>
        </w:rPr>
        <w:t xml:space="preserve">The main purpose of this policy brief is to analyze from the perspective of political economy the tax incentives offered by California </w:t>
      </w:r>
      <w:r w:rsidR="00814E08" w:rsidRPr="00C83242">
        <w:rPr>
          <w:rFonts w:asciiTheme="majorHAnsi" w:hAnsiTheme="majorHAnsi" w:cstheme="majorHAnsi"/>
          <w:sz w:val="24"/>
          <w:szCs w:val="24"/>
          <w:highlight w:val="yellow"/>
        </w:rPr>
        <w:t>to prevent film and television productions from shifting out of the state</w:t>
      </w:r>
      <w:r w:rsidR="00814E08" w:rsidRPr="00D1311E">
        <w:rPr>
          <w:rFonts w:asciiTheme="majorHAnsi" w:hAnsiTheme="majorHAnsi" w:cstheme="majorHAnsi"/>
          <w:sz w:val="24"/>
          <w:szCs w:val="24"/>
        </w:rPr>
        <w:t>. Increasing competition at the global and national levels has caused the private sector's production location preferences to change</w:t>
      </w:r>
      <w:r w:rsidR="00C83242">
        <w:rPr>
          <w:rFonts w:asciiTheme="majorHAnsi" w:hAnsiTheme="majorHAnsi" w:cstheme="majorHAnsi"/>
          <w:sz w:val="24"/>
          <w:szCs w:val="24"/>
        </w:rPr>
        <w:t>. W</w:t>
      </w:r>
      <w:r w:rsidR="00814E08" w:rsidRPr="00D1311E">
        <w:rPr>
          <w:rFonts w:asciiTheme="majorHAnsi" w:hAnsiTheme="majorHAnsi" w:cstheme="majorHAnsi"/>
          <w:sz w:val="24"/>
          <w:szCs w:val="24"/>
        </w:rPr>
        <w:t>hile the loss of employment and economic activity experienced as a result has made the cinema sector a matter of public policy. In this context, California significantly expanded the film and television tax credit program in 2025 and expanded the support to include post production processes in 2026</w:t>
      </w:r>
      <w:r w:rsidR="00814E08" w:rsidRPr="00C83242">
        <w:rPr>
          <w:rFonts w:asciiTheme="majorHAnsi" w:hAnsiTheme="majorHAnsi" w:cstheme="majorHAnsi"/>
          <w:sz w:val="24"/>
          <w:szCs w:val="24"/>
          <w:highlight w:val="yellow"/>
        </w:rPr>
        <w:t xml:space="preserve">. This </w:t>
      </w:r>
      <w:r w:rsidR="0028262B" w:rsidRPr="00C83242">
        <w:rPr>
          <w:rFonts w:asciiTheme="majorHAnsi" w:hAnsiTheme="majorHAnsi" w:cstheme="majorHAnsi"/>
          <w:sz w:val="24"/>
          <w:szCs w:val="24"/>
          <w:highlight w:val="yellow"/>
        </w:rPr>
        <w:t xml:space="preserve">policy brief </w:t>
      </w:r>
      <w:r w:rsidR="00814E08" w:rsidRPr="00C83242">
        <w:rPr>
          <w:rFonts w:asciiTheme="majorHAnsi" w:hAnsiTheme="majorHAnsi" w:cstheme="majorHAnsi"/>
          <w:sz w:val="24"/>
          <w:szCs w:val="24"/>
          <w:highlight w:val="yellow"/>
        </w:rPr>
        <w:t>highlights the potential of these incentives to attract production, investment and employment to California, but also notes that the loss of public revenues has significant economic consequences</w:t>
      </w:r>
      <w:r w:rsidR="00814E08" w:rsidRPr="00D1311E">
        <w:rPr>
          <w:rFonts w:asciiTheme="majorHAnsi" w:hAnsiTheme="majorHAnsi" w:cstheme="majorHAnsi"/>
          <w:sz w:val="24"/>
          <w:szCs w:val="24"/>
        </w:rPr>
        <w:t xml:space="preserve">. While studios, industry professionals, and local businesses benefit from this policy, a portion of the cost is borne by the public budget. The key policy takeaway is that the program's success should be judged not </w:t>
      </w:r>
      <w:r w:rsidR="00C83242">
        <w:rPr>
          <w:rFonts w:asciiTheme="majorHAnsi" w:hAnsiTheme="majorHAnsi" w:cstheme="majorHAnsi"/>
          <w:sz w:val="24"/>
          <w:szCs w:val="24"/>
        </w:rPr>
        <w:t xml:space="preserve">only </w:t>
      </w:r>
      <w:r w:rsidR="00814E08" w:rsidRPr="00D1311E">
        <w:rPr>
          <w:rFonts w:asciiTheme="majorHAnsi" w:hAnsiTheme="majorHAnsi" w:cstheme="majorHAnsi"/>
          <w:sz w:val="24"/>
          <w:szCs w:val="24"/>
        </w:rPr>
        <w:t>by total expenditure or project size, but by the value it creates in terms of additional production and employment that would not have occurred in California without the incentives, compared to the public cost</w:t>
      </w:r>
      <w:r w:rsidR="00CD66CD">
        <w:rPr>
          <w:rFonts w:asciiTheme="majorHAnsi" w:hAnsiTheme="majorHAnsi" w:cstheme="majorHAnsi"/>
          <w:sz w:val="24"/>
          <w:szCs w:val="24"/>
        </w:rPr>
        <w:t>.</w:t>
      </w:r>
    </w:p>
    <w:p w14:paraId="52298BF3" w14:textId="6D7905E9" w:rsidR="00B91361" w:rsidRPr="00FC182F" w:rsidRDefault="00B91361" w:rsidP="00D1311E">
      <w:pPr>
        <w:pStyle w:val="GvdeMetni"/>
        <w:spacing w:line="360" w:lineRule="auto"/>
        <w:jc w:val="both"/>
        <w:rPr>
          <w:sz w:val="24"/>
          <w:szCs w:val="24"/>
        </w:rPr>
      </w:pPr>
    </w:p>
    <w:p w14:paraId="1EEAD999" w14:textId="06BED738" w:rsidR="00B91361" w:rsidRPr="00FC182F" w:rsidRDefault="00B91361">
      <w:pPr>
        <w:pStyle w:val="GvdeMetni"/>
        <w:rPr>
          <w:sz w:val="24"/>
          <w:szCs w:val="24"/>
        </w:rPr>
      </w:pPr>
    </w:p>
    <w:p w14:paraId="32AA80C6" w14:textId="625339F0" w:rsidR="00B91361" w:rsidRPr="00FC182F" w:rsidRDefault="00F203AC">
      <w:pPr>
        <w:pStyle w:val="GvdeMetni"/>
        <w:rPr>
          <w:sz w:val="24"/>
          <w:szCs w:val="24"/>
        </w:rPr>
      </w:pPr>
      <w:r w:rsidRPr="00F203AC">
        <w:rPr>
          <w:rFonts w:asciiTheme="majorHAnsi" w:hAnsiTheme="majorHAnsi" w:cstheme="majorHAnsi"/>
          <w:noProof/>
          <w:color w:val="131312"/>
          <w:sz w:val="24"/>
          <w:szCs w:val="24"/>
        </w:rPr>
        <w:drawing>
          <wp:anchor distT="0" distB="0" distL="114300" distR="114300" simplePos="0" relativeHeight="251658240" behindDoc="0" locked="0" layoutInCell="1" allowOverlap="1" wp14:anchorId="2B7BBE5C" wp14:editId="2DE287AD">
            <wp:simplePos x="0" y="0"/>
            <wp:positionH relativeFrom="margin">
              <wp:align>left</wp:align>
            </wp:positionH>
            <wp:positionV relativeFrom="paragraph">
              <wp:posOffset>2540</wp:posOffset>
            </wp:positionV>
            <wp:extent cx="1930400" cy="1543050"/>
            <wp:effectExtent l="0" t="0" r="0" b="0"/>
            <wp:wrapSquare wrapText="bothSides"/>
            <wp:docPr id="6" name="Resim 6" descr="California acts to keep film and TV production local with $750m tax credit  | California | The Gu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lifornia acts to keep film and TV production local with $750m tax credit  | California | The Guardia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400"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1AFCA0" w14:textId="77777777" w:rsidR="00B91361" w:rsidRPr="00FC182F" w:rsidRDefault="00B91361">
      <w:pPr>
        <w:pStyle w:val="GvdeMetni"/>
        <w:spacing w:before="179"/>
        <w:rPr>
          <w:sz w:val="24"/>
          <w:szCs w:val="24"/>
        </w:rPr>
      </w:pPr>
    </w:p>
    <w:p w14:paraId="35E90CF7" w14:textId="77777777" w:rsidR="00F203AC" w:rsidRDefault="00A37E14">
      <w:pPr>
        <w:tabs>
          <w:tab w:val="left" w:pos="3510"/>
          <w:tab w:val="left" w:pos="7525"/>
        </w:tabs>
        <w:ind w:left="498"/>
        <w:rPr>
          <w:sz w:val="24"/>
          <w:szCs w:val="24"/>
        </w:rPr>
      </w:pPr>
      <w:r w:rsidRPr="00FC182F">
        <w:rPr>
          <w:sz w:val="24"/>
          <w:szCs w:val="24"/>
        </w:rPr>
        <w:tab/>
      </w:r>
    </w:p>
    <w:p w14:paraId="38630D88" w14:textId="77777777" w:rsidR="00F203AC" w:rsidRDefault="00F203AC">
      <w:pPr>
        <w:tabs>
          <w:tab w:val="left" w:pos="3510"/>
          <w:tab w:val="left" w:pos="7525"/>
        </w:tabs>
        <w:ind w:left="498"/>
        <w:rPr>
          <w:sz w:val="24"/>
          <w:szCs w:val="24"/>
        </w:rPr>
      </w:pPr>
    </w:p>
    <w:p w14:paraId="7D435253" w14:textId="77777777" w:rsidR="00F203AC" w:rsidRDefault="00F203AC">
      <w:pPr>
        <w:tabs>
          <w:tab w:val="left" w:pos="3510"/>
          <w:tab w:val="left" w:pos="7525"/>
        </w:tabs>
        <w:ind w:left="498"/>
        <w:rPr>
          <w:sz w:val="24"/>
          <w:szCs w:val="24"/>
        </w:rPr>
      </w:pPr>
    </w:p>
    <w:p w14:paraId="715ADDFC" w14:textId="77777777" w:rsidR="005D1712" w:rsidRDefault="005D1712" w:rsidP="005D1712">
      <w:pPr>
        <w:tabs>
          <w:tab w:val="left" w:pos="3510"/>
          <w:tab w:val="left" w:pos="7525"/>
        </w:tabs>
        <w:rPr>
          <w:sz w:val="24"/>
          <w:szCs w:val="24"/>
        </w:rPr>
      </w:pPr>
    </w:p>
    <w:p w14:paraId="7D0A3F22" w14:textId="77777777" w:rsidR="005D1712" w:rsidRDefault="005D1712" w:rsidP="005D1712">
      <w:pPr>
        <w:tabs>
          <w:tab w:val="left" w:pos="3510"/>
          <w:tab w:val="left" w:pos="7525"/>
        </w:tabs>
        <w:rPr>
          <w:sz w:val="24"/>
          <w:szCs w:val="24"/>
        </w:rPr>
      </w:pPr>
    </w:p>
    <w:p w14:paraId="5DE4B2FE" w14:textId="77777777" w:rsidR="005D1712" w:rsidRDefault="005D1712" w:rsidP="005D1712">
      <w:pPr>
        <w:tabs>
          <w:tab w:val="left" w:pos="3510"/>
          <w:tab w:val="left" w:pos="7525"/>
        </w:tabs>
        <w:rPr>
          <w:sz w:val="24"/>
          <w:szCs w:val="24"/>
        </w:rPr>
      </w:pPr>
    </w:p>
    <w:p w14:paraId="705A7803" w14:textId="06849171" w:rsidR="00B91361" w:rsidRPr="005D1712" w:rsidRDefault="0055376B" w:rsidP="005D1712">
      <w:pPr>
        <w:tabs>
          <w:tab w:val="left" w:pos="3510"/>
          <w:tab w:val="left" w:pos="7525"/>
        </w:tabs>
        <w:rPr>
          <w:rFonts w:ascii="Times New Roman" w:hAnsi="Times New Roman" w:cs="Times New Roman"/>
          <w:color w:val="1F497D" w:themeColor="text2"/>
          <w:sz w:val="16"/>
          <w:szCs w:val="16"/>
        </w:rPr>
      </w:pPr>
      <w:r w:rsidRPr="0055376B">
        <w:rPr>
          <w:rFonts w:ascii="Times New Roman" w:hAnsi="Times New Roman" w:cs="Times New Roman"/>
          <w:color w:val="1F497D" w:themeColor="text2"/>
          <w:sz w:val="16"/>
          <w:szCs w:val="16"/>
        </w:rPr>
        <w:t>[Figure1]</w:t>
      </w:r>
    </w:p>
    <w:p w14:paraId="59BB0EE3" w14:textId="77777777" w:rsidR="00B91361" w:rsidRDefault="00B91361">
      <w:pPr>
        <w:rPr>
          <w:position w:val="2"/>
          <w:sz w:val="20"/>
        </w:rPr>
        <w:sectPr w:rsidR="00B91361">
          <w:type w:val="continuous"/>
          <w:pgSz w:w="11910" w:h="16840"/>
          <w:pgMar w:top="560" w:right="425" w:bottom="280" w:left="425" w:header="708" w:footer="708" w:gutter="0"/>
          <w:cols w:space="708"/>
        </w:sectPr>
      </w:pPr>
    </w:p>
    <w:p w14:paraId="783707C8" w14:textId="542950C9" w:rsidR="00B91361" w:rsidRDefault="00D139FA">
      <w:pPr>
        <w:ind w:left="150" w:right="-72"/>
        <w:rPr>
          <w:sz w:val="20"/>
        </w:rPr>
      </w:pPr>
      <w:r>
        <w:rPr>
          <w:noProof/>
          <w:sz w:val="20"/>
        </w:rPr>
        <w:lastRenderedPageBreak/>
        <mc:AlternateContent>
          <mc:Choice Requires="wps">
            <w:drawing>
              <wp:inline distT="0" distB="0" distL="0" distR="0" wp14:anchorId="3EEDC6C6" wp14:editId="3CF9BF36">
                <wp:extent cx="3334385" cy="618490"/>
                <wp:effectExtent l="3175" t="3175" r="0" b="0"/>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385" cy="61849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47C6C" w14:textId="6D941C82" w:rsidR="00B91361" w:rsidRPr="00FC182F" w:rsidRDefault="00A37E14">
                            <w:pPr>
                              <w:tabs>
                                <w:tab w:val="left" w:pos="3433"/>
                              </w:tabs>
                              <w:spacing w:before="236"/>
                              <w:ind w:left="145"/>
                              <w:rPr>
                                <w:rFonts w:ascii="Times New Roman" w:hAnsi="Times New Roman" w:cs="Times New Roman"/>
                                <w:color w:val="000000"/>
                                <w:sz w:val="44"/>
                              </w:rPr>
                            </w:pPr>
                            <w:r w:rsidRPr="00FC182F">
                              <w:rPr>
                                <w:rFonts w:ascii="Times New Roman" w:hAnsi="Times New Roman" w:cs="Times New Roman"/>
                                <w:color w:val="FFFFFF"/>
                                <w:sz w:val="44"/>
                              </w:rPr>
                              <w:t>POL</w:t>
                            </w:r>
                            <w:r w:rsidR="00D139FA" w:rsidRPr="00FC182F">
                              <w:rPr>
                                <w:rFonts w:ascii="Times New Roman" w:hAnsi="Times New Roman" w:cs="Times New Roman"/>
                                <w:color w:val="FFFFFF"/>
                                <w:sz w:val="44"/>
                              </w:rPr>
                              <w:t xml:space="preserve">ICY </w:t>
                            </w:r>
                            <w:r w:rsidRPr="00FC182F">
                              <w:rPr>
                                <w:rFonts w:ascii="Times New Roman" w:hAnsi="Times New Roman" w:cs="Times New Roman"/>
                                <w:color w:val="FFFFFF"/>
                                <w:spacing w:val="-2"/>
                                <w:sz w:val="44"/>
                              </w:rPr>
                              <w:t>BRIEF</w:t>
                            </w:r>
                            <w:r w:rsidRPr="00FC182F">
                              <w:rPr>
                                <w:rFonts w:ascii="Times New Roman" w:hAnsi="Times New Roman" w:cs="Times New Roman"/>
                                <w:color w:val="FFFFFF"/>
                                <w:sz w:val="44"/>
                              </w:rPr>
                              <w:tab/>
                              <w:t>202</w:t>
                            </w:r>
                            <w:r w:rsidR="00D139FA" w:rsidRPr="00FC182F">
                              <w:rPr>
                                <w:rFonts w:ascii="Times New Roman" w:hAnsi="Times New Roman" w:cs="Times New Roman"/>
                                <w:color w:val="FFFFFF"/>
                                <w:sz w:val="44"/>
                              </w:rPr>
                              <w:t>6</w:t>
                            </w:r>
                            <w:r w:rsidR="00F26F9C">
                              <w:rPr>
                                <w:rFonts w:ascii="Times New Roman" w:hAnsi="Times New Roman" w:cs="Times New Roman"/>
                                <w:color w:val="FFFFFF"/>
                                <w:sz w:val="44"/>
                              </w:rPr>
                              <w:t xml:space="preserve"> </w:t>
                            </w:r>
                            <w:r w:rsidRPr="00FC182F">
                              <w:rPr>
                                <w:rFonts w:ascii="Times New Roman" w:hAnsi="Times New Roman" w:cs="Times New Roman"/>
                                <w:color w:val="FFFFFF"/>
                                <w:sz w:val="44"/>
                              </w:rPr>
                              <w:t>|</w:t>
                            </w:r>
                            <w:r w:rsidR="00F26F9C">
                              <w:rPr>
                                <w:rFonts w:ascii="Times New Roman" w:hAnsi="Times New Roman" w:cs="Times New Roman"/>
                                <w:color w:val="FFFFFF"/>
                                <w:sz w:val="44"/>
                              </w:rPr>
                              <w:t xml:space="preserve"> </w:t>
                            </w:r>
                            <w:r w:rsidR="00F26F9C">
                              <w:rPr>
                                <w:rFonts w:ascii="Times New Roman" w:hAnsi="Times New Roman" w:cs="Times New Roman"/>
                                <w:color w:val="FFFFFF"/>
                                <w:spacing w:val="-10"/>
                                <w:sz w:val="44"/>
                              </w:rPr>
                              <w:t>3</w:t>
                            </w:r>
                          </w:p>
                        </w:txbxContent>
                      </wps:txbx>
                      <wps:bodyPr rot="0" vert="horz" wrap="square" lIns="0" tIns="0" rIns="0" bIns="0" anchor="t" anchorCtr="0" upright="1">
                        <a:noAutofit/>
                      </wps:bodyPr>
                    </wps:wsp>
                  </a:graphicData>
                </a:graphic>
              </wp:inline>
            </w:drawing>
          </mc:Choice>
          <mc:Fallback>
            <w:pict>
              <v:shape w14:anchorId="3EEDC6C6" id="docshape7" o:spid="_x0000_s1027"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" fillcolor="#073779" stroked="f">
                <v:textbox inset="0,0,0,0">
                  <w:txbxContent>
                    <w:p w14:paraId="7ED47C6C" w14:textId="6D941C82" w:rsidR="00B91361" w:rsidRPr="00FC182F" w:rsidRDefault="00A37E14">
                      <w:pPr>
                        <w:tabs>
                          <w:tab w:val="left" w:pos="3433"/>
                        </w:tabs>
                        <w:spacing w:before="236"/>
                        <w:ind w:left="145"/>
                        <w:rPr>
                          <w:rFonts w:ascii="Times New Roman" w:hAnsi="Times New Roman" w:cs="Times New Roman"/>
                          <w:color w:val="000000"/>
                          <w:sz w:val="44"/>
                        </w:rPr>
                      </w:pPr>
                      <w:r w:rsidRPr="00FC182F">
                        <w:rPr>
                          <w:rFonts w:ascii="Times New Roman" w:hAnsi="Times New Roman" w:cs="Times New Roman"/>
                          <w:color w:val="FFFFFF"/>
                          <w:sz w:val="44"/>
                        </w:rPr>
                        <w:t>POL</w:t>
                      </w:r>
                      <w:r w:rsidR="00D139FA" w:rsidRPr="00FC182F">
                        <w:rPr>
                          <w:rFonts w:ascii="Times New Roman" w:hAnsi="Times New Roman" w:cs="Times New Roman"/>
                          <w:color w:val="FFFFFF"/>
                          <w:sz w:val="44"/>
                        </w:rPr>
                        <w:t xml:space="preserve">ICY </w:t>
                      </w:r>
                      <w:r w:rsidRPr="00FC182F">
                        <w:rPr>
                          <w:rFonts w:ascii="Times New Roman" w:hAnsi="Times New Roman" w:cs="Times New Roman"/>
                          <w:color w:val="FFFFFF"/>
                          <w:spacing w:val="-2"/>
                          <w:sz w:val="44"/>
                        </w:rPr>
                        <w:t>BRIEF</w:t>
                      </w:r>
                      <w:r w:rsidRPr="00FC182F">
                        <w:rPr>
                          <w:rFonts w:ascii="Times New Roman" w:hAnsi="Times New Roman" w:cs="Times New Roman"/>
                          <w:color w:val="FFFFFF"/>
                          <w:sz w:val="44"/>
                        </w:rPr>
                        <w:tab/>
                        <w:t>202</w:t>
                      </w:r>
                      <w:r w:rsidR="00D139FA" w:rsidRPr="00FC182F">
                        <w:rPr>
                          <w:rFonts w:ascii="Times New Roman" w:hAnsi="Times New Roman" w:cs="Times New Roman"/>
                          <w:color w:val="FFFFFF"/>
                          <w:sz w:val="44"/>
                        </w:rPr>
                        <w:t>6</w:t>
                      </w:r>
                      <w:r w:rsidR="00F26F9C">
                        <w:rPr>
                          <w:rFonts w:ascii="Times New Roman" w:hAnsi="Times New Roman" w:cs="Times New Roman"/>
                          <w:color w:val="FFFFFF"/>
                          <w:sz w:val="44"/>
                        </w:rPr>
                        <w:t xml:space="preserve"> </w:t>
                      </w:r>
                      <w:r w:rsidRPr="00FC182F">
                        <w:rPr>
                          <w:rFonts w:ascii="Times New Roman" w:hAnsi="Times New Roman" w:cs="Times New Roman"/>
                          <w:color w:val="FFFFFF"/>
                          <w:sz w:val="44"/>
                        </w:rPr>
                        <w:t>|</w:t>
                      </w:r>
                      <w:r w:rsidR="00F26F9C">
                        <w:rPr>
                          <w:rFonts w:ascii="Times New Roman" w:hAnsi="Times New Roman" w:cs="Times New Roman"/>
                          <w:color w:val="FFFFFF"/>
                          <w:sz w:val="44"/>
                        </w:rPr>
                        <w:t xml:space="preserve"> </w:t>
                      </w:r>
                      <w:r w:rsidR="00F26F9C">
                        <w:rPr>
                          <w:rFonts w:ascii="Times New Roman" w:hAnsi="Times New Roman" w:cs="Times New Roman"/>
                          <w:color w:val="FFFFFF"/>
                          <w:spacing w:val="-10"/>
                          <w:sz w:val="44"/>
                        </w:rPr>
                        <w:t>3</w:t>
                      </w:r>
                    </w:p>
                  </w:txbxContent>
                </v:textbox>
                <w10:anchorlock/>
              </v:shape>
            </w:pict>
          </mc:Fallback>
        </mc:AlternateContent>
      </w:r>
    </w:p>
    <w:p w14:paraId="72328461" w14:textId="0513D761" w:rsidR="00B91361" w:rsidRPr="00D1311E" w:rsidRDefault="00D1311E">
      <w:pPr>
        <w:pStyle w:val="Balk21"/>
        <w:spacing w:before="265"/>
        <w:ind w:left="299"/>
        <w:rPr>
          <w:rFonts w:ascii="Times New Roman" w:hAnsi="Times New Roman" w:cs="Times New Roman"/>
          <w:color w:val="1F497D" w:themeColor="text2"/>
        </w:rPr>
      </w:pPr>
      <w:r w:rsidRPr="00D1311E">
        <w:rPr>
          <w:rFonts w:ascii="Times New Roman" w:hAnsi="Times New Roman" w:cs="Times New Roman"/>
          <w:color w:val="1F497D" w:themeColor="text2"/>
        </w:rPr>
        <w:t xml:space="preserve">The Shift of Film Production Out of California </w:t>
      </w:r>
      <w:r>
        <w:rPr>
          <w:rFonts w:ascii="Times New Roman" w:hAnsi="Times New Roman" w:cs="Times New Roman"/>
          <w:color w:val="1F497D" w:themeColor="text2"/>
        </w:rPr>
        <w:t>&amp;</w:t>
      </w:r>
      <w:r w:rsidRPr="00D1311E">
        <w:rPr>
          <w:rFonts w:ascii="Times New Roman" w:hAnsi="Times New Roman" w:cs="Times New Roman"/>
          <w:color w:val="1F497D" w:themeColor="text2"/>
        </w:rPr>
        <w:t xml:space="preserve"> Tax Incentive Policy</w:t>
      </w:r>
    </w:p>
    <w:p w14:paraId="7A2793F7" w14:textId="757750DF" w:rsidR="00B91361" w:rsidRDefault="00206484" w:rsidP="001F0C13">
      <w:pPr>
        <w:pStyle w:val="GvdeMetni"/>
        <w:spacing w:before="305" w:line="360" w:lineRule="auto"/>
        <w:ind w:left="299" w:right="38"/>
        <w:jc w:val="both"/>
        <w:rPr>
          <w:rFonts w:asciiTheme="majorHAnsi" w:hAnsiTheme="majorHAnsi" w:cstheme="majorHAnsi"/>
          <w:sz w:val="24"/>
          <w:szCs w:val="24"/>
        </w:rPr>
      </w:pPr>
      <w:r w:rsidRPr="001F0C13">
        <w:rPr>
          <w:rFonts w:asciiTheme="majorHAnsi" w:hAnsiTheme="majorHAnsi" w:cstheme="majorHAnsi"/>
          <w:sz w:val="24"/>
          <w:szCs w:val="24"/>
        </w:rPr>
        <w:t>Although California has been the center of the United States film and television industry for many years under the influence of Hollywood, it has recently lost some of this position. According to Legislative Analyst's Office data, California's employment share in the US film industry was over 54% in 2010, but has decreased to 46% in 2023. This decline cannot be explained only by tax policy</w:t>
      </w:r>
      <w:r w:rsidR="009A6CED">
        <w:rPr>
          <w:rFonts w:asciiTheme="majorHAnsi" w:hAnsiTheme="majorHAnsi" w:cstheme="majorHAnsi"/>
          <w:sz w:val="24"/>
          <w:szCs w:val="24"/>
        </w:rPr>
        <w:t xml:space="preserve"> also </w:t>
      </w:r>
      <w:proofErr w:type="gramStart"/>
      <w:r w:rsidR="009A6CED">
        <w:rPr>
          <w:rFonts w:asciiTheme="majorHAnsi" w:hAnsiTheme="majorHAnsi" w:cstheme="majorHAnsi"/>
          <w:sz w:val="24"/>
          <w:szCs w:val="24"/>
        </w:rPr>
        <w:t xml:space="preserve">with </w:t>
      </w:r>
      <w:r w:rsidRPr="001F0C13">
        <w:rPr>
          <w:rFonts w:asciiTheme="majorHAnsi" w:hAnsiTheme="majorHAnsi" w:cstheme="majorHAnsi"/>
          <w:sz w:val="24"/>
          <w:szCs w:val="24"/>
        </w:rPr>
        <w:t xml:space="preserve"> the</w:t>
      </w:r>
      <w:proofErr w:type="gramEnd"/>
      <w:r w:rsidRPr="001F0C13">
        <w:rPr>
          <w:rFonts w:asciiTheme="majorHAnsi" w:hAnsiTheme="majorHAnsi" w:cstheme="majorHAnsi"/>
          <w:sz w:val="24"/>
          <w:szCs w:val="24"/>
        </w:rPr>
        <w:t xml:space="preserve"> pandemic, the actor and screenwriter strikes in 2023 and the general decrease in production in the sector have also been important factors.</w:t>
      </w:r>
      <w:r w:rsidR="001F0C13" w:rsidRPr="001F0C13">
        <w:rPr>
          <w:rFonts w:asciiTheme="majorHAnsi" w:hAnsiTheme="majorHAnsi" w:cstheme="majorHAnsi"/>
          <w:sz w:val="24"/>
          <w:szCs w:val="24"/>
        </w:rPr>
        <w:t xml:space="preserve"> In addition, lower costs and strong incentives offered by states such as New York, Georgia and New Mexico, as well as countries such as Canada, the United Kingdom and Australia, have made </w:t>
      </w:r>
      <w:proofErr w:type="spellStart"/>
      <w:r w:rsidR="001F0C13" w:rsidRPr="001F0C13">
        <w:rPr>
          <w:rFonts w:asciiTheme="majorHAnsi" w:hAnsiTheme="majorHAnsi" w:cstheme="majorHAnsi"/>
          <w:sz w:val="24"/>
          <w:szCs w:val="24"/>
        </w:rPr>
        <w:t>California</w:t>
      </w:r>
      <w:r w:rsidR="009A6CED">
        <w:rPr>
          <w:rFonts w:asciiTheme="majorHAnsi" w:hAnsiTheme="majorHAnsi" w:cstheme="majorHAnsi"/>
          <w:sz w:val="24"/>
          <w:szCs w:val="24"/>
        </w:rPr>
        <w:t>s</w:t>
      </w:r>
      <w:proofErr w:type="spellEnd"/>
      <w:r w:rsidR="001F0C13" w:rsidRPr="001F0C13">
        <w:rPr>
          <w:rFonts w:asciiTheme="majorHAnsi" w:hAnsiTheme="majorHAnsi" w:cstheme="majorHAnsi"/>
          <w:sz w:val="24"/>
          <w:szCs w:val="24"/>
        </w:rPr>
        <w:t xml:space="preserve"> competitive situation difficult. The fact that film production can be moved to other places with crews, actors and materials leads studios to pay more attention to cost and incentive elements when choosing a production location.</w:t>
      </w:r>
      <w:r w:rsidR="001F0C13">
        <w:rPr>
          <w:rFonts w:asciiTheme="majorHAnsi" w:hAnsiTheme="majorHAnsi" w:cstheme="majorHAnsi"/>
          <w:sz w:val="24"/>
          <w:szCs w:val="24"/>
        </w:rPr>
        <w:t xml:space="preserve"> </w:t>
      </w:r>
      <w:r w:rsidR="001F0C13" w:rsidRPr="001F0C13">
        <w:rPr>
          <w:rFonts w:asciiTheme="majorHAnsi" w:hAnsiTheme="majorHAnsi" w:cstheme="majorHAnsi"/>
          <w:sz w:val="24"/>
          <w:szCs w:val="24"/>
        </w:rPr>
        <w:t>Outdoor shooting permits in Greater Los Angeles will increase to 19 by 2025. It decreased by 16.1% compared to the previous year, falling to 694 shooting days. This decrease reveals that Hollywood's cultural influence alone does</w:t>
      </w:r>
      <w:r w:rsidR="000735DF">
        <w:rPr>
          <w:rFonts w:asciiTheme="majorHAnsi" w:hAnsiTheme="majorHAnsi" w:cstheme="majorHAnsi"/>
          <w:sz w:val="24"/>
          <w:szCs w:val="24"/>
        </w:rPr>
        <w:t>n’</w:t>
      </w:r>
      <w:r w:rsidR="001F0C13" w:rsidRPr="001F0C13">
        <w:rPr>
          <w:rFonts w:asciiTheme="majorHAnsi" w:hAnsiTheme="majorHAnsi" w:cstheme="majorHAnsi"/>
          <w:sz w:val="24"/>
          <w:szCs w:val="24"/>
        </w:rPr>
        <w:t>t guarantee that productions will remain in California for economic reasons. Shifting productions to different regions negatively affects not only studios</w:t>
      </w:r>
      <w:r w:rsidR="00484E30">
        <w:rPr>
          <w:rFonts w:asciiTheme="majorHAnsi" w:hAnsiTheme="majorHAnsi" w:cstheme="majorHAnsi"/>
          <w:sz w:val="24"/>
          <w:szCs w:val="24"/>
        </w:rPr>
        <w:t xml:space="preserve"> </w:t>
      </w:r>
      <w:r w:rsidR="001F0C13" w:rsidRPr="001F0C13">
        <w:rPr>
          <w:rFonts w:asciiTheme="majorHAnsi" w:hAnsiTheme="majorHAnsi" w:cstheme="majorHAnsi"/>
          <w:sz w:val="24"/>
          <w:szCs w:val="24"/>
        </w:rPr>
        <w:t>but also technical teams, suppliers and local businesses serving the film industry.</w:t>
      </w:r>
      <w:r w:rsidR="001F0C13">
        <w:rPr>
          <w:rFonts w:asciiTheme="majorHAnsi" w:hAnsiTheme="majorHAnsi" w:cstheme="majorHAnsi"/>
          <w:sz w:val="24"/>
          <w:szCs w:val="24"/>
        </w:rPr>
        <w:t xml:space="preserve"> </w:t>
      </w:r>
      <w:r w:rsidR="001F0C13" w:rsidRPr="001F0C13">
        <w:rPr>
          <w:rFonts w:asciiTheme="majorHAnsi" w:hAnsiTheme="majorHAnsi" w:cstheme="majorHAnsi"/>
          <w:sz w:val="24"/>
          <w:szCs w:val="24"/>
        </w:rPr>
        <w:t xml:space="preserve">Thus, the investment decisions of the private sector related to costs have become a political issue for the provincial government due to the effects it will have on </w:t>
      </w:r>
      <w:r w:rsidR="001F0C13" w:rsidRPr="001F0C13">
        <w:rPr>
          <w:rFonts w:asciiTheme="majorHAnsi" w:hAnsiTheme="majorHAnsi" w:cstheme="majorHAnsi"/>
          <w:sz w:val="24"/>
          <w:szCs w:val="24"/>
        </w:rPr>
        <w:t xml:space="preserve">employment and local economic activities. California's decision to increase tax incentives is part of efforts to minimize this loss and preserve </w:t>
      </w:r>
      <w:proofErr w:type="spellStart"/>
      <w:r w:rsidR="001F0C13" w:rsidRPr="001F0C13">
        <w:rPr>
          <w:rFonts w:asciiTheme="majorHAnsi" w:hAnsiTheme="majorHAnsi" w:cstheme="majorHAnsi"/>
          <w:sz w:val="24"/>
          <w:szCs w:val="24"/>
        </w:rPr>
        <w:t>Holywood's</w:t>
      </w:r>
      <w:proofErr w:type="spellEnd"/>
      <w:r w:rsidR="001F0C13" w:rsidRPr="001F0C13">
        <w:rPr>
          <w:rFonts w:asciiTheme="majorHAnsi" w:hAnsiTheme="majorHAnsi" w:cstheme="majorHAnsi"/>
          <w:sz w:val="24"/>
          <w:szCs w:val="24"/>
        </w:rPr>
        <w:t xml:space="preserve"> status as a production hub. </w:t>
      </w:r>
      <w:r w:rsidR="001F0C13">
        <w:rPr>
          <w:rFonts w:asciiTheme="majorHAnsi" w:hAnsiTheme="majorHAnsi" w:cstheme="majorHAnsi"/>
          <w:sz w:val="24"/>
          <w:szCs w:val="24"/>
        </w:rPr>
        <w:t>[</w:t>
      </w:r>
      <w:r w:rsidR="001F0C13" w:rsidRPr="001F0C13">
        <w:rPr>
          <w:rFonts w:asciiTheme="majorHAnsi" w:hAnsiTheme="majorHAnsi" w:cstheme="majorHAnsi"/>
          <w:sz w:val="24"/>
          <w:szCs w:val="24"/>
        </w:rPr>
        <w:t>1</w:t>
      </w:r>
      <w:r w:rsidR="001F0C13">
        <w:rPr>
          <w:rFonts w:asciiTheme="majorHAnsi" w:hAnsiTheme="majorHAnsi" w:cstheme="majorHAnsi"/>
          <w:sz w:val="24"/>
          <w:szCs w:val="24"/>
        </w:rPr>
        <w:t>][</w:t>
      </w:r>
      <w:r w:rsidR="001F0C13" w:rsidRPr="001F0C13">
        <w:rPr>
          <w:rFonts w:asciiTheme="majorHAnsi" w:hAnsiTheme="majorHAnsi" w:cstheme="majorHAnsi"/>
          <w:sz w:val="24"/>
          <w:szCs w:val="24"/>
        </w:rPr>
        <w:t>2</w:t>
      </w:r>
      <w:r w:rsidR="001F0C13">
        <w:rPr>
          <w:rFonts w:asciiTheme="majorHAnsi" w:hAnsiTheme="majorHAnsi" w:cstheme="majorHAnsi"/>
          <w:sz w:val="24"/>
          <w:szCs w:val="24"/>
        </w:rPr>
        <w:t>]</w:t>
      </w:r>
    </w:p>
    <w:p w14:paraId="08C0CF98" w14:textId="74847491" w:rsidR="00B91361" w:rsidRPr="00547219" w:rsidRDefault="001F0C13" w:rsidP="00547219">
      <w:pPr>
        <w:pStyle w:val="GvdeMetni"/>
        <w:spacing w:before="305" w:line="360" w:lineRule="auto"/>
        <w:ind w:left="299" w:right="38"/>
        <w:jc w:val="both"/>
        <w:rPr>
          <w:rFonts w:asciiTheme="majorHAnsi" w:hAnsiTheme="majorHAnsi" w:cstheme="majorHAnsi"/>
          <w:sz w:val="24"/>
          <w:szCs w:val="24"/>
        </w:rPr>
      </w:pPr>
      <w:r w:rsidRPr="001F0C13">
        <w:rPr>
          <w:rFonts w:asciiTheme="majorHAnsi" w:hAnsiTheme="majorHAnsi" w:cstheme="majorHAnsi"/>
          <w:sz w:val="24"/>
          <w:szCs w:val="24"/>
        </w:rPr>
        <w:t>In 2025, California significantly expanded its Film and Television Tax Credit Program, thereby increasing its competitiveness. The annual tax credit amount of this program has been increased from $ 330 million to $ 750 million as of the 2025</w:t>
      </w:r>
      <w:r w:rsidR="00EA29A2">
        <w:rPr>
          <w:rFonts w:asciiTheme="majorHAnsi" w:hAnsiTheme="majorHAnsi" w:cstheme="majorHAnsi"/>
          <w:sz w:val="24"/>
          <w:szCs w:val="24"/>
        </w:rPr>
        <w:t xml:space="preserve"> 20</w:t>
      </w:r>
      <w:r w:rsidRPr="001F0C13">
        <w:rPr>
          <w:rFonts w:asciiTheme="majorHAnsi" w:hAnsiTheme="majorHAnsi" w:cstheme="majorHAnsi"/>
          <w:sz w:val="24"/>
          <w:szCs w:val="24"/>
        </w:rPr>
        <w:t>26 financial year and it has been decided that this level will continue until 2029</w:t>
      </w:r>
      <w:r w:rsidR="00EA29A2">
        <w:rPr>
          <w:rFonts w:asciiTheme="majorHAnsi" w:hAnsiTheme="majorHAnsi" w:cstheme="majorHAnsi"/>
          <w:sz w:val="24"/>
          <w:szCs w:val="24"/>
        </w:rPr>
        <w:t xml:space="preserve"> 20</w:t>
      </w:r>
      <w:r w:rsidRPr="001F0C13">
        <w:rPr>
          <w:rFonts w:asciiTheme="majorHAnsi" w:hAnsiTheme="majorHAnsi" w:cstheme="majorHAnsi"/>
          <w:sz w:val="24"/>
          <w:szCs w:val="24"/>
        </w:rPr>
        <w:t>30. With the same regulations, the types of productions that can benefit from the program have been expanded. It has been stated that a total of 170 projects will be eligible to receive tax credits in the first year of the expanded program, between July 2025 and June 2026. According to the California Film Commission, these projects generated approximately $6.6 billion in direct production expenses in the state, ranking 34th. It is planned to provide team members with 921 players. However, these figures indicate the total estimated level of activity of the projects receiving support, not the net gain of the tax incentives to the California economy.</w:t>
      </w:r>
      <w:r w:rsidRPr="001F0C13">
        <w:t xml:space="preserve"> </w:t>
      </w:r>
      <w:r w:rsidRPr="001F0C13">
        <w:rPr>
          <w:rFonts w:asciiTheme="majorHAnsi" w:hAnsiTheme="majorHAnsi" w:cstheme="majorHAnsi"/>
          <w:sz w:val="24"/>
          <w:szCs w:val="24"/>
        </w:rPr>
        <w:t>In September 2026, a new tax incentive was also implemented, covering post-production activities such as editing, sound, music, and visual effects. This shows that California aims to ensure that not only the filming</w:t>
      </w:r>
      <w:r w:rsidR="0017435B">
        <w:rPr>
          <w:rFonts w:asciiTheme="majorHAnsi" w:hAnsiTheme="majorHAnsi" w:cstheme="majorHAnsi"/>
          <w:sz w:val="24"/>
          <w:szCs w:val="24"/>
        </w:rPr>
        <w:t>. B</w:t>
      </w:r>
      <w:r w:rsidRPr="001F0C13">
        <w:rPr>
          <w:rFonts w:asciiTheme="majorHAnsi" w:hAnsiTheme="majorHAnsi" w:cstheme="majorHAnsi"/>
          <w:sz w:val="24"/>
          <w:szCs w:val="24"/>
        </w:rPr>
        <w:t xml:space="preserve">ut also the more complex stages of film production remain within the </w:t>
      </w:r>
      <w:proofErr w:type="spellStart"/>
      <w:proofErr w:type="gramStart"/>
      <w:r w:rsidRPr="001F0C13">
        <w:rPr>
          <w:rFonts w:asciiTheme="majorHAnsi" w:hAnsiTheme="majorHAnsi" w:cstheme="majorHAnsi"/>
          <w:sz w:val="24"/>
          <w:szCs w:val="24"/>
        </w:rPr>
        <w:t>state.This</w:t>
      </w:r>
      <w:proofErr w:type="spellEnd"/>
      <w:proofErr w:type="gramEnd"/>
      <w:r w:rsidRPr="001F0C13">
        <w:rPr>
          <w:rFonts w:asciiTheme="majorHAnsi" w:hAnsiTheme="majorHAnsi" w:cstheme="majorHAnsi"/>
          <w:sz w:val="24"/>
          <w:szCs w:val="24"/>
        </w:rPr>
        <w:t xml:space="preserve"> policy constitutes an example of an open political economy aimed at changing the decisions of private companies in the direction of production and</w:t>
      </w:r>
      <w:r w:rsidR="00EA29A2">
        <w:rPr>
          <w:rFonts w:asciiTheme="majorHAnsi" w:hAnsiTheme="majorHAnsi" w:cstheme="majorHAnsi"/>
          <w:sz w:val="24"/>
          <w:szCs w:val="24"/>
        </w:rPr>
        <w:t xml:space="preserve"> also</w:t>
      </w:r>
      <w:r w:rsidRPr="001F0C13">
        <w:rPr>
          <w:rFonts w:asciiTheme="majorHAnsi" w:hAnsiTheme="majorHAnsi" w:cstheme="majorHAnsi"/>
          <w:sz w:val="24"/>
          <w:szCs w:val="24"/>
        </w:rPr>
        <w:t xml:space="preserve"> investment by using the state tax system.</w:t>
      </w:r>
      <w:r w:rsidRPr="001F0C13">
        <w:t xml:space="preserve"> </w:t>
      </w:r>
      <w:r w:rsidRPr="001F0C13">
        <w:rPr>
          <w:rFonts w:asciiTheme="majorHAnsi" w:hAnsiTheme="majorHAnsi" w:cstheme="majorHAnsi"/>
          <w:sz w:val="24"/>
          <w:szCs w:val="24"/>
        </w:rPr>
        <w:t>The most important issue here is</w:t>
      </w:r>
      <w:r w:rsidR="00BD3DFB">
        <w:rPr>
          <w:rFonts w:asciiTheme="majorHAnsi" w:hAnsiTheme="majorHAnsi" w:cstheme="majorHAnsi"/>
          <w:sz w:val="24"/>
          <w:szCs w:val="24"/>
        </w:rPr>
        <w:t>n’t</w:t>
      </w:r>
      <w:r w:rsidRPr="001F0C13">
        <w:rPr>
          <w:rFonts w:asciiTheme="majorHAnsi" w:hAnsiTheme="majorHAnsi" w:cstheme="majorHAnsi"/>
          <w:sz w:val="24"/>
          <w:szCs w:val="24"/>
        </w:rPr>
        <w:t xml:space="preserve"> overall size of the supported projects</w:t>
      </w:r>
      <w:r w:rsidR="00EA29A2">
        <w:rPr>
          <w:rFonts w:asciiTheme="majorHAnsi" w:hAnsiTheme="majorHAnsi" w:cstheme="majorHAnsi"/>
          <w:sz w:val="24"/>
          <w:szCs w:val="24"/>
        </w:rPr>
        <w:t>. B</w:t>
      </w:r>
      <w:r w:rsidRPr="001F0C13">
        <w:rPr>
          <w:rFonts w:asciiTheme="majorHAnsi" w:hAnsiTheme="majorHAnsi" w:cstheme="majorHAnsi"/>
          <w:sz w:val="24"/>
          <w:szCs w:val="24"/>
        </w:rPr>
        <w:t xml:space="preserve">ut how much production and employment there is that would not be realized in California without this public support. </w:t>
      </w:r>
      <w:r>
        <w:rPr>
          <w:rFonts w:asciiTheme="majorHAnsi" w:hAnsiTheme="majorHAnsi" w:cstheme="majorHAnsi"/>
          <w:sz w:val="24"/>
          <w:szCs w:val="24"/>
        </w:rPr>
        <w:t>[</w:t>
      </w:r>
      <w:r w:rsidRPr="001F0C13">
        <w:rPr>
          <w:rFonts w:asciiTheme="majorHAnsi" w:hAnsiTheme="majorHAnsi" w:cstheme="majorHAnsi"/>
          <w:sz w:val="24"/>
          <w:szCs w:val="24"/>
        </w:rPr>
        <w:t>3</w:t>
      </w:r>
      <w:r>
        <w:rPr>
          <w:rFonts w:asciiTheme="majorHAnsi" w:hAnsiTheme="majorHAnsi" w:cstheme="majorHAnsi"/>
          <w:sz w:val="24"/>
          <w:szCs w:val="24"/>
        </w:rPr>
        <w:t>][</w:t>
      </w:r>
      <w:r w:rsidRPr="001F0C13">
        <w:rPr>
          <w:rFonts w:asciiTheme="majorHAnsi" w:hAnsiTheme="majorHAnsi" w:cstheme="majorHAnsi"/>
          <w:sz w:val="24"/>
          <w:szCs w:val="24"/>
        </w:rPr>
        <w:t>4</w:t>
      </w:r>
      <w:r>
        <w:rPr>
          <w:rFonts w:asciiTheme="majorHAnsi" w:hAnsiTheme="majorHAnsi" w:cstheme="majorHAnsi"/>
          <w:sz w:val="24"/>
          <w:szCs w:val="24"/>
        </w:rPr>
        <w:t>][</w:t>
      </w:r>
      <w:r w:rsidRPr="001F0C13">
        <w:rPr>
          <w:rFonts w:asciiTheme="majorHAnsi" w:hAnsiTheme="majorHAnsi" w:cstheme="majorHAnsi"/>
          <w:sz w:val="24"/>
          <w:szCs w:val="24"/>
        </w:rPr>
        <w:t>5</w:t>
      </w:r>
      <w:r>
        <w:rPr>
          <w:rFonts w:asciiTheme="majorHAnsi" w:hAnsiTheme="majorHAnsi" w:cstheme="majorHAnsi"/>
          <w:sz w:val="24"/>
          <w:szCs w:val="24"/>
        </w:rPr>
        <w:t>]</w:t>
      </w:r>
    </w:p>
    <w:p w14:paraId="67E8B14A" w14:textId="77777777" w:rsidR="00B91361" w:rsidRDefault="00B91361">
      <w:pPr>
        <w:pStyle w:val="GvdeMetni"/>
        <w:spacing w:line="273" w:lineRule="auto"/>
        <w:jc w:val="both"/>
        <w:sectPr w:rsidR="00B91361">
          <w:footerReference w:type="default" r:id="rId9"/>
          <w:pgSz w:w="11910" w:h="16840"/>
          <w:pgMar w:top="560" w:right="425" w:bottom="740" w:left="425" w:header="0" w:footer="517" w:gutter="0"/>
          <w:pgNumType w:start="2"/>
          <w:cols w:num="2" w:space="708" w:equalWidth="0">
            <w:col w:w="5384" w:space="310"/>
            <w:col w:w="5366"/>
          </w:cols>
        </w:sectPr>
      </w:pPr>
    </w:p>
    <w:p w14:paraId="64E65120" w14:textId="4D11DDA4" w:rsidR="00B91361" w:rsidRDefault="00D139FA">
      <w:pPr>
        <w:ind w:left="150"/>
        <w:rPr>
          <w:sz w:val="20"/>
        </w:rPr>
      </w:pPr>
      <w:r>
        <w:rPr>
          <w:noProof/>
          <w:sz w:val="20"/>
        </w:rPr>
        <w:lastRenderedPageBreak/>
        <mc:AlternateContent>
          <mc:Choice Requires="wps">
            <w:drawing>
              <wp:inline distT="0" distB="0" distL="0" distR="0" wp14:anchorId="74DA9986" wp14:editId="1A9123A9">
                <wp:extent cx="3334385" cy="618490"/>
                <wp:effectExtent l="3175" t="3175" r="0" b="0"/>
                <wp:docPr id="2"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385" cy="618490"/>
                        </a:xfrm>
                        <a:prstGeom prst="rect">
                          <a:avLst/>
                        </a:prstGeom>
                        <a:solidFill>
                          <a:srgbClr val="07377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BD48E" w14:textId="50B1CAAF" w:rsidR="00B91361" w:rsidRPr="00FC182F" w:rsidRDefault="00A37E14">
                            <w:pPr>
                              <w:tabs>
                                <w:tab w:val="left" w:pos="3433"/>
                              </w:tabs>
                              <w:spacing w:before="235"/>
                              <w:ind w:left="145"/>
                              <w:rPr>
                                <w:rFonts w:asciiTheme="majorHAnsi" w:hAnsiTheme="majorHAnsi" w:cstheme="majorHAnsi"/>
                                <w:color w:val="000000"/>
                                <w:sz w:val="44"/>
                              </w:rPr>
                            </w:pPr>
                            <w:r w:rsidRPr="00FC182F">
                              <w:rPr>
                                <w:rFonts w:asciiTheme="majorHAnsi" w:hAnsiTheme="majorHAnsi" w:cstheme="majorHAnsi"/>
                                <w:color w:val="FFFFFF"/>
                                <w:sz w:val="44"/>
                              </w:rPr>
                              <w:t>POL</w:t>
                            </w:r>
                            <w:r w:rsidR="00D139FA" w:rsidRPr="00FC182F">
                              <w:rPr>
                                <w:rFonts w:asciiTheme="majorHAnsi" w:hAnsiTheme="majorHAnsi" w:cstheme="majorHAnsi"/>
                                <w:color w:val="FFFFFF"/>
                                <w:sz w:val="44"/>
                              </w:rPr>
                              <w:t xml:space="preserve">ICY </w:t>
                            </w:r>
                            <w:r w:rsidRPr="00FC182F">
                              <w:rPr>
                                <w:rFonts w:asciiTheme="majorHAnsi" w:hAnsiTheme="majorHAnsi" w:cstheme="majorHAnsi"/>
                                <w:color w:val="FFFFFF"/>
                                <w:spacing w:val="-2"/>
                                <w:sz w:val="44"/>
                              </w:rPr>
                              <w:t>BRIEF</w:t>
                            </w:r>
                            <w:r w:rsidRPr="00FC182F">
                              <w:rPr>
                                <w:rFonts w:asciiTheme="majorHAnsi" w:hAnsiTheme="majorHAnsi" w:cstheme="majorHAnsi"/>
                                <w:color w:val="FFFFFF"/>
                                <w:sz w:val="44"/>
                              </w:rPr>
                              <w:tab/>
                              <w:t>202</w:t>
                            </w:r>
                            <w:r w:rsidR="00D139FA" w:rsidRPr="00FC182F">
                              <w:rPr>
                                <w:rFonts w:asciiTheme="majorHAnsi" w:hAnsiTheme="majorHAnsi" w:cstheme="majorHAnsi"/>
                                <w:color w:val="FFFFFF"/>
                                <w:sz w:val="44"/>
                              </w:rPr>
                              <w:t>6</w:t>
                            </w:r>
                            <w:r w:rsidR="00F26F9C">
                              <w:rPr>
                                <w:rFonts w:asciiTheme="majorHAnsi" w:hAnsiTheme="majorHAnsi" w:cstheme="majorHAnsi"/>
                                <w:color w:val="FFFFFF"/>
                                <w:sz w:val="44"/>
                              </w:rPr>
                              <w:t xml:space="preserve"> </w:t>
                            </w:r>
                            <w:r w:rsidRPr="00FC182F">
                              <w:rPr>
                                <w:rFonts w:asciiTheme="majorHAnsi" w:hAnsiTheme="majorHAnsi" w:cstheme="majorHAnsi"/>
                                <w:color w:val="FFFFFF"/>
                                <w:sz w:val="44"/>
                              </w:rPr>
                              <w:t>|</w:t>
                            </w:r>
                            <w:r w:rsidR="00F26F9C">
                              <w:rPr>
                                <w:rFonts w:asciiTheme="majorHAnsi" w:hAnsiTheme="majorHAnsi" w:cstheme="majorHAnsi"/>
                                <w:color w:val="FFFFFF"/>
                                <w:spacing w:val="-10"/>
                                <w:sz w:val="44"/>
                              </w:rPr>
                              <w:t xml:space="preserve"> 3</w:t>
                            </w:r>
                          </w:p>
                        </w:txbxContent>
                      </wps:txbx>
                      <wps:bodyPr rot="0" vert="horz" wrap="square" lIns="0" tIns="0" rIns="0" bIns="0" anchor="t" anchorCtr="0" upright="1">
                        <a:noAutofit/>
                      </wps:bodyPr>
                    </wps:wsp>
                  </a:graphicData>
                </a:graphic>
              </wp:inline>
            </w:drawing>
          </mc:Choice>
          <mc:Fallback>
            <w:pict>
              <v:shape w14:anchorId="74DA9986" id="docshape8" o:spid="_x0000_s1028" type="#_x0000_t202" style="width:262.55pt;height:4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" fillcolor="#073779" stroked="f">
                <v:textbox inset="0,0,0,0">
                  <w:txbxContent>
                    <w:p w14:paraId="411BD48E" w14:textId="50B1CAAF" w:rsidR="00B91361" w:rsidRPr="00FC182F" w:rsidRDefault="00A37E14">
                      <w:pPr>
                        <w:tabs>
                          <w:tab w:val="left" w:pos="3433"/>
                        </w:tabs>
                        <w:spacing w:before="235"/>
                        <w:ind w:left="145"/>
                        <w:rPr>
                          <w:rFonts w:asciiTheme="majorHAnsi" w:hAnsiTheme="majorHAnsi" w:cstheme="majorHAnsi"/>
                          <w:color w:val="000000"/>
                          <w:sz w:val="44"/>
                        </w:rPr>
                      </w:pPr>
                      <w:r w:rsidRPr="00FC182F">
                        <w:rPr>
                          <w:rFonts w:asciiTheme="majorHAnsi" w:hAnsiTheme="majorHAnsi" w:cstheme="majorHAnsi"/>
                          <w:color w:val="FFFFFF"/>
                          <w:sz w:val="44"/>
                        </w:rPr>
                        <w:t>POL</w:t>
                      </w:r>
                      <w:r w:rsidR="00D139FA" w:rsidRPr="00FC182F">
                        <w:rPr>
                          <w:rFonts w:asciiTheme="majorHAnsi" w:hAnsiTheme="majorHAnsi" w:cstheme="majorHAnsi"/>
                          <w:color w:val="FFFFFF"/>
                          <w:sz w:val="44"/>
                        </w:rPr>
                        <w:t xml:space="preserve">ICY </w:t>
                      </w:r>
                      <w:r w:rsidRPr="00FC182F">
                        <w:rPr>
                          <w:rFonts w:asciiTheme="majorHAnsi" w:hAnsiTheme="majorHAnsi" w:cstheme="majorHAnsi"/>
                          <w:color w:val="FFFFFF"/>
                          <w:spacing w:val="-2"/>
                          <w:sz w:val="44"/>
                        </w:rPr>
                        <w:t>BRIEF</w:t>
                      </w:r>
                      <w:r w:rsidRPr="00FC182F">
                        <w:rPr>
                          <w:rFonts w:asciiTheme="majorHAnsi" w:hAnsiTheme="majorHAnsi" w:cstheme="majorHAnsi"/>
                          <w:color w:val="FFFFFF"/>
                          <w:sz w:val="44"/>
                        </w:rPr>
                        <w:tab/>
                        <w:t>202</w:t>
                      </w:r>
                      <w:r w:rsidR="00D139FA" w:rsidRPr="00FC182F">
                        <w:rPr>
                          <w:rFonts w:asciiTheme="majorHAnsi" w:hAnsiTheme="majorHAnsi" w:cstheme="majorHAnsi"/>
                          <w:color w:val="FFFFFF"/>
                          <w:sz w:val="44"/>
                        </w:rPr>
                        <w:t>6</w:t>
                      </w:r>
                      <w:r w:rsidR="00F26F9C">
                        <w:rPr>
                          <w:rFonts w:asciiTheme="majorHAnsi" w:hAnsiTheme="majorHAnsi" w:cstheme="majorHAnsi"/>
                          <w:color w:val="FFFFFF"/>
                          <w:sz w:val="44"/>
                        </w:rPr>
                        <w:t xml:space="preserve"> </w:t>
                      </w:r>
                      <w:r w:rsidRPr="00FC182F">
                        <w:rPr>
                          <w:rFonts w:asciiTheme="majorHAnsi" w:hAnsiTheme="majorHAnsi" w:cstheme="majorHAnsi"/>
                          <w:color w:val="FFFFFF"/>
                          <w:sz w:val="44"/>
                        </w:rPr>
                        <w:t>|</w:t>
                      </w:r>
                      <w:r w:rsidR="00F26F9C">
                        <w:rPr>
                          <w:rFonts w:asciiTheme="majorHAnsi" w:hAnsiTheme="majorHAnsi" w:cstheme="majorHAnsi"/>
                          <w:color w:val="FFFFFF"/>
                          <w:spacing w:val="-10"/>
                          <w:sz w:val="44"/>
                        </w:rPr>
                        <w:t xml:space="preserve"> 3</w:t>
                      </w:r>
                    </w:p>
                  </w:txbxContent>
                </v:textbox>
                <w10:anchorlock/>
              </v:shape>
            </w:pict>
          </mc:Fallback>
        </mc:AlternateContent>
      </w:r>
    </w:p>
    <w:p w14:paraId="72C33261" w14:textId="77777777" w:rsidR="00B91361" w:rsidRDefault="00B91361">
      <w:pPr>
        <w:pStyle w:val="GvdeMetni"/>
        <w:spacing w:before="64"/>
      </w:pPr>
    </w:p>
    <w:p w14:paraId="4570B9CF" w14:textId="6BFB05BD" w:rsidR="00B91361" w:rsidRPr="001A3D30" w:rsidRDefault="001A3D30">
      <w:pPr>
        <w:pStyle w:val="GvdeMetni"/>
        <w:ind w:left="295"/>
        <w:jc w:val="both"/>
        <w:rPr>
          <w:rFonts w:asciiTheme="majorHAnsi" w:hAnsiTheme="majorHAnsi" w:cstheme="majorHAnsi"/>
          <w:color w:val="1F497D" w:themeColor="text2"/>
          <w:sz w:val="34"/>
          <w:szCs w:val="34"/>
        </w:rPr>
      </w:pPr>
      <w:r w:rsidRPr="001A3D30">
        <w:rPr>
          <w:rFonts w:asciiTheme="majorHAnsi" w:hAnsiTheme="majorHAnsi" w:cstheme="majorHAnsi"/>
          <w:color w:val="1F497D" w:themeColor="text2"/>
          <w:sz w:val="34"/>
          <w:szCs w:val="34"/>
        </w:rPr>
        <w:t xml:space="preserve">Economic Effects </w:t>
      </w:r>
      <w:r w:rsidR="005230EB">
        <w:rPr>
          <w:rFonts w:asciiTheme="majorHAnsi" w:hAnsiTheme="majorHAnsi" w:cstheme="majorHAnsi"/>
          <w:color w:val="1F497D" w:themeColor="text2"/>
          <w:sz w:val="34"/>
          <w:szCs w:val="34"/>
        </w:rPr>
        <w:t>&amp;</w:t>
      </w:r>
      <w:r w:rsidRPr="001A3D30">
        <w:rPr>
          <w:rFonts w:asciiTheme="majorHAnsi" w:hAnsiTheme="majorHAnsi" w:cstheme="majorHAnsi"/>
          <w:color w:val="1F497D" w:themeColor="text2"/>
          <w:sz w:val="34"/>
          <w:szCs w:val="34"/>
        </w:rPr>
        <w:t xml:space="preserve"> Public Cost of Tax Incentives</w:t>
      </w:r>
    </w:p>
    <w:p w14:paraId="437C064E" w14:textId="49D9EDE7" w:rsidR="00B91361" w:rsidRPr="009B2342" w:rsidRDefault="006E68F1" w:rsidP="009B2342">
      <w:pPr>
        <w:pStyle w:val="GvdeMetni"/>
        <w:spacing w:before="163" w:line="360" w:lineRule="auto"/>
        <w:ind w:left="295" w:right="196"/>
        <w:jc w:val="both"/>
        <w:rPr>
          <w:rFonts w:asciiTheme="majorHAnsi" w:hAnsiTheme="majorHAnsi" w:cstheme="majorHAnsi"/>
          <w:sz w:val="24"/>
          <w:szCs w:val="24"/>
        </w:rPr>
      </w:pPr>
      <w:r w:rsidRPr="006E68F1">
        <w:rPr>
          <w:rFonts w:asciiTheme="majorHAnsi" w:hAnsiTheme="majorHAnsi" w:cstheme="majorHAnsi"/>
          <w:sz w:val="24"/>
          <w:szCs w:val="24"/>
        </w:rPr>
        <w:drawing>
          <wp:anchor distT="0" distB="0" distL="114300" distR="114300" simplePos="0" relativeHeight="251659264" behindDoc="0" locked="0" layoutInCell="1" allowOverlap="1" wp14:anchorId="6C99F072" wp14:editId="4888836B">
            <wp:simplePos x="0" y="0"/>
            <wp:positionH relativeFrom="margin">
              <wp:align>right</wp:align>
            </wp:positionH>
            <wp:positionV relativeFrom="paragraph">
              <wp:posOffset>4971310</wp:posOffset>
            </wp:positionV>
            <wp:extent cx="3286760" cy="3526790"/>
            <wp:effectExtent l="0" t="0" r="8890" b="0"/>
            <wp:wrapSquare wrapText="bothSides"/>
            <wp:docPr id="7" name="Resim 7" descr="Screenshot of a post from Governor Gavin Newsom (@CAgovernor) reading: “I called on Trump months ago to work with California on expanding our successful $750M @FilmCalifornia Tax Credit into a national program. Instead of just waving his arms and yelling ‘TARIFFS,’ how about we do something that will actually work?” Below it is a quoted post, dated Sep 29, 2025, from the account Commentary Trump Daily Posts (@TrumpDailyPosts), reproducing a Truth Social post by Donald J. Trump. That post says movie making has been “stolen” by other countries, calls California’s governor “weak and incompetent,” and announces a 100% tariff on movies made outside the United States. The post is timestamped 12:13 PM, Sep 29,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of a post from Governor Gavin Newsom (@CAgovernor) reading: “I called on Trump months ago to work with California on expanding our successful $750M @FilmCalifornia Tax Credit into a national program. Instead of just waving his arms and yelling ‘TARIFFS,’ how about we do something that will actually work?” Below it is a quoted post, dated Sep 29, 2025, from the account Commentary Trump Daily Posts (@TrumpDailyPosts), reproducing a Truth Social post by Donald J. Trump. That post says movie making has been “stolen” by other countries, calls California’s governor “weak and incompetent,” and announces a 100% tariff on movies made outside the United States. The post is timestamped 12:13 PM, Sep 29, 20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86760" cy="3526790"/>
                    </a:xfrm>
                    <a:prstGeom prst="rect">
                      <a:avLst/>
                    </a:prstGeom>
                    <a:noFill/>
                    <a:ln>
                      <a:noFill/>
                    </a:ln>
                  </pic:spPr>
                </pic:pic>
              </a:graphicData>
            </a:graphic>
          </wp:anchor>
        </w:drawing>
      </w:r>
      <w:r w:rsidR="00F17EF8" w:rsidRPr="009B2342">
        <w:rPr>
          <w:rFonts w:asciiTheme="majorHAnsi" w:hAnsiTheme="majorHAnsi" w:cstheme="majorHAnsi"/>
          <w:sz w:val="24"/>
          <w:szCs w:val="24"/>
        </w:rPr>
        <w:t>In order to understand whether tax incentives are really effective, we first need to look at whether companies have changed their decisions about movie or TV production locations. Amazon Prime Video's series Fallout provides a current and concrete example of this.</w:t>
      </w:r>
      <w:r w:rsidR="009B2342" w:rsidRPr="009B2342">
        <w:rPr>
          <w:rFonts w:asciiTheme="majorHAnsi" w:hAnsiTheme="majorHAnsi" w:cstheme="majorHAnsi"/>
          <w:sz w:val="24"/>
          <w:szCs w:val="24"/>
        </w:rPr>
        <w:t xml:space="preserve"> While the first season of the series was filmed in New York, the second season was moved to California with $25 million in tax incentives. The third season remained in California with an additional tax credit of October 42 million and provided employment for approximately 600 employees and 30 actors in the project. Jonathan Nolan, the executive producer of the series, stated that tax incentives were instrumental in bringing the production back to California.</w:t>
      </w:r>
      <w:r w:rsidR="00B074EC">
        <w:rPr>
          <w:rFonts w:asciiTheme="majorHAnsi" w:hAnsiTheme="majorHAnsi" w:cstheme="majorHAnsi"/>
          <w:sz w:val="24"/>
          <w:szCs w:val="24"/>
        </w:rPr>
        <w:t xml:space="preserve"> </w:t>
      </w:r>
      <w:r w:rsidR="00B074EC" w:rsidRPr="00B074EC">
        <w:rPr>
          <w:rFonts w:asciiTheme="majorHAnsi" w:hAnsiTheme="majorHAnsi" w:cstheme="majorHAnsi"/>
          <w:sz w:val="24"/>
          <w:szCs w:val="24"/>
        </w:rPr>
        <w:t xml:space="preserve">This example shows that public incentives can indeed affect where at least some major projects are located. However, more comprehensive academic findings show that this effect </w:t>
      </w:r>
      <w:proofErr w:type="spellStart"/>
      <w:r w:rsidR="00B074EC" w:rsidRPr="00B074EC">
        <w:rPr>
          <w:rFonts w:asciiTheme="majorHAnsi" w:hAnsiTheme="majorHAnsi" w:cstheme="majorHAnsi"/>
          <w:sz w:val="24"/>
          <w:szCs w:val="24"/>
        </w:rPr>
        <w:t>is</w:t>
      </w:r>
      <w:r w:rsidR="00BD3DFB">
        <w:rPr>
          <w:rFonts w:asciiTheme="majorHAnsi" w:hAnsiTheme="majorHAnsi" w:cstheme="majorHAnsi"/>
          <w:sz w:val="24"/>
          <w:szCs w:val="24"/>
        </w:rPr>
        <w:t>nt</w:t>
      </w:r>
      <w:proofErr w:type="spellEnd"/>
      <w:r w:rsidR="00B074EC" w:rsidRPr="00B074EC">
        <w:rPr>
          <w:rFonts w:asciiTheme="majorHAnsi" w:hAnsiTheme="majorHAnsi" w:cstheme="majorHAnsi"/>
          <w:sz w:val="24"/>
          <w:szCs w:val="24"/>
        </w:rPr>
        <w:t xml:space="preserve"> guaranteed to translate directly into economic development. Patrick Button proposed a study examining film incentives in US states.</w:t>
      </w:r>
      <w:r w:rsidR="00362832">
        <w:rPr>
          <w:rFonts w:asciiTheme="majorHAnsi" w:hAnsiTheme="majorHAnsi" w:cstheme="majorHAnsi"/>
          <w:sz w:val="24"/>
          <w:szCs w:val="24"/>
        </w:rPr>
        <w:t xml:space="preserve"> </w:t>
      </w:r>
      <w:proofErr w:type="gramStart"/>
      <w:r w:rsidR="00B074EC" w:rsidRPr="00B074EC">
        <w:rPr>
          <w:rFonts w:asciiTheme="majorHAnsi" w:hAnsiTheme="majorHAnsi" w:cstheme="majorHAnsi"/>
          <w:sz w:val="24"/>
          <w:szCs w:val="24"/>
        </w:rPr>
        <w:t>In</w:t>
      </w:r>
      <w:proofErr w:type="gramEnd"/>
      <w:r w:rsidR="00B074EC" w:rsidRPr="00B074EC">
        <w:rPr>
          <w:rFonts w:asciiTheme="majorHAnsi" w:hAnsiTheme="majorHAnsi" w:cstheme="majorHAnsi"/>
          <w:sz w:val="24"/>
          <w:szCs w:val="24"/>
        </w:rPr>
        <w:t xml:space="preserve"> this study, it was revealed that these supports affect the filming locations of television series, but feature films did not find a significant and consistent effect on employment, wages and the number of businesses in the industry.</w:t>
      </w:r>
      <w:r w:rsidR="00295AE3" w:rsidRPr="00295AE3">
        <w:t xml:space="preserve"> </w:t>
      </w:r>
      <w:r w:rsidR="00295AE3" w:rsidRPr="00295AE3">
        <w:rPr>
          <w:rFonts w:asciiTheme="majorHAnsi" w:hAnsiTheme="majorHAnsi" w:cstheme="majorHAnsi"/>
          <w:sz w:val="24"/>
          <w:szCs w:val="24"/>
        </w:rPr>
        <w:t>Therefore, the arrival of a production in California does</w:t>
      </w:r>
      <w:r w:rsidR="00BD3DFB">
        <w:rPr>
          <w:rFonts w:asciiTheme="majorHAnsi" w:hAnsiTheme="majorHAnsi" w:cstheme="majorHAnsi"/>
          <w:sz w:val="24"/>
          <w:szCs w:val="24"/>
        </w:rPr>
        <w:t>n</w:t>
      </w:r>
      <w:r w:rsidR="000735DF">
        <w:rPr>
          <w:rFonts w:asciiTheme="majorHAnsi" w:hAnsiTheme="majorHAnsi" w:cstheme="majorHAnsi"/>
          <w:sz w:val="24"/>
          <w:szCs w:val="24"/>
        </w:rPr>
        <w:t>’t</w:t>
      </w:r>
      <w:r w:rsidR="00295AE3" w:rsidRPr="00295AE3">
        <w:rPr>
          <w:rFonts w:asciiTheme="majorHAnsi" w:hAnsiTheme="majorHAnsi" w:cstheme="majorHAnsi"/>
          <w:sz w:val="24"/>
          <w:szCs w:val="24"/>
        </w:rPr>
        <w:t xml:space="preserve"> equate to the growth of the state's overall economy. This difference shows that the political justifiability of film incentives does</w:t>
      </w:r>
      <w:r w:rsidR="000735DF">
        <w:rPr>
          <w:rFonts w:asciiTheme="majorHAnsi" w:hAnsiTheme="majorHAnsi" w:cstheme="majorHAnsi"/>
          <w:sz w:val="24"/>
          <w:szCs w:val="24"/>
        </w:rPr>
        <w:t>n’t</w:t>
      </w:r>
      <w:r w:rsidR="00295AE3" w:rsidRPr="00295AE3">
        <w:rPr>
          <w:rFonts w:asciiTheme="majorHAnsi" w:hAnsiTheme="majorHAnsi" w:cstheme="majorHAnsi"/>
          <w:sz w:val="24"/>
          <w:szCs w:val="24"/>
        </w:rPr>
        <w:t xml:space="preserve"> necessarily mean they are economically efficient in all cases.</w:t>
      </w:r>
      <w:r w:rsidR="004D4E2F">
        <w:rPr>
          <w:rFonts w:asciiTheme="majorHAnsi" w:hAnsiTheme="majorHAnsi" w:cstheme="majorHAnsi"/>
          <w:sz w:val="24"/>
          <w:szCs w:val="24"/>
        </w:rPr>
        <w:t xml:space="preserve"> [6][7]</w:t>
      </w:r>
    </w:p>
    <w:p w14:paraId="39B5CEA8" w14:textId="77777777" w:rsidR="00B91361" w:rsidRDefault="00A37E14" w:rsidP="00950D14">
      <w:pPr>
        <w:pStyle w:val="GvdeMetni"/>
        <w:spacing w:before="23" w:line="360" w:lineRule="auto"/>
        <w:ind w:left="295" w:right="165"/>
        <w:jc w:val="both"/>
        <w:rPr>
          <w:sz w:val="22"/>
          <w:szCs w:val="22"/>
        </w:rPr>
      </w:pPr>
      <w:r>
        <w:br w:type="column"/>
      </w:r>
      <w:r w:rsidR="00522294" w:rsidRPr="00950D14">
        <w:rPr>
          <w:rFonts w:asciiTheme="majorHAnsi" w:hAnsiTheme="majorHAnsi" w:cstheme="majorHAnsi"/>
          <w:sz w:val="24"/>
          <w:szCs w:val="24"/>
        </w:rPr>
        <w:t>The advantages and disadvantages of this policy are not distributed equally among all stakeholders. While studios that benefit from the tax advantage benefit by spending less on production, projects performed in California can create additional income opportunities for industry employees and local businesses.</w:t>
      </w:r>
      <w:r w:rsidR="00362832">
        <w:rPr>
          <w:rFonts w:asciiTheme="majorHAnsi" w:hAnsiTheme="majorHAnsi" w:cstheme="majorHAnsi"/>
          <w:sz w:val="24"/>
          <w:szCs w:val="24"/>
        </w:rPr>
        <w:t xml:space="preserve"> </w:t>
      </w:r>
      <w:proofErr w:type="gramStart"/>
      <w:r w:rsidR="0008606E" w:rsidRPr="00950D14">
        <w:rPr>
          <w:rFonts w:asciiTheme="majorHAnsi" w:hAnsiTheme="majorHAnsi" w:cstheme="majorHAnsi"/>
          <w:sz w:val="24"/>
          <w:szCs w:val="24"/>
        </w:rPr>
        <w:t>However</w:t>
      </w:r>
      <w:proofErr w:type="gramEnd"/>
      <w:r w:rsidR="0008606E" w:rsidRPr="00950D14">
        <w:rPr>
          <w:rFonts w:asciiTheme="majorHAnsi" w:hAnsiTheme="majorHAnsi" w:cstheme="majorHAnsi"/>
          <w:sz w:val="24"/>
          <w:szCs w:val="24"/>
        </w:rPr>
        <w:t>, support for projects to be carried out in California without incentives means that no new economic activity is created, despite the waiver of public revenue. The expanded program is expected to reduce the state's tax revenues by approximately $209 million annually during the 2028-2029 period.</w:t>
      </w:r>
      <w:r w:rsidR="0033214C" w:rsidRPr="00950D14">
        <w:rPr>
          <w:rFonts w:asciiTheme="majorHAnsi" w:hAnsiTheme="majorHAnsi" w:cstheme="majorHAnsi"/>
          <w:sz w:val="24"/>
          <w:szCs w:val="24"/>
        </w:rPr>
        <w:t xml:space="preserve"> </w:t>
      </w:r>
      <w:r w:rsidR="00D14F8C" w:rsidRPr="00950D14">
        <w:rPr>
          <w:rFonts w:asciiTheme="majorHAnsi" w:hAnsiTheme="majorHAnsi" w:cstheme="majorHAnsi"/>
          <w:sz w:val="24"/>
          <w:szCs w:val="24"/>
        </w:rPr>
        <w:t xml:space="preserve">Therefore, the program's success should be evaluated not only by the number of projects </w:t>
      </w:r>
      <w:proofErr w:type="spellStart"/>
      <w:r w:rsidR="00D14F8C" w:rsidRPr="00950D14">
        <w:rPr>
          <w:rFonts w:asciiTheme="majorHAnsi" w:hAnsiTheme="majorHAnsi" w:cstheme="majorHAnsi"/>
          <w:sz w:val="24"/>
          <w:szCs w:val="24"/>
        </w:rPr>
        <w:t>supported</w:t>
      </w:r>
      <w:r w:rsidR="0017435B">
        <w:rPr>
          <w:rFonts w:asciiTheme="majorHAnsi" w:hAnsiTheme="majorHAnsi" w:cstheme="majorHAnsi"/>
          <w:sz w:val="24"/>
          <w:szCs w:val="24"/>
        </w:rPr>
        <w:t>it</w:t>
      </w:r>
      <w:proofErr w:type="spellEnd"/>
      <w:r w:rsidR="00D14F8C" w:rsidRPr="00950D14">
        <w:rPr>
          <w:rFonts w:asciiTheme="majorHAnsi" w:hAnsiTheme="majorHAnsi" w:cstheme="majorHAnsi"/>
          <w:sz w:val="24"/>
          <w:szCs w:val="24"/>
        </w:rPr>
        <w:t xml:space="preserve"> but also by the additional production and employment actually achieved through the incentive. If California's goal is to preserve Hollywood's industry influence, the economic benefit provided through public funds must be continuously compared.</w:t>
      </w:r>
      <w:r w:rsidR="00950D14" w:rsidRPr="00950D14">
        <w:rPr>
          <w:rFonts w:asciiTheme="majorHAnsi" w:hAnsiTheme="majorHAnsi" w:cstheme="majorHAnsi"/>
          <w:sz w:val="24"/>
          <w:szCs w:val="24"/>
        </w:rPr>
        <w:t xml:space="preserve"> The main issue isn't about keeping Hollywood in California at all costs, but </w:t>
      </w:r>
      <w:proofErr w:type="spellStart"/>
      <w:r w:rsidR="00950D14" w:rsidRPr="00950D14">
        <w:rPr>
          <w:rFonts w:asciiTheme="majorHAnsi" w:hAnsiTheme="majorHAnsi" w:cstheme="majorHAnsi"/>
          <w:sz w:val="24"/>
          <w:szCs w:val="24"/>
        </w:rPr>
        <w:t>its</w:t>
      </w:r>
      <w:proofErr w:type="spellEnd"/>
      <w:r w:rsidR="00950D14" w:rsidRPr="00950D14">
        <w:rPr>
          <w:rFonts w:asciiTheme="majorHAnsi" w:hAnsiTheme="majorHAnsi" w:cstheme="majorHAnsi"/>
          <w:sz w:val="24"/>
          <w:szCs w:val="24"/>
        </w:rPr>
        <w:t xml:space="preserve"> about demonstrating whether public resources truly create new economic value. [1][3]</w:t>
      </w:r>
      <w:r w:rsidR="006E68F1" w:rsidRPr="006E68F1">
        <w:rPr>
          <w:sz w:val="22"/>
          <w:szCs w:val="22"/>
        </w:rPr>
        <w:t xml:space="preserve"> </w:t>
      </w:r>
    </w:p>
    <w:p w14:paraId="311E4FEC" w14:textId="5AD55355" w:rsidR="006E68F1" w:rsidRPr="00F26F9C" w:rsidRDefault="006E68F1" w:rsidP="00950D14">
      <w:pPr>
        <w:pStyle w:val="GvdeMetni"/>
        <w:spacing w:before="23" w:line="360" w:lineRule="auto"/>
        <w:ind w:left="295" w:right="165"/>
        <w:jc w:val="both"/>
        <w:rPr>
          <w:rFonts w:asciiTheme="majorHAnsi" w:hAnsiTheme="majorHAnsi" w:cstheme="majorHAnsi"/>
          <w:color w:val="1F497D" w:themeColor="text2"/>
          <w:sz w:val="14"/>
          <w:szCs w:val="14"/>
        </w:rPr>
        <w:sectPr w:rsidR="006E68F1" w:rsidRPr="00F26F9C">
          <w:pgSz w:w="11910" w:h="16840"/>
          <w:pgMar w:top="560" w:right="425" w:bottom="740" w:left="425" w:header="0" w:footer="517" w:gutter="0"/>
          <w:cols w:num="2" w:space="708" w:equalWidth="0">
            <w:col w:w="5377" w:space="182"/>
            <w:col w:w="5501"/>
          </w:cols>
        </w:sectPr>
      </w:pPr>
      <w:r w:rsidRPr="00F26F9C">
        <w:rPr>
          <w:rFonts w:asciiTheme="majorHAnsi" w:hAnsiTheme="majorHAnsi" w:cstheme="majorHAnsi"/>
          <w:color w:val="1F497D" w:themeColor="text2"/>
          <w:sz w:val="14"/>
          <w:szCs w:val="14"/>
        </w:rPr>
        <w:t>[Figure1]</w:t>
      </w:r>
    </w:p>
    <w:p w14:paraId="72ECE361" w14:textId="77777777" w:rsidR="00B91361" w:rsidRDefault="00B91361">
      <w:pPr>
        <w:rPr>
          <w:sz w:val="20"/>
        </w:rPr>
        <w:sectPr w:rsidR="00B91361">
          <w:footerReference w:type="default" r:id="rId11"/>
          <w:type w:val="continuous"/>
          <w:pgSz w:w="11910" w:h="16840"/>
          <w:pgMar w:top="560" w:right="425" w:bottom="280" w:left="425" w:header="0" w:footer="0" w:gutter="0"/>
          <w:cols w:space="708"/>
        </w:sectPr>
      </w:pPr>
    </w:p>
    <w:p w14:paraId="04DBE77E" w14:textId="32A66BF6" w:rsidR="00B91361" w:rsidRPr="00547219" w:rsidRDefault="001A3D30" w:rsidP="00547219">
      <w:pPr>
        <w:pStyle w:val="GvdeMetni"/>
        <w:spacing w:before="28" w:line="360" w:lineRule="auto"/>
        <w:jc w:val="both"/>
        <w:rPr>
          <w:rFonts w:asciiTheme="majorHAnsi" w:hAnsiTheme="majorHAnsi" w:cstheme="majorHAnsi"/>
          <w:color w:val="1F497D" w:themeColor="text2"/>
          <w:sz w:val="34"/>
          <w:szCs w:val="34"/>
        </w:rPr>
      </w:pPr>
      <w:r>
        <w:rPr>
          <w:rFonts w:asciiTheme="majorHAnsi" w:hAnsiTheme="majorHAnsi" w:cstheme="majorHAnsi"/>
          <w:color w:val="1F497D" w:themeColor="text2"/>
          <w:spacing w:val="-2"/>
          <w:sz w:val="34"/>
          <w:szCs w:val="34"/>
        </w:rPr>
        <w:lastRenderedPageBreak/>
        <w:t xml:space="preserve">    </w:t>
      </w:r>
      <w:r w:rsidR="00A37E14" w:rsidRPr="00547219">
        <w:rPr>
          <w:rFonts w:asciiTheme="majorHAnsi" w:hAnsiTheme="majorHAnsi" w:cstheme="majorHAnsi"/>
          <w:color w:val="1F497D" w:themeColor="text2"/>
          <w:spacing w:val="-2"/>
          <w:sz w:val="34"/>
          <w:szCs w:val="34"/>
        </w:rPr>
        <w:t>FOOTNOTES</w:t>
      </w:r>
    </w:p>
    <w:p w14:paraId="7DBCA988" w14:textId="77777777" w:rsidR="00B91361" w:rsidRDefault="00B91361" w:rsidP="00547219">
      <w:pPr>
        <w:pStyle w:val="GvdeMetni"/>
        <w:spacing w:line="360" w:lineRule="auto"/>
        <w:rPr>
          <w:sz w:val="20"/>
        </w:rPr>
      </w:pPr>
    </w:p>
    <w:p w14:paraId="0B18EC4F" w14:textId="77777777" w:rsidR="00547219" w:rsidRPr="00547219" w:rsidRDefault="00547219" w:rsidP="00547219">
      <w:pPr>
        <w:pStyle w:val="NormalWeb"/>
        <w:numPr>
          <w:ilvl w:val="0"/>
          <w:numId w:val="3"/>
        </w:numPr>
        <w:spacing w:line="360" w:lineRule="auto"/>
        <w:jc w:val="both"/>
        <w:rPr>
          <w:rFonts w:asciiTheme="majorHAnsi" w:hAnsiTheme="majorHAnsi" w:cstheme="majorHAnsi"/>
        </w:rPr>
      </w:pPr>
      <w:proofErr w:type="spellStart"/>
      <w:r w:rsidRPr="00547219">
        <w:rPr>
          <w:rFonts w:asciiTheme="majorHAnsi" w:hAnsiTheme="majorHAnsi" w:cstheme="majorHAnsi"/>
        </w:rPr>
        <w:t>Button</w:t>
      </w:r>
      <w:proofErr w:type="spellEnd"/>
      <w:r w:rsidRPr="00547219">
        <w:rPr>
          <w:rFonts w:asciiTheme="majorHAnsi" w:hAnsiTheme="majorHAnsi" w:cstheme="majorHAnsi"/>
        </w:rPr>
        <w:t xml:space="preserve">, P. (2019). Do </w:t>
      </w:r>
      <w:proofErr w:type="spellStart"/>
      <w:r w:rsidRPr="00547219">
        <w:rPr>
          <w:rFonts w:asciiTheme="majorHAnsi" w:hAnsiTheme="majorHAnsi" w:cstheme="majorHAnsi"/>
        </w:rPr>
        <w:t>tax</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incentives</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affect</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business</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location</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and</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economic</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development</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Evidence</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from</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state</w:t>
      </w:r>
      <w:proofErr w:type="spellEnd"/>
      <w:r w:rsidRPr="00547219">
        <w:rPr>
          <w:rFonts w:asciiTheme="majorHAnsi" w:hAnsiTheme="majorHAnsi" w:cstheme="majorHAnsi"/>
        </w:rPr>
        <w:t xml:space="preserve"> film </w:t>
      </w:r>
      <w:proofErr w:type="spellStart"/>
      <w:r w:rsidRPr="00547219">
        <w:rPr>
          <w:rFonts w:asciiTheme="majorHAnsi" w:hAnsiTheme="majorHAnsi" w:cstheme="majorHAnsi"/>
        </w:rPr>
        <w:t>incentives</w:t>
      </w:r>
      <w:proofErr w:type="spellEnd"/>
      <w:r w:rsidRPr="00547219">
        <w:rPr>
          <w:rFonts w:asciiTheme="majorHAnsi" w:hAnsiTheme="majorHAnsi" w:cstheme="majorHAnsi"/>
        </w:rPr>
        <w:t xml:space="preserve">. </w:t>
      </w:r>
      <w:proofErr w:type="spellStart"/>
      <w:r w:rsidRPr="00547219">
        <w:rPr>
          <w:rStyle w:val="Vurgu"/>
          <w:rFonts w:asciiTheme="majorHAnsi" w:hAnsiTheme="majorHAnsi" w:cstheme="majorHAnsi"/>
        </w:rPr>
        <w:t>Regional</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Science</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and</w:t>
      </w:r>
      <w:proofErr w:type="spellEnd"/>
      <w:r w:rsidRPr="00547219">
        <w:rPr>
          <w:rStyle w:val="Vurgu"/>
          <w:rFonts w:asciiTheme="majorHAnsi" w:hAnsiTheme="majorHAnsi" w:cstheme="majorHAnsi"/>
        </w:rPr>
        <w:t xml:space="preserve"> Urban </w:t>
      </w:r>
      <w:proofErr w:type="spellStart"/>
      <w:r w:rsidRPr="00547219">
        <w:rPr>
          <w:rStyle w:val="Vurgu"/>
          <w:rFonts w:asciiTheme="majorHAnsi" w:hAnsiTheme="majorHAnsi" w:cstheme="majorHAnsi"/>
        </w:rPr>
        <w:t>Economics</w:t>
      </w:r>
      <w:proofErr w:type="spellEnd"/>
      <w:r w:rsidRPr="00547219">
        <w:rPr>
          <w:rStyle w:val="Vurgu"/>
          <w:rFonts w:asciiTheme="majorHAnsi" w:hAnsiTheme="majorHAnsi" w:cstheme="majorHAnsi"/>
        </w:rPr>
        <w:t>, 77</w:t>
      </w:r>
      <w:r w:rsidRPr="00547219">
        <w:rPr>
          <w:rFonts w:asciiTheme="majorHAnsi" w:hAnsiTheme="majorHAnsi" w:cstheme="majorHAnsi"/>
        </w:rPr>
        <w:t xml:space="preserve">, 315–339. </w:t>
      </w:r>
      <w:hyperlink r:id="rId12" w:history="1">
        <w:r w:rsidRPr="00547219">
          <w:rPr>
            <w:rStyle w:val="Kpr"/>
            <w:rFonts w:asciiTheme="majorHAnsi" w:hAnsiTheme="majorHAnsi" w:cstheme="majorHAnsi"/>
            <w:color w:val="1F497D" w:themeColor="text2"/>
          </w:rPr>
          <w:t>https://doi.org/10.1016/j.regsciurbeco.2019.06.002</w:t>
        </w:r>
      </w:hyperlink>
    </w:p>
    <w:p w14:paraId="562E56E2" w14:textId="77777777" w:rsidR="00547219" w:rsidRPr="00547219" w:rsidRDefault="00547219" w:rsidP="00547219">
      <w:pPr>
        <w:pStyle w:val="NormalWeb"/>
        <w:numPr>
          <w:ilvl w:val="0"/>
          <w:numId w:val="3"/>
        </w:numPr>
        <w:spacing w:line="360" w:lineRule="auto"/>
        <w:jc w:val="both"/>
        <w:rPr>
          <w:rFonts w:asciiTheme="majorHAnsi" w:hAnsiTheme="majorHAnsi" w:cstheme="majorHAnsi"/>
        </w:rPr>
      </w:pPr>
      <w:r w:rsidRPr="00547219">
        <w:rPr>
          <w:rFonts w:asciiTheme="majorHAnsi" w:hAnsiTheme="majorHAnsi" w:cstheme="majorHAnsi"/>
        </w:rPr>
        <w:t xml:space="preserve">California Film </w:t>
      </w:r>
      <w:proofErr w:type="spellStart"/>
      <w:r w:rsidRPr="00547219">
        <w:rPr>
          <w:rFonts w:asciiTheme="majorHAnsi" w:hAnsiTheme="majorHAnsi" w:cstheme="majorHAnsi"/>
        </w:rPr>
        <w:t>Commission</w:t>
      </w:r>
      <w:proofErr w:type="spellEnd"/>
      <w:r w:rsidRPr="00547219">
        <w:rPr>
          <w:rFonts w:asciiTheme="majorHAnsi" w:hAnsiTheme="majorHAnsi" w:cstheme="majorHAnsi"/>
        </w:rPr>
        <w:t xml:space="preserve">. (2026, </w:t>
      </w:r>
      <w:proofErr w:type="spellStart"/>
      <w:r w:rsidRPr="00547219">
        <w:rPr>
          <w:rFonts w:asciiTheme="majorHAnsi" w:hAnsiTheme="majorHAnsi" w:cstheme="majorHAnsi"/>
        </w:rPr>
        <w:t>July</w:t>
      </w:r>
      <w:proofErr w:type="spellEnd"/>
      <w:r w:rsidRPr="00547219">
        <w:rPr>
          <w:rFonts w:asciiTheme="majorHAnsi" w:hAnsiTheme="majorHAnsi" w:cstheme="majorHAnsi"/>
        </w:rPr>
        <w:t xml:space="preserve"> 7). </w:t>
      </w:r>
      <w:proofErr w:type="spellStart"/>
      <w:r w:rsidRPr="00547219">
        <w:rPr>
          <w:rStyle w:val="Vurgu"/>
          <w:rFonts w:asciiTheme="majorHAnsi" w:hAnsiTheme="majorHAnsi" w:cstheme="majorHAnsi"/>
        </w:rPr>
        <w:t>Lights</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camera</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action</w:t>
      </w:r>
      <w:proofErr w:type="spellEnd"/>
      <w:r w:rsidRPr="00547219">
        <w:rPr>
          <w:rStyle w:val="Vurgu"/>
          <w:rFonts w:asciiTheme="majorHAnsi" w:hAnsiTheme="majorHAnsi" w:cstheme="majorHAnsi"/>
        </w:rPr>
        <w:t xml:space="preserve">! 41 </w:t>
      </w:r>
      <w:proofErr w:type="spellStart"/>
      <w:r w:rsidRPr="00547219">
        <w:rPr>
          <w:rStyle w:val="Vurgu"/>
          <w:rFonts w:asciiTheme="majorHAnsi" w:hAnsiTheme="majorHAnsi" w:cstheme="majorHAnsi"/>
        </w:rPr>
        <w:t>new</w:t>
      </w:r>
      <w:proofErr w:type="spellEnd"/>
      <w:r w:rsidRPr="00547219">
        <w:rPr>
          <w:rStyle w:val="Vurgu"/>
          <w:rFonts w:asciiTheme="majorHAnsi" w:hAnsiTheme="majorHAnsi" w:cstheme="majorHAnsi"/>
        </w:rPr>
        <w:t xml:space="preserve"> film </w:t>
      </w:r>
      <w:proofErr w:type="spellStart"/>
      <w:r w:rsidRPr="00547219">
        <w:rPr>
          <w:rStyle w:val="Vurgu"/>
          <w:rFonts w:asciiTheme="majorHAnsi" w:hAnsiTheme="majorHAnsi" w:cstheme="majorHAnsi"/>
        </w:rPr>
        <w:t>projects</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to</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receive</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California’s</w:t>
      </w:r>
      <w:proofErr w:type="spellEnd"/>
      <w:r w:rsidRPr="00547219">
        <w:rPr>
          <w:rStyle w:val="Vurgu"/>
          <w:rFonts w:asciiTheme="majorHAnsi" w:hAnsiTheme="majorHAnsi" w:cstheme="majorHAnsi"/>
        </w:rPr>
        <w:t xml:space="preserve"> Film &amp; T.V. </w:t>
      </w:r>
      <w:proofErr w:type="spellStart"/>
      <w:r w:rsidRPr="00547219">
        <w:rPr>
          <w:rStyle w:val="Vurgu"/>
          <w:rFonts w:asciiTheme="majorHAnsi" w:hAnsiTheme="majorHAnsi" w:cstheme="majorHAnsi"/>
        </w:rPr>
        <w:t>Tax</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Credit</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first</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year</w:t>
      </w:r>
      <w:proofErr w:type="spellEnd"/>
      <w:r w:rsidRPr="00547219">
        <w:rPr>
          <w:rStyle w:val="Vurgu"/>
          <w:rFonts w:asciiTheme="majorHAnsi" w:hAnsiTheme="majorHAnsi" w:cstheme="majorHAnsi"/>
        </w:rPr>
        <w:t xml:space="preserve"> of </w:t>
      </w:r>
      <w:proofErr w:type="spellStart"/>
      <w:r w:rsidRPr="00547219">
        <w:rPr>
          <w:rStyle w:val="Vurgu"/>
          <w:rFonts w:asciiTheme="majorHAnsi" w:hAnsiTheme="majorHAnsi" w:cstheme="majorHAnsi"/>
        </w:rPr>
        <w:t>expanded</w:t>
      </w:r>
      <w:proofErr w:type="spellEnd"/>
      <w:r w:rsidRPr="00547219">
        <w:rPr>
          <w:rStyle w:val="Vurgu"/>
          <w:rFonts w:asciiTheme="majorHAnsi" w:hAnsiTheme="majorHAnsi" w:cstheme="majorHAnsi"/>
        </w:rPr>
        <w:t xml:space="preserve"> program </w:t>
      </w:r>
      <w:proofErr w:type="spellStart"/>
      <w:r w:rsidRPr="00547219">
        <w:rPr>
          <w:rStyle w:val="Vurgu"/>
          <w:rFonts w:asciiTheme="majorHAnsi" w:hAnsiTheme="majorHAnsi" w:cstheme="majorHAnsi"/>
        </w:rPr>
        <w:t>projected</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to</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bring</w:t>
      </w:r>
      <w:proofErr w:type="spellEnd"/>
      <w:r w:rsidRPr="00547219">
        <w:rPr>
          <w:rStyle w:val="Vurgu"/>
          <w:rFonts w:asciiTheme="majorHAnsi" w:hAnsiTheme="majorHAnsi" w:cstheme="majorHAnsi"/>
        </w:rPr>
        <w:t xml:space="preserve"> $6.6 </w:t>
      </w:r>
      <w:proofErr w:type="spellStart"/>
      <w:r w:rsidRPr="00547219">
        <w:rPr>
          <w:rStyle w:val="Vurgu"/>
          <w:rFonts w:asciiTheme="majorHAnsi" w:hAnsiTheme="majorHAnsi" w:cstheme="majorHAnsi"/>
        </w:rPr>
        <w:t>billion</w:t>
      </w:r>
      <w:proofErr w:type="spellEnd"/>
      <w:r w:rsidRPr="00547219">
        <w:rPr>
          <w:rStyle w:val="Vurgu"/>
          <w:rFonts w:asciiTheme="majorHAnsi" w:hAnsiTheme="majorHAnsi" w:cstheme="majorHAnsi"/>
        </w:rPr>
        <w:t xml:space="preserve"> in </w:t>
      </w:r>
      <w:proofErr w:type="spellStart"/>
      <w:r w:rsidRPr="00547219">
        <w:rPr>
          <w:rStyle w:val="Vurgu"/>
          <w:rFonts w:asciiTheme="majorHAnsi" w:hAnsiTheme="majorHAnsi" w:cstheme="majorHAnsi"/>
        </w:rPr>
        <w:t>economic</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impact</w:t>
      </w:r>
      <w:proofErr w:type="spellEnd"/>
      <w:r w:rsidRPr="00547219">
        <w:rPr>
          <w:rFonts w:asciiTheme="majorHAnsi" w:hAnsiTheme="majorHAnsi" w:cstheme="majorHAnsi"/>
          <w:color w:val="1F497D" w:themeColor="text2"/>
        </w:rPr>
        <w:t xml:space="preserve">. </w:t>
      </w:r>
      <w:hyperlink r:id="rId13" w:history="1">
        <w:r w:rsidRPr="00547219">
          <w:rPr>
            <w:rStyle w:val="Kpr"/>
            <w:rFonts w:asciiTheme="majorHAnsi" w:hAnsiTheme="majorHAnsi" w:cstheme="majorHAnsi"/>
            <w:color w:val="1F497D" w:themeColor="text2"/>
          </w:rPr>
          <w:t>https://film.ca.gov/lights-camera-action-41-new-film-projects-to-receive-californias-film-first-year-of-expanded-program-projected-to-bring-6-6-billion-in-economic-impact/</w:t>
        </w:r>
      </w:hyperlink>
    </w:p>
    <w:p w14:paraId="4AC8012E" w14:textId="77777777" w:rsidR="00547219" w:rsidRPr="00547219" w:rsidRDefault="00547219" w:rsidP="00547219">
      <w:pPr>
        <w:pStyle w:val="NormalWeb"/>
        <w:numPr>
          <w:ilvl w:val="0"/>
          <w:numId w:val="3"/>
        </w:numPr>
        <w:spacing w:line="360" w:lineRule="auto"/>
        <w:jc w:val="both"/>
        <w:rPr>
          <w:rFonts w:asciiTheme="majorHAnsi" w:hAnsiTheme="majorHAnsi" w:cstheme="majorHAnsi"/>
          <w:color w:val="1F497D" w:themeColor="text2"/>
        </w:rPr>
      </w:pPr>
      <w:proofErr w:type="spellStart"/>
      <w:r w:rsidRPr="00547219">
        <w:rPr>
          <w:rFonts w:asciiTheme="majorHAnsi" w:hAnsiTheme="majorHAnsi" w:cstheme="majorHAnsi"/>
        </w:rPr>
        <w:t>Chmielewski</w:t>
      </w:r>
      <w:proofErr w:type="spellEnd"/>
      <w:r w:rsidRPr="00547219">
        <w:rPr>
          <w:rFonts w:asciiTheme="majorHAnsi" w:hAnsiTheme="majorHAnsi" w:cstheme="majorHAnsi"/>
        </w:rPr>
        <w:t xml:space="preserve">, D. (2026, </w:t>
      </w:r>
      <w:proofErr w:type="spellStart"/>
      <w:r w:rsidRPr="00547219">
        <w:rPr>
          <w:rFonts w:asciiTheme="majorHAnsi" w:hAnsiTheme="majorHAnsi" w:cstheme="majorHAnsi"/>
        </w:rPr>
        <w:t>June</w:t>
      </w:r>
      <w:proofErr w:type="spellEnd"/>
      <w:r w:rsidRPr="00547219">
        <w:rPr>
          <w:rFonts w:asciiTheme="majorHAnsi" w:hAnsiTheme="majorHAnsi" w:cstheme="majorHAnsi"/>
        </w:rPr>
        <w:t xml:space="preserve"> 16). </w:t>
      </w:r>
      <w:r w:rsidRPr="00547219">
        <w:rPr>
          <w:rStyle w:val="Vurgu"/>
          <w:rFonts w:asciiTheme="majorHAnsi" w:hAnsiTheme="majorHAnsi" w:cstheme="majorHAnsi"/>
        </w:rPr>
        <w:t>‘</w:t>
      </w:r>
      <w:proofErr w:type="spellStart"/>
      <w:r w:rsidRPr="00547219">
        <w:rPr>
          <w:rStyle w:val="Vurgu"/>
          <w:rFonts w:asciiTheme="majorHAnsi" w:hAnsiTheme="majorHAnsi" w:cstheme="majorHAnsi"/>
        </w:rPr>
        <w:t>Fallout</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producer</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lauds</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tax</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breaks</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for</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luring</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show</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to</w:t>
      </w:r>
      <w:proofErr w:type="spellEnd"/>
      <w:r w:rsidRPr="00547219">
        <w:rPr>
          <w:rStyle w:val="Vurgu"/>
          <w:rFonts w:asciiTheme="majorHAnsi" w:hAnsiTheme="majorHAnsi" w:cstheme="majorHAnsi"/>
        </w:rPr>
        <w:t xml:space="preserve"> Hollywood</w:t>
      </w:r>
      <w:r w:rsidRPr="00547219">
        <w:rPr>
          <w:rFonts w:asciiTheme="majorHAnsi" w:hAnsiTheme="majorHAnsi" w:cstheme="majorHAnsi"/>
        </w:rPr>
        <w:t xml:space="preserve">. Reuters. </w:t>
      </w:r>
      <w:hyperlink r:id="rId14" w:history="1">
        <w:r w:rsidRPr="00547219">
          <w:rPr>
            <w:rStyle w:val="Kpr"/>
            <w:rFonts w:asciiTheme="majorHAnsi" w:hAnsiTheme="majorHAnsi" w:cstheme="majorHAnsi"/>
            <w:color w:val="1F497D" w:themeColor="text2"/>
          </w:rPr>
          <w:t>https://www.reuters.com/legal/transactional/fallout-producer-lauds-tax-breaks-luring-show-hollywood-2026-06-16/</w:t>
        </w:r>
      </w:hyperlink>
    </w:p>
    <w:p w14:paraId="75E21CD2" w14:textId="77777777" w:rsidR="00547219" w:rsidRPr="00547219" w:rsidRDefault="00547219" w:rsidP="00547219">
      <w:pPr>
        <w:pStyle w:val="NormalWeb"/>
        <w:numPr>
          <w:ilvl w:val="0"/>
          <w:numId w:val="3"/>
        </w:numPr>
        <w:spacing w:line="360" w:lineRule="auto"/>
        <w:jc w:val="both"/>
        <w:rPr>
          <w:rFonts w:asciiTheme="majorHAnsi" w:hAnsiTheme="majorHAnsi" w:cstheme="majorHAnsi"/>
        </w:rPr>
      </w:pPr>
      <w:proofErr w:type="spellStart"/>
      <w:r w:rsidRPr="00547219">
        <w:rPr>
          <w:rFonts w:asciiTheme="majorHAnsi" w:hAnsiTheme="majorHAnsi" w:cstheme="majorHAnsi"/>
        </w:rPr>
        <w:t>FilmLA</w:t>
      </w:r>
      <w:proofErr w:type="spellEnd"/>
      <w:r w:rsidRPr="00547219">
        <w:rPr>
          <w:rFonts w:asciiTheme="majorHAnsi" w:hAnsiTheme="majorHAnsi" w:cstheme="majorHAnsi"/>
        </w:rPr>
        <w:t xml:space="preserve">. (2026, </w:t>
      </w:r>
      <w:proofErr w:type="spellStart"/>
      <w:r w:rsidRPr="00547219">
        <w:rPr>
          <w:rFonts w:asciiTheme="majorHAnsi" w:hAnsiTheme="majorHAnsi" w:cstheme="majorHAnsi"/>
        </w:rPr>
        <w:t>January</w:t>
      </w:r>
      <w:proofErr w:type="spellEnd"/>
      <w:r w:rsidRPr="00547219">
        <w:rPr>
          <w:rFonts w:asciiTheme="majorHAnsi" w:hAnsiTheme="majorHAnsi" w:cstheme="majorHAnsi"/>
        </w:rPr>
        <w:t xml:space="preserve"> 15). </w:t>
      </w:r>
      <w:proofErr w:type="spellStart"/>
      <w:r w:rsidRPr="00547219">
        <w:rPr>
          <w:rStyle w:val="Vurgu"/>
          <w:rFonts w:asciiTheme="majorHAnsi" w:hAnsiTheme="majorHAnsi" w:cstheme="majorHAnsi"/>
        </w:rPr>
        <w:t>Rising</w:t>
      </w:r>
      <w:proofErr w:type="spellEnd"/>
      <w:r w:rsidRPr="00547219">
        <w:rPr>
          <w:rStyle w:val="Vurgu"/>
          <w:rFonts w:asciiTheme="majorHAnsi" w:hAnsiTheme="majorHAnsi" w:cstheme="majorHAnsi"/>
        </w:rPr>
        <w:t xml:space="preserve"> California film &amp; TV </w:t>
      </w:r>
      <w:proofErr w:type="spellStart"/>
      <w:r w:rsidRPr="00547219">
        <w:rPr>
          <w:rStyle w:val="Vurgu"/>
          <w:rFonts w:asciiTheme="majorHAnsi" w:hAnsiTheme="majorHAnsi" w:cstheme="majorHAnsi"/>
        </w:rPr>
        <w:t>tax</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credit</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productions</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signal</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growing</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industry</w:t>
      </w:r>
      <w:proofErr w:type="spellEnd"/>
      <w:r w:rsidRPr="00547219">
        <w:rPr>
          <w:rStyle w:val="Vurgu"/>
          <w:rFonts w:asciiTheme="majorHAnsi" w:hAnsiTheme="majorHAnsi" w:cstheme="majorHAnsi"/>
        </w:rPr>
        <w:t xml:space="preserve"> momentum </w:t>
      </w:r>
      <w:proofErr w:type="spellStart"/>
      <w:r w:rsidRPr="00547219">
        <w:rPr>
          <w:rStyle w:val="Vurgu"/>
          <w:rFonts w:asciiTheme="majorHAnsi" w:hAnsiTheme="majorHAnsi" w:cstheme="majorHAnsi"/>
        </w:rPr>
        <w:t>amid</w:t>
      </w:r>
      <w:proofErr w:type="spellEnd"/>
      <w:r w:rsidRPr="00547219">
        <w:rPr>
          <w:rStyle w:val="Vurgu"/>
          <w:rFonts w:asciiTheme="majorHAnsi" w:hAnsiTheme="majorHAnsi" w:cstheme="majorHAnsi"/>
        </w:rPr>
        <w:t xml:space="preserve"> 2025 </w:t>
      </w:r>
      <w:proofErr w:type="spellStart"/>
      <w:r w:rsidRPr="00547219">
        <w:rPr>
          <w:rStyle w:val="Vurgu"/>
          <w:rFonts w:asciiTheme="majorHAnsi" w:hAnsiTheme="majorHAnsi" w:cstheme="majorHAnsi"/>
        </w:rPr>
        <w:t>production</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losses</w:t>
      </w:r>
      <w:proofErr w:type="spellEnd"/>
      <w:r w:rsidRPr="00547219">
        <w:rPr>
          <w:rFonts w:asciiTheme="majorHAnsi" w:hAnsiTheme="majorHAnsi" w:cstheme="majorHAnsi"/>
          <w:color w:val="1F497D" w:themeColor="text2"/>
        </w:rPr>
        <w:t xml:space="preserve">. </w:t>
      </w:r>
      <w:hyperlink r:id="rId15" w:history="1">
        <w:r w:rsidRPr="00547219">
          <w:rPr>
            <w:rStyle w:val="Kpr"/>
            <w:rFonts w:asciiTheme="majorHAnsi" w:hAnsiTheme="majorHAnsi" w:cstheme="majorHAnsi"/>
            <w:color w:val="1F497D" w:themeColor="text2"/>
          </w:rPr>
          <w:t>https://filmla.com/rising-california-film-tv-tax-credit-productions-signal-growing-industry-momentum-amid-2025-production-losses/</w:t>
        </w:r>
      </w:hyperlink>
    </w:p>
    <w:p w14:paraId="7E789FB1" w14:textId="77777777" w:rsidR="00547219" w:rsidRPr="00547219" w:rsidRDefault="00547219" w:rsidP="00547219">
      <w:pPr>
        <w:pStyle w:val="NormalWeb"/>
        <w:numPr>
          <w:ilvl w:val="0"/>
          <w:numId w:val="3"/>
        </w:numPr>
        <w:spacing w:line="360" w:lineRule="auto"/>
        <w:jc w:val="both"/>
        <w:rPr>
          <w:rFonts w:asciiTheme="majorHAnsi" w:hAnsiTheme="majorHAnsi" w:cstheme="majorHAnsi"/>
          <w:color w:val="1F497D" w:themeColor="text2"/>
        </w:rPr>
      </w:pPr>
      <w:proofErr w:type="spellStart"/>
      <w:r w:rsidRPr="00547219">
        <w:rPr>
          <w:rFonts w:asciiTheme="majorHAnsi" w:hAnsiTheme="majorHAnsi" w:cstheme="majorHAnsi"/>
        </w:rPr>
        <w:t>Legislative</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Analyst’s</w:t>
      </w:r>
      <w:proofErr w:type="spellEnd"/>
      <w:r w:rsidRPr="00547219">
        <w:rPr>
          <w:rFonts w:asciiTheme="majorHAnsi" w:hAnsiTheme="majorHAnsi" w:cstheme="majorHAnsi"/>
        </w:rPr>
        <w:t xml:space="preserve"> Office. (2025, </w:t>
      </w:r>
      <w:proofErr w:type="spellStart"/>
      <w:r w:rsidRPr="00547219">
        <w:rPr>
          <w:rFonts w:asciiTheme="majorHAnsi" w:hAnsiTheme="majorHAnsi" w:cstheme="majorHAnsi"/>
        </w:rPr>
        <w:t>February</w:t>
      </w:r>
      <w:proofErr w:type="spellEnd"/>
      <w:r w:rsidRPr="00547219">
        <w:rPr>
          <w:rFonts w:asciiTheme="majorHAnsi" w:hAnsiTheme="majorHAnsi" w:cstheme="majorHAnsi"/>
        </w:rPr>
        <w:t xml:space="preserve"> 28). </w:t>
      </w:r>
      <w:proofErr w:type="spellStart"/>
      <w:r w:rsidRPr="00547219">
        <w:rPr>
          <w:rStyle w:val="Vurgu"/>
          <w:rFonts w:asciiTheme="majorHAnsi" w:hAnsiTheme="majorHAnsi" w:cstheme="majorHAnsi"/>
        </w:rPr>
        <w:t>The</w:t>
      </w:r>
      <w:proofErr w:type="spellEnd"/>
      <w:r w:rsidRPr="00547219">
        <w:rPr>
          <w:rStyle w:val="Vurgu"/>
          <w:rFonts w:asciiTheme="majorHAnsi" w:hAnsiTheme="majorHAnsi" w:cstheme="majorHAnsi"/>
        </w:rPr>
        <w:t xml:space="preserve"> 2025–26 </w:t>
      </w:r>
      <w:proofErr w:type="spellStart"/>
      <w:r w:rsidRPr="00547219">
        <w:rPr>
          <w:rStyle w:val="Vurgu"/>
          <w:rFonts w:asciiTheme="majorHAnsi" w:hAnsiTheme="majorHAnsi" w:cstheme="majorHAnsi"/>
        </w:rPr>
        <w:t>budget</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California’s</w:t>
      </w:r>
      <w:proofErr w:type="spellEnd"/>
      <w:r w:rsidRPr="00547219">
        <w:rPr>
          <w:rStyle w:val="Vurgu"/>
          <w:rFonts w:asciiTheme="majorHAnsi" w:hAnsiTheme="majorHAnsi" w:cstheme="majorHAnsi"/>
        </w:rPr>
        <w:t xml:space="preserve"> film </w:t>
      </w:r>
      <w:proofErr w:type="spellStart"/>
      <w:r w:rsidRPr="00547219">
        <w:rPr>
          <w:rStyle w:val="Vurgu"/>
          <w:rFonts w:asciiTheme="majorHAnsi" w:hAnsiTheme="majorHAnsi" w:cstheme="majorHAnsi"/>
        </w:rPr>
        <w:t>tax</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credit</w:t>
      </w:r>
      <w:proofErr w:type="spellEnd"/>
      <w:r w:rsidRPr="00547219">
        <w:rPr>
          <w:rFonts w:asciiTheme="majorHAnsi" w:hAnsiTheme="majorHAnsi" w:cstheme="majorHAnsi"/>
        </w:rPr>
        <w:t xml:space="preserve">. </w:t>
      </w:r>
      <w:hyperlink r:id="rId16" w:history="1">
        <w:r w:rsidRPr="00547219">
          <w:rPr>
            <w:rStyle w:val="Kpr"/>
            <w:rFonts w:asciiTheme="majorHAnsi" w:hAnsiTheme="majorHAnsi" w:cstheme="majorHAnsi"/>
            <w:color w:val="1F497D" w:themeColor="text2"/>
          </w:rPr>
          <w:t>https://lao.ca.gov/Publications/Report/5000</w:t>
        </w:r>
      </w:hyperlink>
    </w:p>
    <w:p w14:paraId="74934FCB" w14:textId="77777777" w:rsidR="00547219" w:rsidRPr="00547219" w:rsidRDefault="00547219" w:rsidP="00547219">
      <w:pPr>
        <w:pStyle w:val="NormalWeb"/>
        <w:numPr>
          <w:ilvl w:val="0"/>
          <w:numId w:val="3"/>
        </w:numPr>
        <w:spacing w:line="360" w:lineRule="auto"/>
        <w:jc w:val="both"/>
        <w:rPr>
          <w:rFonts w:asciiTheme="majorHAnsi" w:hAnsiTheme="majorHAnsi" w:cstheme="majorHAnsi"/>
        </w:rPr>
      </w:pPr>
      <w:proofErr w:type="spellStart"/>
      <w:r w:rsidRPr="00547219">
        <w:rPr>
          <w:rFonts w:asciiTheme="majorHAnsi" w:hAnsiTheme="majorHAnsi" w:cstheme="majorHAnsi"/>
        </w:rPr>
        <w:t>Legislative</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Analyst’s</w:t>
      </w:r>
      <w:proofErr w:type="spellEnd"/>
      <w:r w:rsidRPr="00547219">
        <w:rPr>
          <w:rFonts w:asciiTheme="majorHAnsi" w:hAnsiTheme="majorHAnsi" w:cstheme="majorHAnsi"/>
        </w:rPr>
        <w:t xml:space="preserve"> Office. (2025, </w:t>
      </w:r>
      <w:proofErr w:type="spellStart"/>
      <w:r w:rsidRPr="00547219">
        <w:rPr>
          <w:rFonts w:asciiTheme="majorHAnsi" w:hAnsiTheme="majorHAnsi" w:cstheme="majorHAnsi"/>
        </w:rPr>
        <w:t>October</w:t>
      </w:r>
      <w:proofErr w:type="spellEnd"/>
      <w:r w:rsidRPr="00547219">
        <w:rPr>
          <w:rFonts w:asciiTheme="majorHAnsi" w:hAnsiTheme="majorHAnsi" w:cstheme="majorHAnsi"/>
        </w:rPr>
        <w:t xml:space="preserve"> 16). </w:t>
      </w:r>
      <w:proofErr w:type="spellStart"/>
      <w:r w:rsidRPr="00547219">
        <w:rPr>
          <w:rStyle w:val="Vurgu"/>
          <w:rFonts w:asciiTheme="majorHAnsi" w:hAnsiTheme="majorHAnsi" w:cstheme="majorHAnsi"/>
        </w:rPr>
        <w:t>The</w:t>
      </w:r>
      <w:proofErr w:type="spellEnd"/>
      <w:r w:rsidRPr="00547219">
        <w:rPr>
          <w:rStyle w:val="Vurgu"/>
          <w:rFonts w:asciiTheme="majorHAnsi" w:hAnsiTheme="majorHAnsi" w:cstheme="majorHAnsi"/>
        </w:rPr>
        <w:t xml:space="preserve"> 2025–26 California </w:t>
      </w:r>
      <w:proofErr w:type="spellStart"/>
      <w:r w:rsidRPr="00547219">
        <w:rPr>
          <w:rStyle w:val="Vurgu"/>
          <w:rFonts w:asciiTheme="majorHAnsi" w:hAnsiTheme="majorHAnsi" w:cstheme="majorHAnsi"/>
        </w:rPr>
        <w:t>spending</w:t>
      </w:r>
      <w:proofErr w:type="spellEnd"/>
      <w:r w:rsidRPr="00547219">
        <w:rPr>
          <w:rStyle w:val="Vurgu"/>
          <w:rFonts w:asciiTheme="majorHAnsi" w:hAnsiTheme="majorHAnsi" w:cstheme="majorHAnsi"/>
        </w:rPr>
        <w:t xml:space="preserve"> plan: </w:t>
      </w:r>
      <w:proofErr w:type="spellStart"/>
      <w:r w:rsidRPr="00547219">
        <w:rPr>
          <w:rStyle w:val="Vurgu"/>
          <w:rFonts w:asciiTheme="majorHAnsi" w:hAnsiTheme="majorHAnsi" w:cstheme="majorHAnsi"/>
        </w:rPr>
        <w:t>Other</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provisions</w:t>
      </w:r>
      <w:proofErr w:type="spellEnd"/>
      <w:r w:rsidRPr="00547219">
        <w:rPr>
          <w:rFonts w:asciiTheme="majorHAnsi" w:hAnsiTheme="majorHAnsi" w:cstheme="majorHAnsi"/>
        </w:rPr>
        <w:t xml:space="preserve">. </w:t>
      </w:r>
      <w:hyperlink r:id="rId17" w:history="1">
        <w:r w:rsidRPr="00547219">
          <w:rPr>
            <w:rStyle w:val="Kpr"/>
            <w:rFonts w:asciiTheme="majorHAnsi" w:hAnsiTheme="majorHAnsi" w:cstheme="majorHAnsi"/>
            <w:color w:val="1F497D" w:themeColor="text2"/>
          </w:rPr>
          <w:t>https://www.lao.ca.gov/Publications/Report/5081/</w:t>
        </w:r>
      </w:hyperlink>
    </w:p>
    <w:p w14:paraId="526920BF" w14:textId="77777777" w:rsidR="00547219" w:rsidRPr="00547219" w:rsidRDefault="00547219" w:rsidP="00547219">
      <w:pPr>
        <w:pStyle w:val="NormalWeb"/>
        <w:numPr>
          <w:ilvl w:val="0"/>
          <w:numId w:val="3"/>
        </w:numPr>
        <w:spacing w:line="360" w:lineRule="auto"/>
        <w:jc w:val="both"/>
        <w:rPr>
          <w:rFonts w:asciiTheme="majorHAnsi" w:hAnsiTheme="majorHAnsi" w:cstheme="majorHAnsi"/>
          <w:color w:val="1F497D" w:themeColor="text2"/>
        </w:rPr>
      </w:pPr>
      <w:r w:rsidRPr="00547219">
        <w:rPr>
          <w:rFonts w:asciiTheme="majorHAnsi" w:hAnsiTheme="majorHAnsi" w:cstheme="majorHAnsi"/>
        </w:rPr>
        <w:t xml:space="preserve">Office of </w:t>
      </w:r>
      <w:proofErr w:type="spellStart"/>
      <w:r w:rsidRPr="00547219">
        <w:rPr>
          <w:rFonts w:asciiTheme="majorHAnsi" w:hAnsiTheme="majorHAnsi" w:cstheme="majorHAnsi"/>
        </w:rPr>
        <w:t>Governor</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Gavin</w:t>
      </w:r>
      <w:proofErr w:type="spellEnd"/>
      <w:r w:rsidRPr="00547219">
        <w:rPr>
          <w:rFonts w:asciiTheme="majorHAnsi" w:hAnsiTheme="majorHAnsi" w:cstheme="majorHAnsi"/>
        </w:rPr>
        <w:t xml:space="preserve"> </w:t>
      </w:r>
      <w:proofErr w:type="spellStart"/>
      <w:r w:rsidRPr="00547219">
        <w:rPr>
          <w:rFonts w:asciiTheme="majorHAnsi" w:hAnsiTheme="majorHAnsi" w:cstheme="majorHAnsi"/>
        </w:rPr>
        <w:t>Newsom</w:t>
      </w:r>
      <w:proofErr w:type="spellEnd"/>
      <w:r w:rsidRPr="00547219">
        <w:rPr>
          <w:rFonts w:asciiTheme="majorHAnsi" w:hAnsiTheme="majorHAnsi" w:cstheme="majorHAnsi"/>
        </w:rPr>
        <w:t xml:space="preserve">. (2026, </w:t>
      </w:r>
      <w:proofErr w:type="spellStart"/>
      <w:r w:rsidRPr="00547219">
        <w:rPr>
          <w:rFonts w:asciiTheme="majorHAnsi" w:hAnsiTheme="majorHAnsi" w:cstheme="majorHAnsi"/>
        </w:rPr>
        <w:t>September</w:t>
      </w:r>
      <w:proofErr w:type="spellEnd"/>
      <w:r w:rsidRPr="00547219">
        <w:rPr>
          <w:rFonts w:asciiTheme="majorHAnsi" w:hAnsiTheme="majorHAnsi" w:cstheme="majorHAnsi"/>
        </w:rPr>
        <w:t xml:space="preserve"> 19). </w:t>
      </w:r>
      <w:proofErr w:type="spellStart"/>
      <w:r w:rsidRPr="00547219">
        <w:rPr>
          <w:rStyle w:val="Vurgu"/>
          <w:rFonts w:asciiTheme="majorHAnsi" w:hAnsiTheme="majorHAnsi" w:cstheme="majorHAnsi"/>
        </w:rPr>
        <w:t>Governor</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Newsom</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expands</w:t>
      </w:r>
      <w:proofErr w:type="spellEnd"/>
      <w:r w:rsidRPr="00547219">
        <w:rPr>
          <w:rStyle w:val="Vurgu"/>
          <w:rFonts w:asciiTheme="majorHAnsi" w:hAnsiTheme="majorHAnsi" w:cstheme="majorHAnsi"/>
        </w:rPr>
        <w:t xml:space="preserve"> film </w:t>
      </w:r>
      <w:proofErr w:type="spellStart"/>
      <w:r w:rsidRPr="00547219">
        <w:rPr>
          <w:rStyle w:val="Vurgu"/>
          <w:rFonts w:asciiTheme="majorHAnsi" w:hAnsiTheme="majorHAnsi" w:cstheme="majorHAnsi"/>
        </w:rPr>
        <w:t>and</w:t>
      </w:r>
      <w:proofErr w:type="spellEnd"/>
      <w:r w:rsidRPr="00547219">
        <w:rPr>
          <w:rStyle w:val="Vurgu"/>
          <w:rFonts w:asciiTheme="majorHAnsi" w:hAnsiTheme="majorHAnsi" w:cstheme="majorHAnsi"/>
        </w:rPr>
        <w:t xml:space="preserve"> TV </w:t>
      </w:r>
      <w:proofErr w:type="spellStart"/>
      <w:r w:rsidRPr="00547219">
        <w:rPr>
          <w:rStyle w:val="Vurgu"/>
          <w:rFonts w:asciiTheme="majorHAnsi" w:hAnsiTheme="majorHAnsi" w:cstheme="majorHAnsi"/>
        </w:rPr>
        <w:t>tax</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credits</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with</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new</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legislation</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creates</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tax</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credit</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to</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support</w:t>
      </w:r>
      <w:proofErr w:type="spellEnd"/>
      <w:r w:rsidRPr="00547219">
        <w:rPr>
          <w:rStyle w:val="Vurgu"/>
          <w:rFonts w:asciiTheme="majorHAnsi" w:hAnsiTheme="majorHAnsi" w:cstheme="majorHAnsi"/>
        </w:rPr>
        <w:t xml:space="preserve"> post-</w:t>
      </w:r>
      <w:proofErr w:type="spellStart"/>
      <w:r w:rsidRPr="00547219">
        <w:rPr>
          <w:rStyle w:val="Vurgu"/>
          <w:rFonts w:asciiTheme="majorHAnsi" w:hAnsiTheme="majorHAnsi" w:cstheme="majorHAnsi"/>
        </w:rPr>
        <w:t>production</w:t>
      </w:r>
      <w:proofErr w:type="spellEnd"/>
      <w:r w:rsidRPr="00547219">
        <w:rPr>
          <w:rStyle w:val="Vurgu"/>
          <w:rFonts w:asciiTheme="majorHAnsi" w:hAnsiTheme="majorHAnsi" w:cstheme="majorHAnsi"/>
        </w:rPr>
        <w:t xml:space="preserve"> </w:t>
      </w:r>
      <w:proofErr w:type="spellStart"/>
      <w:r w:rsidRPr="00547219">
        <w:rPr>
          <w:rStyle w:val="Vurgu"/>
          <w:rFonts w:asciiTheme="majorHAnsi" w:hAnsiTheme="majorHAnsi" w:cstheme="majorHAnsi"/>
        </w:rPr>
        <w:t>jobs</w:t>
      </w:r>
      <w:proofErr w:type="spellEnd"/>
      <w:r w:rsidRPr="00547219">
        <w:rPr>
          <w:rFonts w:asciiTheme="majorHAnsi" w:hAnsiTheme="majorHAnsi" w:cstheme="majorHAnsi"/>
        </w:rPr>
        <w:t xml:space="preserve">. </w:t>
      </w:r>
      <w:hyperlink r:id="rId18" w:history="1">
        <w:r w:rsidRPr="00547219">
          <w:rPr>
            <w:rStyle w:val="Kpr"/>
            <w:rFonts w:asciiTheme="majorHAnsi" w:hAnsiTheme="majorHAnsi" w:cstheme="majorHAnsi"/>
            <w:color w:val="1F497D" w:themeColor="text2"/>
          </w:rPr>
          <w:t>https://www.gov.ca.gov/2026/09/19/governor-newsom-expands-film-and-tv-tax-credits-with-new-legislation-creates-tax-credit-to-support-post-production-jobs/</w:t>
        </w:r>
      </w:hyperlink>
    </w:p>
    <w:p w14:paraId="0000E97E" w14:textId="77777777" w:rsidR="00B91361" w:rsidRPr="00547219" w:rsidRDefault="00B91361" w:rsidP="00547219">
      <w:pPr>
        <w:pStyle w:val="GvdeMetni"/>
        <w:spacing w:line="360" w:lineRule="auto"/>
        <w:ind w:left="720"/>
        <w:jc w:val="both"/>
        <w:rPr>
          <w:rFonts w:asciiTheme="majorHAnsi" w:hAnsiTheme="majorHAnsi" w:cstheme="majorHAnsi"/>
          <w:sz w:val="20"/>
        </w:rPr>
      </w:pPr>
    </w:p>
    <w:p w14:paraId="3E0A49C3" w14:textId="77777777" w:rsidR="00B91361" w:rsidRDefault="00B91361">
      <w:pPr>
        <w:pStyle w:val="GvdeMetni"/>
        <w:rPr>
          <w:sz w:val="20"/>
        </w:rPr>
      </w:pPr>
    </w:p>
    <w:p w14:paraId="2BBC8028" w14:textId="77777777" w:rsidR="00B91361" w:rsidRDefault="00B91361">
      <w:pPr>
        <w:pStyle w:val="GvdeMetni"/>
        <w:rPr>
          <w:sz w:val="20"/>
        </w:rPr>
      </w:pPr>
    </w:p>
    <w:p w14:paraId="798D3646" w14:textId="77777777" w:rsidR="00B91361" w:rsidRDefault="00B91361">
      <w:pPr>
        <w:pStyle w:val="GvdeMetni"/>
        <w:rPr>
          <w:sz w:val="20"/>
        </w:rPr>
      </w:pPr>
    </w:p>
    <w:p w14:paraId="39682107" w14:textId="77777777" w:rsidR="00B91361" w:rsidRDefault="00B91361">
      <w:pPr>
        <w:pStyle w:val="GvdeMetni"/>
        <w:rPr>
          <w:sz w:val="20"/>
        </w:rPr>
      </w:pPr>
    </w:p>
    <w:p w14:paraId="6AC7DE49" w14:textId="77777777" w:rsidR="00B91361" w:rsidRDefault="00B91361">
      <w:pPr>
        <w:pStyle w:val="GvdeMetni"/>
        <w:rPr>
          <w:sz w:val="20"/>
        </w:rPr>
      </w:pPr>
    </w:p>
    <w:p w14:paraId="10A78112" w14:textId="77777777" w:rsidR="00B91361" w:rsidRDefault="00B91361">
      <w:pPr>
        <w:pStyle w:val="GvdeMetni"/>
        <w:rPr>
          <w:sz w:val="20"/>
        </w:rPr>
      </w:pPr>
    </w:p>
    <w:p w14:paraId="050F4E68" w14:textId="77777777" w:rsidR="00B91361" w:rsidRDefault="00B91361">
      <w:pPr>
        <w:pStyle w:val="GvdeMetni"/>
        <w:rPr>
          <w:sz w:val="20"/>
        </w:rPr>
      </w:pPr>
    </w:p>
    <w:p w14:paraId="373FAE78" w14:textId="77777777" w:rsidR="00B91361" w:rsidRDefault="00B91361">
      <w:pPr>
        <w:pStyle w:val="GvdeMetni"/>
        <w:rPr>
          <w:sz w:val="20"/>
        </w:rPr>
      </w:pPr>
    </w:p>
    <w:p w14:paraId="2114FE66" w14:textId="77777777" w:rsidR="00B91361" w:rsidRDefault="00B91361">
      <w:pPr>
        <w:pStyle w:val="GvdeMetni"/>
        <w:rPr>
          <w:sz w:val="20"/>
        </w:rPr>
      </w:pPr>
    </w:p>
    <w:p w14:paraId="3D704980" w14:textId="77777777" w:rsidR="00B91361" w:rsidRDefault="00B91361">
      <w:pPr>
        <w:pStyle w:val="GvdeMetni"/>
        <w:rPr>
          <w:sz w:val="20"/>
        </w:rPr>
      </w:pPr>
    </w:p>
    <w:p w14:paraId="17C0810E" w14:textId="77777777" w:rsidR="00B91361" w:rsidRDefault="00B91361">
      <w:pPr>
        <w:pStyle w:val="GvdeMetni"/>
        <w:rPr>
          <w:sz w:val="20"/>
        </w:rPr>
      </w:pPr>
    </w:p>
    <w:p w14:paraId="4F23A97C" w14:textId="77777777" w:rsidR="00B91361" w:rsidRDefault="00B91361">
      <w:pPr>
        <w:pStyle w:val="GvdeMetni"/>
        <w:rPr>
          <w:sz w:val="20"/>
        </w:rPr>
      </w:pPr>
    </w:p>
    <w:p w14:paraId="2629EB1E" w14:textId="77777777" w:rsidR="00B91361" w:rsidRDefault="00B91361">
      <w:pPr>
        <w:pStyle w:val="GvdeMetni"/>
        <w:rPr>
          <w:sz w:val="20"/>
        </w:rPr>
      </w:pPr>
    </w:p>
    <w:p w14:paraId="312D950C" w14:textId="77777777" w:rsidR="00B91361" w:rsidRDefault="00B91361">
      <w:pPr>
        <w:pStyle w:val="GvdeMetni"/>
        <w:spacing w:before="79"/>
        <w:rPr>
          <w:sz w:val="20"/>
        </w:rPr>
      </w:pPr>
    </w:p>
    <w:p w14:paraId="30432DC3" w14:textId="77777777" w:rsidR="00F1122C" w:rsidRDefault="00F1122C">
      <w:pPr>
        <w:ind w:left="151"/>
        <w:rPr>
          <w:b/>
          <w:color w:val="073779"/>
          <w:spacing w:val="-10"/>
          <w:sz w:val="20"/>
        </w:rPr>
      </w:pPr>
    </w:p>
    <w:p w14:paraId="47100F86" w14:textId="77777777" w:rsidR="00F1122C" w:rsidRDefault="00F1122C">
      <w:pPr>
        <w:ind w:left="151"/>
        <w:rPr>
          <w:b/>
          <w:color w:val="073779"/>
          <w:spacing w:val="-10"/>
          <w:sz w:val="20"/>
        </w:rPr>
      </w:pPr>
    </w:p>
    <w:p w14:paraId="2F2013C0" w14:textId="77777777" w:rsidR="00F1122C" w:rsidRDefault="00F1122C">
      <w:pPr>
        <w:ind w:left="151"/>
        <w:rPr>
          <w:b/>
          <w:color w:val="073779"/>
          <w:spacing w:val="-10"/>
          <w:sz w:val="20"/>
        </w:rPr>
      </w:pPr>
    </w:p>
    <w:p w14:paraId="0176E784" w14:textId="77777777" w:rsidR="00F1122C" w:rsidRDefault="00F1122C">
      <w:pPr>
        <w:ind w:left="151"/>
        <w:rPr>
          <w:b/>
          <w:color w:val="073779"/>
          <w:spacing w:val="-10"/>
          <w:sz w:val="20"/>
        </w:rPr>
      </w:pPr>
    </w:p>
    <w:p w14:paraId="3CBBBB36" w14:textId="7CA2828A" w:rsidR="00B91361" w:rsidRDefault="00F1122C">
      <w:pPr>
        <w:ind w:left="151"/>
        <w:rPr>
          <w:b/>
          <w:sz w:val="20"/>
        </w:rPr>
      </w:pPr>
      <w:r>
        <w:rPr>
          <w:b/>
          <w:color w:val="073779"/>
          <w:spacing w:val="-10"/>
          <w:sz w:val="20"/>
        </w:rPr>
        <w:t>4</w:t>
      </w:r>
    </w:p>
    <w:sectPr w:rsidR="00B91361" w:rsidSect="00B91361">
      <w:footerReference w:type="default" r:id="rId19"/>
      <w:pgSz w:w="11910" w:h="16840"/>
      <w:pgMar w:top="1040" w:right="425" w:bottom="280" w:left="425"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7E96F" w14:textId="77777777" w:rsidR="00A37E14" w:rsidRDefault="00A37E14" w:rsidP="00B91361">
      <w:r>
        <w:separator/>
      </w:r>
    </w:p>
  </w:endnote>
  <w:endnote w:type="continuationSeparator" w:id="0">
    <w:p w14:paraId="07166498" w14:textId="77777777" w:rsidR="00A37E14" w:rsidRDefault="00A37E14" w:rsidP="00B91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362E0" w14:textId="4E3CF68A" w:rsidR="00B91361" w:rsidRDefault="00D139FA">
    <w:pPr>
      <w:pStyle w:val="GvdeMetni"/>
      <w:spacing w:line="200" w:lineRule="exact"/>
      <w:rPr>
        <w:sz w:val="20"/>
      </w:rPr>
    </w:pPr>
    <w:r>
      <w:rPr>
        <w:noProof/>
        <w:sz w:val="20"/>
      </w:rPr>
      <mc:AlternateContent>
        <mc:Choice Requires="wps">
          <w:drawing>
            <wp:anchor distT="0" distB="0" distL="114300" distR="114300" simplePos="0" relativeHeight="251657728" behindDoc="1" locked="0" layoutInCell="1" allowOverlap="1" wp14:anchorId="1899206A" wp14:editId="1B20A3EA">
              <wp:simplePos x="0" y="0"/>
              <wp:positionH relativeFrom="page">
                <wp:posOffset>302260</wp:posOffset>
              </wp:positionH>
              <wp:positionV relativeFrom="page">
                <wp:posOffset>10196195</wp:posOffset>
              </wp:positionV>
              <wp:extent cx="254635" cy="152400"/>
              <wp:effectExtent l="0" t="0" r="0" b="0"/>
              <wp:wrapNone/>
              <wp:docPr id="1"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6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78BCE" w14:textId="77777777" w:rsidR="00B91361" w:rsidRDefault="00B91361">
                          <w:pPr>
                            <w:spacing w:line="223" w:lineRule="exact"/>
                            <w:ind w:left="100"/>
                            <w:rPr>
                              <w:b/>
                              <w:sz w:val="20"/>
                            </w:rPr>
                          </w:pPr>
                          <w:r>
                            <w:rPr>
                              <w:b/>
                              <w:color w:val="073779"/>
                              <w:spacing w:val="-10"/>
                              <w:sz w:val="20"/>
                            </w:rPr>
                            <w:fldChar w:fldCharType="begin"/>
                          </w:r>
                          <w:r w:rsidR="00A37E14">
                            <w:rPr>
                              <w:b/>
                              <w:color w:val="073779"/>
                              <w:spacing w:val="-10"/>
                              <w:sz w:val="20"/>
                            </w:rPr>
                            <w:instrText xml:space="preserve"> PAGE </w:instrText>
                          </w:r>
                          <w:r>
                            <w:rPr>
                              <w:b/>
                              <w:color w:val="073779"/>
                              <w:spacing w:val="-10"/>
                              <w:sz w:val="20"/>
                            </w:rPr>
                            <w:fldChar w:fldCharType="separate"/>
                          </w:r>
                          <w:r w:rsidR="00C62C95">
                            <w:rPr>
                              <w:b/>
                              <w:noProof/>
                              <w:color w:val="073779"/>
                              <w:spacing w:val="-10"/>
                              <w:sz w:val="20"/>
                            </w:rPr>
                            <w:t>2</w:t>
                          </w:r>
                          <w:r>
                            <w:rPr>
                              <w:b/>
                              <w:color w:val="073779"/>
                              <w:spacing w:val="-10"/>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99206A" id="_x0000_t202" coordsize="21600,21600" o:spt="202" path="m,l,21600r21600,l21600,xe">
              <v:stroke joinstyle="miter"/>
              <v:path gradientshapeok="t" o:connecttype="rect"/>
            </v:shapetype>
            <v:shape id="docshape6" o:spid="_x0000_s1029" type="#_x0000_t202" style="position:absolute;margin-left:23.8pt;margin-top:802.85pt;width:20.05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" filled="f" stroked="f">
              <v:textbox inset="0,0,0,0">
                <w:txbxContent>
                  <w:p w14:paraId="56878BCE" w14:textId="77777777" w:rsidR="00B91361" w:rsidRDefault="00B91361">
                    <w:pPr>
                      <w:spacing w:line="223" w:lineRule="exact"/>
                      <w:ind w:left="100"/>
                      <w:rPr>
                        <w:b/>
                        <w:sz w:val="20"/>
                      </w:rPr>
                    </w:pPr>
                    <w:r>
                      <w:rPr>
                        <w:b/>
                        <w:color w:val="073779"/>
                        <w:spacing w:val="-10"/>
                        <w:sz w:val="20"/>
                      </w:rPr>
                      <w:fldChar w:fldCharType="begin"/>
                    </w:r>
                    <w:r w:rsidR="00A37E14">
                      <w:rPr>
                        <w:b/>
                        <w:color w:val="073779"/>
                        <w:spacing w:val="-10"/>
                        <w:sz w:val="20"/>
                      </w:rPr>
                      <w:instrText xml:space="preserve"> PAGE </w:instrText>
                    </w:r>
                    <w:r>
                      <w:rPr>
                        <w:b/>
                        <w:color w:val="073779"/>
                        <w:spacing w:val="-10"/>
                        <w:sz w:val="20"/>
                      </w:rPr>
                      <w:fldChar w:fldCharType="separate"/>
                    </w:r>
                    <w:r w:rsidR="00C62C95">
                      <w:rPr>
                        <w:b/>
                        <w:noProof/>
                        <w:color w:val="073779"/>
                        <w:spacing w:val="-10"/>
                        <w:sz w:val="20"/>
                      </w:rPr>
                      <w:t>2</w:t>
                    </w:r>
                    <w:r>
                      <w:rPr>
                        <w:b/>
                        <w:color w:val="073779"/>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1ABFE" w14:textId="77777777" w:rsidR="00B91361" w:rsidRDefault="00B91361">
    <w:pPr>
      <w:pStyle w:val="GvdeMetni"/>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0352" w14:textId="77777777" w:rsidR="00B91361" w:rsidRDefault="00B91361">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16D8C" w14:textId="77777777" w:rsidR="00A37E14" w:rsidRDefault="00A37E14" w:rsidP="00B91361">
      <w:r>
        <w:separator/>
      </w:r>
    </w:p>
  </w:footnote>
  <w:footnote w:type="continuationSeparator" w:id="0">
    <w:p w14:paraId="5A616762" w14:textId="77777777" w:rsidR="00A37E14" w:rsidRDefault="00A37E14" w:rsidP="00B91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7251"/>
    <w:multiLevelType w:val="hybridMultilevel"/>
    <w:tmpl w:val="63262CC2"/>
    <w:lvl w:ilvl="0" w:tplc="9064C4B6">
      <w:start w:val="1"/>
      <w:numFmt w:val="decimal"/>
      <w:lvlText w:val="%1."/>
      <w:lvlJc w:val="left"/>
      <w:pPr>
        <w:ind w:left="151" w:hanging="279"/>
        <w:jc w:val="left"/>
      </w:pPr>
      <w:rPr>
        <w:rFonts w:asciiTheme="majorHAnsi" w:eastAsia="Calibri" w:hAnsiTheme="majorHAnsi" w:cstheme="majorHAnsi" w:hint="default"/>
        <w:b/>
        <w:bCs/>
        <w:i w:val="0"/>
        <w:iCs w:val="0"/>
        <w:color w:val="1F497D" w:themeColor="text2"/>
        <w:spacing w:val="-1"/>
        <w:w w:val="100"/>
        <w:sz w:val="28"/>
        <w:szCs w:val="28"/>
        <w:lang w:val="en-US" w:eastAsia="en-US" w:bidi="ar-SA"/>
      </w:rPr>
    </w:lvl>
    <w:lvl w:ilvl="1" w:tplc="E21A7DDE">
      <w:numFmt w:val="bullet"/>
      <w:lvlText w:val="•"/>
      <w:lvlJc w:val="left"/>
      <w:pPr>
        <w:ind w:left="461" w:hanging="279"/>
      </w:pPr>
      <w:rPr>
        <w:rFonts w:hint="default"/>
        <w:lang w:val="en-US" w:eastAsia="en-US" w:bidi="ar-SA"/>
      </w:rPr>
    </w:lvl>
    <w:lvl w:ilvl="2" w:tplc="10F4E7DE">
      <w:numFmt w:val="bullet"/>
      <w:lvlText w:val="•"/>
      <w:lvlJc w:val="left"/>
      <w:pPr>
        <w:ind w:left="763" w:hanging="279"/>
      </w:pPr>
      <w:rPr>
        <w:rFonts w:hint="default"/>
        <w:lang w:val="en-US" w:eastAsia="en-US" w:bidi="ar-SA"/>
      </w:rPr>
    </w:lvl>
    <w:lvl w:ilvl="3" w:tplc="E68C13BE">
      <w:numFmt w:val="bullet"/>
      <w:lvlText w:val="•"/>
      <w:lvlJc w:val="left"/>
      <w:pPr>
        <w:ind w:left="1065" w:hanging="279"/>
      </w:pPr>
      <w:rPr>
        <w:rFonts w:hint="default"/>
        <w:lang w:val="en-US" w:eastAsia="en-US" w:bidi="ar-SA"/>
      </w:rPr>
    </w:lvl>
    <w:lvl w:ilvl="4" w:tplc="A53EE65E">
      <w:numFmt w:val="bullet"/>
      <w:lvlText w:val="•"/>
      <w:lvlJc w:val="left"/>
      <w:pPr>
        <w:ind w:left="1367" w:hanging="279"/>
      </w:pPr>
      <w:rPr>
        <w:rFonts w:hint="default"/>
        <w:lang w:val="en-US" w:eastAsia="en-US" w:bidi="ar-SA"/>
      </w:rPr>
    </w:lvl>
    <w:lvl w:ilvl="5" w:tplc="48647DE2">
      <w:numFmt w:val="bullet"/>
      <w:lvlText w:val="•"/>
      <w:lvlJc w:val="left"/>
      <w:pPr>
        <w:ind w:left="1669" w:hanging="279"/>
      </w:pPr>
      <w:rPr>
        <w:rFonts w:hint="default"/>
        <w:lang w:val="en-US" w:eastAsia="en-US" w:bidi="ar-SA"/>
      </w:rPr>
    </w:lvl>
    <w:lvl w:ilvl="6" w:tplc="B57AA1A0">
      <w:numFmt w:val="bullet"/>
      <w:lvlText w:val="•"/>
      <w:lvlJc w:val="left"/>
      <w:pPr>
        <w:ind w:left="1971" w:hanging="279"/>
      </w:pPr>
      <w:rPr>
        <w:rFonts w:hint="default"/>
        <w:lang w:val="en-US" w:eastAsia="en-US" w:bidi="ar-SA"/>
      </w:rPr>
    </w:lvl>
    <w:lvl w:ilvl="7" w:tplc="0818BB3C">
      <w:numFmt w:val="bullet"/>
      <w:lvlText w:val="•"/>
      <w:lvlJc w:val="left"/>
      <w:pPr>
        <w:ind w:left="2273" w:hanging="279"/>
      </w:pPr>
      <w:rPr>
        <w:rFonts w:hint="default"/>
        <w:lang w:val="en-US" w:eastAsia="en-US" w:bidi="ar-SA"/>
      </w:rPr>
    </w:lvl>
    <w:lvl w:ilvl="8" w:tplc="8976FFC0">
      <w:numFmt w:val="bullet"/>
      <w:lvlText w:val="•"/>
      <w:lvlJc w:val="left"/>
      <w:pPr>
        <w:ind w:left="2575" w:hanging="279"/>
      </w:pPr>
      <w:rPr>
        <w:rFonts w:hint="default"/>
        <w:lang w:val="en-US" w:eastAsia="en-US" w:bidi="ar-SA"/>
      </w:rPr>
    </w:lvl>
  </w:abstractNum>
  <w:abstractNum w:abstractNumId="1" w15:restartNumberingAfterBreak="0">
    <w:nsid w:val="3A5349C0"/>
    <w:multiLevelType w:val="hybridMultilevel"/>
    <w:tmpl w:val="0756F2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E455EF6"/>
    <w:multiLevelType w:val="hybridMultilevel"/>
    <w:tmpl w:val="B394EB80"/>
    <w:lvl w:ilvl="0" w:tplc="4D48163E">
      <w:start w:val="1"/>
      <w:numFmt w:val="decimal"/>
      <w:lvlText w:val="%1."/>
      <w:lvlJc w:val="left"/>
      <w:pPr>
        <w:ind w:left="1188" w:hanging="360"/>
        <w:jc w:val="left"/>
      </w:pPr>
      <w:rPr>
        <w:rFonts w:hint="default"/>
        <w:spacing w:val="-1"/>
        <w:w w:val="99"/>
        <w:lang w:val="en-US" w:eastAsia="en-US" w:bidi="ar-SA"/>
      </w:rPr>
    </w:lvl>
    <w:lvl w:ilvl="1" w:tplc="917817F2">
      <w:numFmt w:val="bullet"/>
      <w:lvlText w:val="•"/>
      <w:lvlJc w:val="left"/>
      <w:pPr>
        <w:ind w:left="2167" w:hanging="360"/>
      </w:pPr>
      <w:rPr>
        <w:rFonts w:hint="default"/>
        <w:lang w:val="en-US" w:eastAsia="en-US" w:bidi="ar-SA"/>
      </w:rPr>
    </w:lvl>
    <w:lvl w:ilvl="2" w:tplc="162ABD00">
      <w:numFmt w:val="bullet"/>
      <w:lvlText w:val="•"/>
      <w:lvlJc w:val="left"/>
      <w:pPr>
        <w:ind w:left="3155" w:hanging="360"/>
      </w:pPr>
      <w:rPr>
        <w:rFonts w:hint="default"/>
        <w:lang w:val="en-US" w:eastAsia="en-US" w:bidi="ar-SA"/>
      </w:rPr>
    </w:lvl>
    <w:lvl w:ilvl="3" w:tplc="54300860">
      <w:numFmt w:val="bullet"/>
      <w:lvlText w:val="•"/>
      <w:lvlJc w:val="left"/>
      <w:pPr>
        <w:ind w:left="4143" w:hanging="360"/>
      </w:pPr>
      <w:rPr>
        <w:rFonts w:hint="default"/>
        <w:lang w:val="en-US" w:eastAsia="en-US" w:bidi="ar-SA"/>
      </w:rPr>
    </w:lvl>
    <w:lvl w:ilvl="4" w:tplc="AECC58FE">
      <w:numFmt w:val="bullet"/>
      <w:lvlText w:val="•"/>
      <w:lvlJc w:val="left"/>
      <w:pPr>
        <w:ind w:left="5131" w:hanging="360"/>
      </w:pPr>
      <w:rPr>
        <w:rFonts w:hint="default"/>
        <w:lang w:val="en-US" w:eastAsia="en-US" w:bidi="ar-SA"/>
      </w:rPr>
    </w:lvl>
    <w:lvl w:ilvl="5" w:tplc="63702C86">
      <w:numFmt w:val="bullet"/>
      <w:lvlText w:val="•"/>
      <w:lvlJc w:val="left"/>
      <w:pPr>
        <w:ind w:left="6119" w:hanging="360"/>
      </w:pPr>
      <w:rPr>
        <w:rFonts w:hint="default"/>
        <w:lang w:val="en-US" w:eastAsia="en-US" w:bidi="ar-SA"/>
      </w:rPr>
    </w:lvl>
    <w:lvl w:ilvl="6" w:tplc="8AA6AC76">
      <w:numFmt w:val="bullet"/>
      <w:lvlText w:val="•"/>
      <w:lvlJc w:val="left"/>
      <w:pPr>
        <w:ind w:left="7107" w:hanging="360"/>
      </w:pPr>
      <w:rPr>
        <w:rFonts w:hint="default"/>
        <w:lang w:val="en-US" w:eastAsia="en-US" w:bidi="ar-SA"/>
      </w:rPr>
    </w:lvl>
    <w:lvl w:ilvl="7" w:tplc="DFFC7704">
      <w:numFmt w:val="bullet"/>
      <w:lvlText w:val="•"/>
      <w:lvlJc w:val="left"/>
      <w:pPr>
        <w:ind w:left="8095" w:hanging="360"/>
      </w:pPr>
      <w:rPr>
        <w:rFonts w:hint="default"/>
        <w:lang w:val="en-US" w:eastAsia="en-US" w:bidi="ar-SA"/>
      </w:rPr>
    </w:lvl>
    <w:lvl w:ilvl="8" w:tplc="445830F8">
      <w:numFmt w:val="bullet"/>
      <w:lvlText w:val="•"/>
      <w:lvlJc w:val="left"/>
      <w:pPr>
        <w:ind w:left="9083" w:hanging="360"/>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61"/>
    <w:rsid w:val="000735DF"/>
    <w:rsid w:val="0008606E"/>
    <w:rsid w:val="0017435B"/>
    <w:rsid w:val="001A3D30"/>
    <w:rsid w:val="001F0C13"/>
    <w:rsid w:val="00206484"/>
    <w:rsid w:val="0028262B"/>
    <w:rsid w:val="00295AE3"/>
    <w:rsid w:val="0033214C"/>
    <w:rsid w:val="00362832"/>
    <w:rsid w:val="00380A8E"/>
    <w:rsid w:val="003E7851"/>
    <w:rsid w:val="00473CA7"/>
    <w:rsid w:val="00484E30"/>
    <w:rsid w:val="004A7056"/>
    <w:rsid w:val="004D4E2F"/>
    <w:rsid w:val="00522294"/>
    <w:rsid w:val="005230EB"/>
    <w:rsid w:val="0052535E"/>
    <w:rsid w:val="00547219"/>
    <w:rsid w:val="0055376B"/>
    <w:rsid w:val="005D1712"/>
    <w:rsid w:val="006B7527"/>
    <w:rsid w:val="006D55CA"/>
    <w:rsid w:val="006E68F1"/>
    <w:rsid w:val="00814E08"/>
    <w:rsid w:val="00950D14"/>
    <w:rsid w:val="009A6CED"/>
    <w:rsid w:val="009B2342"/>
    <w:rsid w:val="00A37E14"/>
    <w:rsid w:val="00B074EC"/>
    <w:rsid w:val="00B30BD0"/>
    <w:rsid w:val="00B91361"/>
    <w:rsid w:val="00BD3DFB"/>
    <w:rsid w:val="00BE46FB"/>
    <w:rsid w:val="00C62C95"/>
    <w:rsid w:val="00C83242"/>
    <w:rsid w:val="00CD66CD"/>
    <w:rsid w:val="00D1311E"/>
    <w:rsid w:val="00D139FA"/>
    <w:rsid w:val="00D14F8C"/>
    <w:rsid w:val="00D666DE"/>
    <w:rsid w:val="00DA07F0"/>
    <w:rsid w:val="00EA29A2"/>
    <w:rsid w:val="00F1122C"/>
    <w:rsid w:val="00F17EF8"/>
    <w:rsid w:val="00F203AC"/>
    <w:rsid w:val="00F26F9C"/>
    <w:rsid w:val="00FC18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E8E1B8"/>
  <w15:docId w15:val="{EF8D9152-3B2B-431C-B18D-E74B32D0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91361"/>
    <w:rPr>
      <w:rFonts w:ascii="Calibri" w:eastAsia="Calibri" w:hAnsi="Calibri" w:cs="Calibri"/>
    </w:rPr>
  </w:style>
  <w:style w:type="paragraph" w:styleId="Balk2">
    <w:name w:val="heading 2"/>
    <w:basedOn w:val="Normal"/>
    <w:next w:val="Normal"/>
    <w:link w:val="Balk2Char"/>
    <w:uiPriority w:val="9"/>
    <w:unhideWhenUsed/>
    <w:qFormat/>
    <w:rsid w:val="000735D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B91361"/>
    <w:tblPr>
      <w:tblInd w:w="0" w:type="dxa"/>
      <w:tblCellMar>
        <w:top w:w="0" w:type="dxa"/>
        <w:left w:w="0" w:type="dxa"/>
        <w:bottom w:w="0" w:type="dxa"/>
        <w:right w:w="0" w:type="dxa"/>
      </w:tblCellMar>
    </w:tblPr>
  </w:style>
  <w:style w:type="paragraph" w:styleId="GvdeMetni">
    <w:name w:val="Body Text"/>
    <w:basedOn w:val="Normal"/>
    <w:uiPriority w:val="1"/>
    <w:qFormat/>
    <w:rsid w:val="00B91361"/>
    <w:rPr>
      <w:sz w:val="26"/>
      <w:szCs w:val="26"/>
    </w:rPr>
  </w:style>
  <w:style w:type="paragraph" w:customStyle="1" w:styleId="Balk11">
    <w:name w:val="Başlık 11"/>
    <w:basedOn w:val="Normal"/>
    <w:uiPriority w:val="1"/>
    <w:qFormat/>
    <w:rsid w:val="00B91361"/>
    <w:pPr>
      <w:ind w:left="227"/>
      <w:outlineLvl w:val="1"/>
    </w:pPr>
    <w:rPr>
      <w:b/>
      <w:bCs/>
      <w:sz w:val="40"/>
      <w:szCs w:val="40"/>
    </w:rPr>
  </w:style>
  <w:style w:type="paragraph" w:customStyle="1" w:styleId="Balk21">
    <w:name w:val="Başlık 21"/>
    <w:basedOn w:val="Normal"/>
    <w:uiPriority w:val="1"/>
    <w:qFormat/>
    <w:rsid w:val="00B91361"/>
    <w:pPr>
      <w:ind w:left="295"/>
      <w:jc w:val="both"/>
      <w:outlineLvl w:val="2"/>
    </w:pPr>
    <w:rPr>
      <w:sz w:val="32"/>
      <w:szCs w:val="32"/>
    </w:rPr>
  </w:style>
  <w:style w:type="paragraph" w:customStyle="1" w:styleId="Balk31">
    <w:name w:val="Başlık 31"/>
    <w:basedOn w:val="Normal"/>
    <w:uiPriority w:val="1"/>
    <w:qFormat/>
    <w:rsid w:val="00B91361"/>
    <w:pPr>
      <w:spacing w:before="44"/>
      <w:ind w:left="151"/>
      <w:outlineLvl w:val="3"/>
    </w:pPr>
    <w:rPr>
      <w:b/>
      <w:bCs/>
      <w:sz w:val="28"/>
      <w:szCs w:val="28"/>
    </w:rPr>
  </w:style>
  <w:style w:type="paragraph" w:styleId="ListeParagraf">
    <w:name w:val="List Paragraph"/>
    <w:basedOn w:val="Normal"/>
    <w:uiPriority w:val="1"/>
    <w:qFormat/>
    <w:rsid w:val="00B91361"/>
    <w:pPr>
      <w:spacing w:before="2"/>
      <w:ind w:left="1188" w:hanging="360"/>
    </w:pPr>
  </w:style>
  <w:style w:type="paragraph" w:customStyle="1" w:styleId="TableParagraph">
    <w:name w:val="Table Paragraph"/>
    <w:basedOn w:val="Normal"/>
    <w:uiPriority w:val="1"/>
    <w:qFormat/>
    <w:rsid w:val="00B91361"/>
  </w:style>
  <w:style w:type="paragraph" w:styleId="BalonMetni">
    <w:name w:val="Balloon Text"/>
    <w:basedOn w:val="Normal"/>
    <w:link w:val="BalonMetniChar"/>
    <w:uiPriority w:val="99"/>
    <w:semiHidden/>
    <w:unhideWhenUsed/>
    <w:rsid w:val="00C62C95"/>
    <w:rPr>
      <w:rFonts w:ascii="Tahoma" w:hAnsi="Tahoma" w:cs="Tahoma"/>
      <w:sz w:val="16"/>
      <w:szCs w:val="16"/>
    </w:rPr>
  </w:style>
  <w:style w:type="character" w:customStyle="1" w:styleId="BalonMetniChar">
    <w:name w:val="Balon Metni Char"/>
    <w:basedOn w:val="VarsaylanParagrafYazTipi"/>
    <w:link w:val="BalonMetni"/>
    <w:uiPriority w:val="99"/>
    <w:semiHidden/>
    <w:rsid w:val="00C62C95"/>
    <w:rPr>
      <w:rFonts w:ascii="Tahoma" w:eastAsia="Calibri" w:hAnsi="Tahoma" w:cs="Tahoma"/>
      <w:sz w:val="16"/>
      <w:szCs w:val="16"/>
    </w:rPr>
  </w:style>
  <w:style w:type="paragraph" w:styleId="NormalWeb">
    <w:name w:val="Normal (Web)"/>
    <w:basedOn w:val="Normal"/>
    <w:uiPriority w:val="99"/>
    <w:semiHidden/>
    <w:unhideWhenUsed/>
    <w:rsid w:val="00547219"/>
    <w:pPr>
      <w:widowControl/>
      <w:autoSpaceDE/>
      <w:autoSpaceDN/>
      <w:spacing w:before="100" w:beforeAutospacing="1" w:after="100" w:afterAutospacing="1"/>
    </w:pPr>
    <w:rPr>
      <w:rFonts w:ascii="Times New Roman" w:eastAsia="Times New Roman" w:hAnsi="Times New Roman" w:cs="Times New Roman"/>
      <w:sz w:val="24"/>
      <w:szCs w:val="24"/>
      <w:lang w:val="tr-TR" w:eastAsia="tr-TR"/>
    </w:rPr>
  </w:style>
  <w:style w:type="character" w:styleId="Vurgu">
    <w:name w:val="Emphasis"/>
    <w:basedOn w:val="VarsaylanParagrafYazTipi"/>
    <w:uiPriority w:val="20"/>
    <w:qFormat/>
    <w:rsid w:val="00547219"/>
    <w:rPr>
      <w:i/>
      <w:iCs/>
    </w:rPr>
  </w:style>
  <w:style w:type="character" w:styleId="Kpr">
    <w:name w:val="Hyperlink"/>
    <w:basedOn w:val="VarsaylanParagrafYazTipi"/>
    <w:uiPriority w:val="99"/>
    <w:semiHidden/>
    <w:unhideWhenUsed/>
    <w:rsid w:val="00547219"/>
    <w:rPr>
      <w:color w:val="0000FF"/>
      <w:u w:val="single"/>
    </w:rPr>
  </w:style>
  <w:style w:type="character" w:customStyle="1" w:styleId="Balk2Char">
    <w:name w:val="Başlık 2 Char"/>
    <w:basedOn w:val="VarsaylanParagrafYazTipi"/>
    <w:link w:val="Balk2"/>
    <w:uiPriority w:val="9"/>
    <w:rsid w:val="000735D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601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ilm.ca.gov/lights-camera-action-41-new-film-projects-to-receive-californias-film-first-year-of-expanded-program-projected-to-bring-6-6-billion-in-economic-impact/?utm_source=chatgpt.com" TargetMode="External"/><Relationship Id="rId18" Type="http://schemas.openxmlformats.org/officeDocument/2006/relationships/hyperlink" Target="https://www.gov.ca.gov/2026/09/19/governor-newsom-expands-film-and-tv-tax-credits-with-new-legislation-creates-tax-credit-to-support-post-production-jobs/?utm_source=chatgpt.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16/j.regsciurbeco.2019.06.002" TargetMode="External"/><Relationship Id="rId17" Type="http://schemas.openxmlformats.org/officeDocument/2006/relationships/hyperlink" Target="https://www.lao.ca.gov/Publications/Report/5081/?utm_source=chatgpt.com" TargetMode="External"/><Relationship Id="rId2" Type="http://schemas.openxmlformats.org/officeDocument/2006/relationships/numbering" Target="numbering.xml"/><Relationship Id="rId16" Type="http://schemas.openxmlformats.org/officeDocument/2006/relationships/hyperlink" Target="https://lao.ca.gov/Publications/Report/5000?utm_source=chatgpt.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filmla.com/rising-california-film-tv-tax-credit-productions-signal-growing-industry-momentum-amid-2025-production-losses/?utm_source=chatgpt.com" TargetMode="Externa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reuters.com/legal/transactional/fallout-producer-lauds-tax-breaks-luring-show-hollywood-2026-06-16/?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0BB7D-9B95-4748-962D-289B28E9F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1618</Words>
  <Characters>9227</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Elola Calderon</dc:creator>
  <cp:lastModifiedBy>iklim ozlem</cp:lastModifiedBy>
  <cp:revision>40</cp:revision>
  <dcterms:created xsi:type="dcterms:W3CDTF">2026-10-03T23:56:00Z</dcterms:created>
  <dcterms:modified xsi:type="dcterms:W3CDTF">2026-10-18T15:40:00Z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2021-04-12T00:00:00Z</vt:filetime>
  </property>
  <property fmtid="{D5CDD505-2E9C-101B-9397-08002B2CF9AE}" pid="4" name="Creator">
    <vt:lpwstr>Microsoft® Word für Microsoft 365</vt:lpwstr>
  </property>
  <property fmtid="{D5CDD505-2E9C-101B-9397-08002B2CF9AE}" pid="5" name="LastSaved">
    <vt:filetime>2026-10-01T00:00:00Z</vt:filetime>
  </property>
  <property fmtid="{D5CDD505-2E9C-101B-9397-08002B2CF9AE}" pid="6" name="Producer">
    <vt:lpwstr>Microsoft® Word für Microsoft 365</vt:lpwstr>
  </property>
</Properties>
</file>