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DDB1E" w14:textId="3D376373" w:rsidR="00004A9C" w:rsidRDefault="00D01805" w:rsidP="00410828">
      <w:pPr>
        <w:pStyle w:val="NoteLevel1"/>
        <w:spacing w:line="360" w:lineRule="auto"/>
        <w:sectPr w:rsidR="00004A9C" w:rsidSect="00EC1FEF">
          <w:footerReference w:type="default" r:id="rId8"/>
          <w:headerReference w:type="first" r:id="rId9"/>
          <w:pgSz w:w="11909" w:h="16834"/>
          <w:pgMar w:top="576" w:right="1440" w:bottom="1080" w:left="1440" w:header="576" w:footer="576" w:gutter="0"/>
          <w:cols w:space="720"/>
          <w:titlePg/>
          <w:docGrid w:type="lines" w:linePitch="360"/>
        </w:sectPr>
      </w:pPr>
      <w:r>
        <w:rPr>
          <w:noProof/>
          <w:lang w:val="el-GR" w:eastAsia="el-G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7BE37D4" wp14:editId="5D1E7C9C">
                <wp:simplePos x="0" y="0"/>
                <wp:positionH relativeFrom="page">
                  <wp:posOffset>2588895</wp:posOffset>
                </wp:positionH>
                <wp:positionV relativeFrom="margin">
                  <wp:posOffset>2613660</wp:posOffset>
                </wp:positionV>
                <wp:extent cx="4478020" cy="7214870"/>
                <wp:effectExtent l="0" t="0" r="17780" b="5080"/>
                <wp:wrapTight wrapText="bothSides">
                  <wp:wrapPolygon edited="0">
                    <wp:start x="0" y="0"/>
                    <wp:lineTo x="0" y="21558"/>
                    <wp:lineTo x="21594" y="21558"/>
                    <wp:lineTo x="21594" y="0"/>
                    <wp:lineTo x="0" y="0"/>
                  </wp:wrapPolygon>
                </wp:wrapTight>
                <wp:docPr id="8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8020" cy="7214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25030D42" w14:textId="539D6373" w:rsidR="00131FB7" w:rsidRDefault="005B29E1" w:rsidP="00CD1B0F">
                            <w:pPr>
                              <w:spacing w:line="360" w:lineRule="auto"/>
                              <w:jc w:val="both"/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As an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independent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energy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policy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analyst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advising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European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institutions,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this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brief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addresses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a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core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question : How can the EU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overcome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its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winter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gas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deficit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without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causing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industrial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shutdowns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or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dependency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on volatile LNG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markets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br/>
                              <w:t xml:space="preserve"> ? Regional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conflicts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in the Middle East and a January ban on Russian LNG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contracts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leave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the EU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with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a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gas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shortfall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of up to 14 billion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cubic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meters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. In addition,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European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gas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reserves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sit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at record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lows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because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commercial traders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sold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gas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during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high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summer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prices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.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Relying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entirely</w:t>
                            </w:r>
                            <w:proofErr w:type="spellEnd"/>
                            <w:r w:rsidR="00C37F4B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on US LNG</w:t>
                            </w:r>
                            <w:r w:rsidR="00D01805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D01805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is</w:t>
                            </w:r>
                            <w:proofErr w:type="spellEnd"/>
                            <w:r w:rsidR="00D01805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D01805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both</w:t>
                            </w:r>
                            <w:proofErr w:type="spellEnd"/>
                            <w:r w:rsidR="00D01805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D01805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costly</w:t>
                            </w:r>
                            <w:proofErr w:type="spellEnd"/>
                            <w:r w:rsidR="00D01805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and </w:t>
                            </w:r>
                            <w:proofErr w:type="spellStart"/>
                            <w:r w:rsidR="00D01805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limited</w:t>
                            </w:r>
                            <w:proofErr w:type="spellEnd"/>
                            <w:r w:rsidR="00D01805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by terminal </w:t>
                            </w:r>
                            <w:proofErr w:type="spellStart"/>
                            <w:r w:rsidR="00D01805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capacities</w:t>
                            </w:r>
                            <w:proofErr w:type="spellEnd"/>
                            <w:r w:rsidR="00D01805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. This brief argues </w:t>
                            </w:r>
                            <w:proofErr w:type="spellStart"/>
                            <w:r w:rsidR="00D01805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against</w:t>
                            </w:r>
                            <w:proofErr w:type="spellEnd"/>
                            <w:r w:rsidR="00D01805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D01805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uncoordinated</w:t>
                            </w:r>
                            <w:proofErr w:type="spellEnd"/>
                            <w:r w:rsidR="00D01805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spot </w:t>
                            </w:r>
                            <w:proofErr w:type="spellStart"/>
                            <w:r w:rsidR="00D01805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purchases</w:t>
                            </w:r>
                            <w:proofErr w:type="spellEnd"/>
                            <w:r w:rsidR="00D01805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. It </w:t>
                            </w:r>
                            <w:proofErr w:type="spellStart"/>
                            <w:r w:rsidR="00D01805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reccomends</w:t>
                            </w:r>
                            <w:proofErr w:type="spellEnd"/>
                            <w:r w:rsidR="00D01805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D01805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mandatory</w:t>
                            </w:r>
                            <w:proofErr w:type="spellEnd"/>
                            <w:r w:rsidR="00D01805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D01805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storage</w:t>
                            </w:r>
                            <w:proofErr w:type="spellEnd"/>
                            <w:r w:rsidR="00D01805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D01805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baselines</w:t>
                            </w:r>
                            <w:proofErr w:type="spellEnd"/>
                            <w:r w:rsidR="00D01805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, joint EU </w:t>
                            </w:r>
                            <w:proofErr w:type="spellStart"/>
                            <w:r w:rsidR="00D01805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gas</w:t>
                            </w:r>
                            <w:proofErr w:type="spellEnd"/>
                            <w:r w:rsidR="00D01805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D01805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purchasing</w:t>
                            </w:r>
                            <w:proofErr w:type="spellEnd"/>
                            <w:r w:rsidR="00D01805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, and </w:t>
                            </w:r>
                            <w:proofErr w:type="spellStart"/>
                            <w:r w:rsidR="00D01805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early</w:t>
                            </w:r>
                            <w:proofErr w:type="spellEnd"/>
                            <w:r w:rsidR="00D01805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D01805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industrial</w:t>
                            </w:r>
                            <w:proofErr w:type="spellEnd"/>
                            <w:r w:rsidR="00D01805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D01805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efficiency</w:t>
                            </w:r>
                            <w:proofErr w:type="spellEnd"/>
                            <w:r w:rsidR="00D01805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D01805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measures</w:t>
                            </w:r>
                            <w:proofErr w:type="spellEnd"/>
                            <w:r w:rsidR="00D01805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.</w:t>
                            </w:r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</w:p>
                          <w:p w14:paraId="7D12C238" w14:textId="1378EA6C" w:rsidR="00D01805" w:rsidRDefault="00D01805" w:rsidP="00CD1B0F">
                            <w:pPr>
                              <w:spacing w:line="360" w:lineRule="auto"/>
                              <w:jc w:val="both"/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</w:pPr>
                            <w:r w:rsidRPr="00D01805">
                              <w:rPr>
                                <w:rFonts w:ascii="Calibri" w:hAnsi="Calibri" w:cs="Arial"/>
                                <w:noProof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drawing>
                                <wp:inline distT="0" distB="0" distL="0" distR="0" wp14:anchorId="0028057B" wp14:editId="633206D7">
                                  <wp:extent cx="4478020" cy="2948940"/>
                                  <wp:effectExtent l="0" t="0" r="0" b="3810"/>
                                  <wp:docPr id="226713383" name="Resim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78020" cy="29489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C92106A" w14:textId="12A646B5" w:rsidR="00C36A10" w:rsidRPr="003966F3" w:rsidRDefault="00C36A10" w:rsidP="00CD1B0F">
                            <w:pPr>
                              <w:spacing w:line="360" w:lineRule="auto"/>
                              <w:jc w:val="both"/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BE37D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03.85pt;margin-top:205.8pt;width:352.6pt;height:568.1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" filled="f" stroked="f">
                <v:textbox inset="0,0,0,0">
                  <w:txbxContent>
                    <w:p w14:paraId="25030D42" w14:textId="539D6373" w:rsidR="00131FB7" w:rsidRDefault="005B29E1" w:rsidP="00CD1B0F">
                      <w:pPr>
                        <w:spacing w:line="360" w:lineRule="auto"/>
                        <w:jc w:val="both"/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</w:pPr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As an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independent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energy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policy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analyst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advising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European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institutions,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this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brief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addresses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a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core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question : How can the EU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overcome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its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winter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gas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deficit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without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causing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industrial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shutdowns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or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dependency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on volatile LNG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markets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br/>
                        <w:t xml:space="preserve"> ? Regional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conflicts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in the Middle East and a January ban on Russian LNG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contracts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leave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the EU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with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a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gas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shortfall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of up to 14 billion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cubic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meters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. In addition,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European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gas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reserves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sit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at record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lows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because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commercial traders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sold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gas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during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high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summer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prices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.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Relying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entirely</w:t>
                      </w:r>
                      <w:proofErr w:type="spellEnd"/>
                      <w:r w:rsidR="00C37F4B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on US LNG</w:t>
                      </w:r>
                      <w:r w:rsidR="00D01805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D01805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is</w:t>
                      </w:r>
                      <w:proofErr w:type="spellEnd"/>
                      <w:r w:rsidR="00D01805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D01805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both</w:t>
                      </w:r>
                      <w:proofErr w:type="spellEnd"/>
                      <w:r w:rsidR="00D01805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D01805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costly</w:t>
                      </w:r>
                      <w:proofErr w:type="spellEnd"/>
                      <w:r w:rsidR="00D01805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and </w:t>
                      </w:r>
                      <w:proofErr w:type="spellStart"/>
                      <w:r w:rsidR="00D01805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limited</w:t>
                      </w:r>
                      <w:proofErr w:type="spellEnd"/>
                      <w:r w:rsidR="00D01805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by terminal </w:t>
                      </w:r>
                      <w:proofErr w:type="spellStart"/>
                      <w:r w:rsidR="00D01805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capacities</w:t>
                      </w:r>
                      <w:proofErr w:type="spellEnd"/>
                      <w:r w:rsidR="00D01805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. This brief argues </w:t>
                      </w:r>
                      <w:proofErr w:type="spellStart"/>
                      <w:r w:rsidR="00D01805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against</w:t>
                      </w:r>
                      <w:proofErr w:type="spellEnd"/>
                      <w:r w:rsidR="00D01805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D01805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uncoordinated</w:t>
                      </w:r>
                      <w:proofErr w:type="spellEnd"/>
                      <w:r w:rsidR="00D01805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spot </w:t>
                      </w:r>
                      <w:proofErr w:type="spellStart"/>
                      <w:r w:rsidR="00D01805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purchases</w:t>
                      </w:r>
                      <w:proofErr w:type="spellEnd"/>
                      <w:r w:rsidR="00D01805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. It </w:t>
                      </w:r>
                      <w:proofErr w:type="spellStart"/>
                      <w:r w:rsidR="00D01805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reccomends</w:t>
                      </w:r>
                      <w:proofErr w:type="spellEnd"/>
                      <w:r w:rsidR="00D01805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D01805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mandatory</w:t>
                      </w:r>
                      <w:proofErr w:type="spellEnd"/>
                      <w:r w:rsidR="00D01805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D01805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storage</w:t>
                      </w:r>
                      <w:proofErr w:type="spellEnd"/>
                      <w:r w:rsidR="00D01805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D01805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baselines</w:t>
                      </w:r>
                      <w:proofErr w:type="spellEnd"/>
                      <w:r w:rsidR="00D01805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, joint EU </w:t>
                      </w:r>
                      <w:proofErr w:type="spellStart"/>
                      <w:r w:rsidR="00D01805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gas</w:t>
                      </w:r>
                      <w:proofErr w:type="spellEnd"/>
                      <w:r w:rsidR="00D01805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D01805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purchasing</w:t>
                      </w:r>
                      <w:proofErr w:type="spellEnd"/>
                      <w:r w:rsidR="00D01805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, and </w:t>
                      </w:r>
                      <w:proofErr w:type="spellStart"/>
                      <w:r w:rsidR="00D01805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early</w:t>
                      </w:r>
                      <w:proofErr w:type="spellEnd"/>
                      <w:r w:rsidR="00D01805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D01805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industrial</w:t>
                      </w:r>
                      <w:proofErr w:type="spellEnd"/>
                      <w:r w:rsidR="00D01805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D01805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efficiency</w:t>
                      </w:r>
                      <w:proofErr w:type="spellEnd"/>
                      <w:r w:rsidR="00D01805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D01805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measures</w:t>
                      </w:r>
                      <w:proofErr w:type="spellEnd"/>
                      <w:r w:rsidR="00D01805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.</w:t>
                      </w:r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</w:p>
                    <w:p w14:paraId="7D12C238" w14:textId="1378EA6C" w:rsidR="00D01805" w:rsidRDefault="00D01805" w:rsidP="00CD1B0F">
                      <w:pPr>
                        <w:spacing w:line="360" w:lineRule="auto"/>
                        <w:jc w:val="both"/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</w:pPr>
                      <w:r w:rsidRPr="00D01805">
                        <w:rPr>
                          <w:rFonts w:ascii="Calibri" w:hAnsi="Calibri" w:cs="Arial"/>
                          <w:noProof/>
                          <w:color w:val="141413"/>
                          <w:sz w:val="26"/>
                          <w:szCs w:val="26"/>
                          <w:lang w:val="fr-FR"/>
                        </w:rPr>
                        <w:drawing>
                          <wp:inline distT="0" distB="0" distL="0" distR="0" wp14:anchorId="0028057B" wp14:editId="633206D7">
                            <wp:extent cx="4478020" cy="2948940"/>
                            <wp:effectExtent l="0" t="0" r="0" b="3810"/>
                            <wp:docPr id="226713383" name="Resim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78020" cy="29489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C92106A" w14:textId="12A646B5" w:rsidR="00C36A10" w:rsidRPr="003966F3" w:rsidRDefault="00C36A10" w:rsidP="00CD1B0F">
                      <w:pPr>
                        <w:spacing w:line="360" w:lineRule="auto"/>
                        <w:jc w:val="both"/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>
        <w:rPr>
          <w:noProof/>
          <w:lang w:val="el-GR" w:eastAsia="el-G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8C68DC" wp14:editId="62E350F2">
                <wp:simplePos x="0" y="0"/>
                <wp:positionH relativeFrom="page">
                  <wp:posOffset>368300</wp:posOffset>
                </wp:positionH>
                <wp:positionV relativeFrom="margin">
                  <wp:posOffset>2498725</wp:posOffset>
                </wp:positionV>
                <wp:extent cx="1906905" cy="5278755"/>
                <wp:effectExtent l="0" t="0" r="17145" b="17145"/>
                <wp:wrapTight wrapText="bothSides">
                  <wp:wrapPolygon edited="0">
                    <wp:start x="0" y="0"/>
                    <wp:lineTo x="0" y="21592"/>
                    <wp:lineTo x="21578" y="21592"/>
                    <wp:lineTo x="21578" y="0"/>
                    <wp:lineTo x="0" y="0"/>
                  </wp:wrapPolygon>
                </wp:wrapTight>
                <wp:docPr id="9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6905" cy="5278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7A20F99F" w14:textId="31E54299" w:rsidR="00131FB7" w:rsidRPr="003966F3" w:rsidRDefault="00131FB7" w:rsidP="00925088">
                            <w:pPr>
                              <w:pStyle w:val="bekMetni"/>
                              <w:jc w:val="left"/>
                              <w:rPr>
                                <w:rFonts w:ascii="Calibri" w:hAnsi="Calibri"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3966F3">
                              <w:rPr>
                                <w:rFonts w:ascii="Calibri" w:hAnsi="Calibri"/>
                                <w:color w:val="auto"/>
                                <w:sz w:val="28"/>
                                <w:szCs w:val="28"/>
                              </w:rPr>
                              <w:t>KEY POINTS</w:t>
                            </w:r>
                          </w:p>
                          <w:p w14:paraId="5E154CDC" w14:textId="77777777" w:rsidR="00131FB7" w:rsidRPr="003966F3" w:rsidRDefault="00131FB7" w:rsidP="00925088">
                            <w:pPr>
                              <w:pStyle w:val="bekMetni"/>
                              <w:jc w:val="left"/>
                              <w:rPr>
                                <w:rFonts w:ascii="Calibri" w:hAnsi="Calibri"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  <w:p w14:paraId="723276C0" w14:textId="4E8CF51B" w:rsidR="00131FB7" w:rsidRPr="003966F3" w:rsidRDefault="00131FB7" w:rsidP="003966F3">
                            <w:pPr>
                              <w:pStyle w:val="bekMetni"/>
                              <w:jc w:val="left"/>
                              <w:rPr>
                                <w:rFonts w:ascii="Calibri" w:hAnsi="Calibri"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3966F3">
                              <w:rPr>
                                <w:rFonts w:ascii="Calibri" w:hAnsi="Calibri"/>
                                <w:color w:val="auto"/>
                                <w:sz w:val="28"/>
                                <w:szCs w:val="28"/>
                              </w:rPr>
                              <w:t>1.</w:t>
                            </w:r>
                            <w:r w:rsidR="007655DD">
                              <w:rPr>
                                <w:rFonts w:ascii="Calibri" w:hAnsi="Calibri"/>
                                <w:color w:val="auto"/>
                                <w:sz w:val="28"/>
                                <w:szCs w:val="28"/>
                              </w:rPr>
                              <w:t>Supply Deficit: The EU faces a 14-billion-cubic-meter gas shortage this winter, threatening power for 12 million homes.</w:t>
                            </w:r>
                          </w:p>
                          <w:p w14:paraId="150293FF" w14:textId="77777777" w:rsidR="00131FB7" w:rsidRPr="003966F3" w:rsidRDefault="00131FB7" w:rsidP="00925088">
                            <w:pPr>
                              <w:pStyle w:val="bekMetni"/>
                              <w:jc w:val="left"/>
                              <w:rPr>
                                <w:rFonts w:ascii="Calibri" w:hAnsi="Calibri"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  <w:p w14:paraId="1EF45503" w14:textId="66FD6634" w:rsidR="00131FB7" w:rsidRPr="003966F3" w:rsidRDefault="00131FB7" w:rsidP="00925088">
                            <w:pPr>
                              <w:pStyle w:val="bekMetni"/>
                              <w:jc w:val="left"/>
                              <w:rPr>
                                <w:rFonts w:ascii="Calibri" w:hAnsi="Calibri"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3966F3">
                              <w:rPr>
                                <w:rFonts w:ascii="Calibri" w:hAnsi="Calibri"/>
                                <w:color w:val="auto"/>
                                <w:sz w:val="28"/>
                                <w:szCs w:val="28"/>
                              </w:rPr>
                              <w:t>2.</w:t>
                            </w:r>
                            <w:r w:rsidR="007655DD">
                              <w:rPr>
                                <w:rFonts w:ascii="Calibri" w:hAnsi="Calibri"/>
                                <w:color w:val="auto"/>
                                <w:sz w:val="28"/>
                                <w:szCs w:val="28"/>
                              </w:rPr>
                              <w:t>Depleted Storage: Summer gas sales pushed European reserves to record lows, leaving minimal buffers against cold weather.</w:t>
                            </w:r>
                          </w:p>
                          <w:p w14:paraId="1E6E107C" w14:textId="77777777" w:rsidR="00131FB7" w:rsidRPr="003966F3" w:rsidRDefault="00131FB7" w:rsidP="00925088">
                            <w:pPr>
                              <w:pStyle w:val="bekMetni"/>
                              <w:jc w:val="left"/>
                              <w:rPr>
                                <w:rFonts w:ascii="Calibri" w:hAnsi="Calibri"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  <w:p w14:paraId="7F7B27F4" w14:textId="3B464AC8" w:rsidR="00131FB7" w:rsidRPr="00C34D29" w:rsidRDefault="00131FB7" w:rsidP="00925088">
                            <w:pPr>
                              <w:pStyle w:val="bekMetni"/>
                              <w:jc w:val="left"/>
                              <w:rPr>
                                <w:rFonts w:ascii="Avenir Light" w:hAnsi="Avenir Light"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3966F3">
                              <w:rPr>
                                <w:rFonts w:ascii="Calibri" w:hAnsi="Calibri"/>
                                <w:color w:val="auto"/>
                                <w:sz w:val="28"/>
                                <w:szCs w:val="28"/>
                              </w:rPr>
                              <w:t>3.</w:t>
                            </w:r>
                            <w:r w:rsidR="007655DD">
                              <w:rPr>
                                <w:rFonts w:ascii="Calibri" w:hAnsi="Calibri"/>
                                <w:color w:val="auto"/>
                                <w:sz w:val="28"/>
                                <w:szCs w:val="28"/>
                              </w:rPr>
                              <w:t>Strategic Vulnerability: High reliance on expensive US LNG and bans on Russian</w:t>
                            </w:r>
                            <w:r w:rsidR="00C37F4B">
                              <w:rPr>
                                <w:rFonts w:ascii="Calibri" w:hAnsi="Calibri"/>
                                <w:color w:val="auto"/>
                                <w:sz w:val="28"/>
                                <w:szCs w:val="28"/>
                              </w:rPr>
                              <w:t xml:space="preserve"> contracts create serious price and industrial risks.</w:t>
                            </w:r>
                          </w:p>
                          <w:p w14:paraId="32B8C3B6" w14:textId="77777777" w:rsidR="00131FB7" w:rsidRPr="00C34D29" w:rsidRDefault="00131FB7" w:rsidP="00925088">
                            <w:pPr>
                              <w:pStyle w:val="bekMetni"/>
                              <w:rPr>
                                <w:rFonts w:ascii="Avenir Light" w:hAnsi="Avenir Light"/>
                              </w:rPr>
                            </w:pPr>
                          </w:p>
                          <w:p w14:paraId="7538F18F" w14:textId="77777777" w:rsidR="00131FB7" w:rsidRDefault="00131FB7" w:rsidP="00925088">
                            <w:pPr>
                              <w:pStyle w:val="bekMetni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8C68DC" id="Text Box 11" o:spid="_x0000_s1027" type="#_x0000_t202" style="position:absolute;left:0;text-align:left;margin-left:29pt;margin-top:196.75pt;width:150.15pt;height:415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" filled="f" stroked="f">
                <v:textbox inset="0,0,0,0">
                  <w:txbxContent>
                    <w:p w14:paraId="7A20F99F" w14:textId="31E54299" w:rsidR="00131FB7" w:rsidRPr="003966F3" w:rsidRDefault="00131FB7" w:rsidP="00925088">
                      <w:pPr>
                        <w:pStyle w:val="bekMetni"/>
                        <w:jc w:val="left"/>
                        <w:rPr>
                          <w:rFonts w:ascii="Calibri" w:hAnsi="Calibri"/>
                          <w:color w:val="auto"/>
                          <w:sz w:val="28"/>
                          <w:szCs w:val="28"/>
                        </w:rPr>
                      </w:pPr>
                      <w:r w:rsidRPr="003966F3">
                        <w:rPr>
                          <w:rFonts w:ascii="Calibri" w:hAnsi="Calibri"/>
                          <w:color w:val="auto"/>
                          <w:sz w:val="28"/>
                          <w:szCs w:val="28"/>
                        </w:rPr>
                        <w:t>KEY POINTS</w:t>
                      </w:r>
                    </w:p>
                    <w:p w14:paraId="5E154CDC" w14:textId="77777777" w:rsidR="00131FB7" w:rsidRPr="003966F3" w:rsidRDefault="00131FB7" w:rsidP="00925088">
                      <w:pPr>
                        <w:pStyle w:val="bekMetni"/>
                        <w:jc w:val="left"/>
                        <w:rPr>
                          <w:rFonts w:ascii="Calibri" w:hAnsi="Calibri"/>
                          <w:color w:val="auto"/>
                          <w:sz w:val="28"/>
                          <w:szCs w:val="28"/>
                        </w:rPr>
                      </w:pPr>
                    </w:p>
                    <w:p w14:paraId="723276C0" w14:textId="4E8CF51B" w:rsidR="00131FB7" w:rsidRPr="003966F3" w:rsidRDefault="00131FB7" w:rsidP="003966F3">
                      <w:pPr>
                        <w:pStyle w:val="bekMetni"/>
                        <w:jc w:val="left"/>
                        <w:rPr>
                          <w:rFonts w:ascii="Calibri" w:hAnsi="Calibri"/>
                          <w:color w:val="auto"/>
                          <w:sz w:val="28"/>
                          <w:szCs w:val="28"/>
                        </w:rPr>
                      </w:pPr>
                      <w:r w:rsidRPr="003966F3">
                        <w:rPr>
                          <w:rFonts w:ascii="Calibri" w:hAnsi="Calibri"/>
                          <w:color w:val="auto"/>
                          <w:sz w:val="28"/>
                          <w:szCs w:val="28"/>
                        </w:rPr>
                        <w:t>1.</w:t>
                      </w:r>
                      <w:r w:rsidR="007655DD">
                        <w:rPr>
                          <w:rFonts w:ascii="Calibri" w:hAnsi="Calibri"/>
                          <w:color w:val="auto"/>
                          <w:sz w:val="28"/>
                          <w:szCs w:val="28"/>
                        </w:rPr>
                        <w:t>Supply Deficit: The EU faces a 14-billion-cubic-meter gas shortage this winter, threatening power for 12 million homes.</w:t>
                      </w:r>
                    </w:p>
                    <w:p w14:paraId="150293FF" w14:textId="77777777" w:rsidR="00131FB7" w:rsidRPr="003966F3" w:rsidRDefault="00131FB7" w:rsidP="00925088">
                      <w:pPr>
                        <w:pStyle w:val="bekMetni"/>
                        <w:jc w:val="left"/>
                        <w:rPr>
                          <w:rFonts w:ascii="Calibri" w:hAnsi="Calibri"/>
                          <w:color w:val="auto"/>
                          <w:sz w:val="28"/>
                          <w:szCs w:val="28"/>
                        </w:rPr>
                      </w:pPr>
                    </w:p>
                    <w:p w14:paraId="1EF45503" w14:textId="66FD6634" w:rsidR="00131FB7" w:rsidRPr="003966F3" w:rsidRDefault="00131FB7" w:rsidP="00925088">
                      <w:pPr>
                        <w:pStyle w:val="bekMetni"/>
                        <w:jc w:val="left"/>
                        <w:rPr>
                          <w:rFonts w:ascii="Calibri" w:hAnsi="Calibri"/>
                          <w:color w:val="auto"/>
                          <w:sz w:val="28"/>
                          <w:szCs w:val="28"/>
                        </w:rPr>
                      </w:pPr>
                      <w:r w:rsidRPr="003966F3">
                        <w:rPr>
                          <w:rFonts w:ascii="Calibri" w:hAnsi="Calibri"/>
                          <w:color w:val="auto"/>
                          <w:sz w:val="28"/>
                          <w:szCs w:val="28"/>
                        </w:rPr>
                        <w:t>2.</w:t>
                      </w:r>
                      <w:r w:rsidR="007655DD">
                        <w:rPr>
                          <w:rFonts w:ascii="Calibri" w:hAnsi="Calibri"/>
                          <w:color w:val="auto"/>
                          <w:sz w:val="28"/>
                          <w:szCs w:val="28"/>
                        </w:rPr>
                        <w:t>Depleted Storage: Summer gas sales pushed European reserves to record lows, leaving minimal buffers against cold weather.</w:t>
                      </w:r>
                    </w:p>
                    <w:p w14:paraId="1E6E107C" w14:textId="77777777" w:rsidR="00131FB7" w:rsidRPr="003966F3" w:rsidRDefault="00131FB7" w:rsidP="00925088">
                      <w:pPr>
                        <w:pStyle w:val="bekMetni"/>
                        <w:jc w:val="left"/>
                        <w:rPr>
                          <w:rFonts w:ascii="Calibri" w:hAnsi="Calibri"/>
                          <w:color w:val="auto"/>
                          <w:sz w:val="28"/>
                          <w:szCs w:val="28"/>
                        </w:rPr>
                      </w:pPr>
                    </w:p>
                    <w:p w14:paraId="7F7B27F4" w14:textId="3B464AC8" w:rsidR="00131FB7" w:rsidRPr="00C34D29" w:rsidRDefault="00131FB7" w:rsidP="00925088">
                      <w:pPr>
                        <w:pStyle w:val="bekMetni"/>
                        <w:jc w:val="left"/>
                        <w:rPr>
                          <w:rFonts w:ascii="Avenir Light" w:hAnsi="Avenir Light"/>
                          <w:color w:val="auto"/>
                          <w:sz w:val="28"/>
                          <w:szCs w:val="28"/>
                        </w:rPr>
                      </w:pPr>
                      <w:r w:rsidRPr="003966F3">
                        <w:rPr>
                          <w:rFonts w:ascii="Calibri" w:hAnsi="Calibri"/>
                          <w:color w:val="auto"/>
                          <w:sz w:val="28"/>
                          <w:szCs w:val="28"/>
                        </w:rPr>
                        <w:t>3.</w:t>
                      </w:r>
                      <w:r w:rsidR="007655DD">
                        <w:rPr>
                          <w:rFonts w:ascii="Calibri" w:hAnsi="Calibri"/>
                          <w:color w:val="auto"/>
                          <w:sz w:val="28"/>
                          <w:szCs w:val="28"/>
                        </w:rPr>
                        <w:t>Strategic Vulnerability: High reliance on expensive US LNG and bans on Russian</w:t>
                      </w:r>
                      <w:r w:rsidR="00C37F4B">
                        <w:rPr>
                          <w:rFonts w:ascii="Calibri" w:hAnsi="Calibri"/>
                          <w:color w:val="auto"/>
                          <w:sz w:val="28"/>
                          <w:szCs w:val="28"/>
                        </w:rPr>
                        <w:t xml:space="preserve"> contracts create serious price and industrial risks.</w:t>
                      </w:r>
                    </w:p>
                    <w:p w14:paraId="32B8C3B6" w14:textId="77777777" w:rsidR="00131FB7" w:rsidRPr="00C34D29" w:rsidRDefault="00131FB7" w:rsidP="00925088">
                      <w:pPr>
                        <w:pStyle w:val="bekMetni"/>
                        <w:rPr>
                          <w:rFonts w:ascii="Avenir Light" w:hAnsi="Avenir Light"/>
                        </w:rPr>
                      </w:pPr>
                    </w:p>
                    <w:p w14:paraId="7538F18F" w14:textId="77777777" w:rsidR="00131FB7" w:rsidRDefault="00131FB7" w:rsidP="00925088">
                      <w:pPr>
                        <w:pStyle w:val="bekMetni"/>
                      </w:pP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7655DD">
        <w:rPr>
          <w:noProof/>
          <w:lang w:val="el-GR" w:eastAsia="el-GR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B120086" wp14:editId="48575267">
                <wp:simplePos x="0" y="0"/>
                <wp:positionH relativeFrom="page">
                  <wp:posOffset>384202</wp:posOffset>
                </wp:positionH>
                <wp:positionV relativeFrom="page">
                  <wp:posOffset>1152605</wp:posOffset>
                </wp:positionV>
                <wp:extent cx="6810375" cy="1821116"/>
                <wp:effectExtent l="0" t="0" r="9525" b="8255"/>
                <wp:wrapTight wrapText="bothSides">
                  <wp:wrapPolygon edited="0">
                    <wp:start x="0" y="0"/>
                    <wp:lineTo x="0" y="21472"/>
                    <wp:lineTo x="21570" y="21472"/>
                    <wp:lineTo x="21570" y="0"/>
                    <wp:lineTo x="0" y="0"/>
                  </wp:wrapPolygon>
                </wp:wrapTight>
                <wp:docPr id="8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0375" cy="18211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0FA2C116" w14:textId="2B6735A2" w:rsidR="00131FB7" w:rsidRDefault="007655DD" w:rsidP="00925088">
                            <w:pPr>
                              <w:pStyle w:val="Altyaz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Managing the Winter Gas Deficit: Strategic Energy Vulnerabilities and Policy Options for the EU</w:t>
                            </w:r>
                          </w:p>
                          <w:p w14:paraId="408B2851" w14:textId="4D9C9D3E" w:rsidR="007655DD" w:rsidRDefault="007655DD" w:rsidP="00925088">
                            <w:pPr>
                              <w:pStyle w:val="Altyaz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Role: Independent Energy Policy Analyst</w:t>
                            </w:r>
                          </w:p>
                          <w:p w14:paraId="3EDE0572" w14:textId="47EA9031" w:rsidR="007655DD" w:rsidRDefault="007655DD" w:rsidP="00925088">
                            <w:pPr>
                              <w:pStyle w:val="Altyaz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Target group: European Commission</w:t>
                            </w:r>
                          </w:p>
                          <w:p w14:paraId="49968B9B" w14:textId="77777777" w:rsidR="007655DD" w:rsidRPr="003966F3" w:rsidRDefault="007655DD" w:rsidP="00925088">
                            <w:pPr>
                              <w:pStyle w:val="Altyaz"/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120086" id="Text Box 9" o:spid="_x0000_s1028" type="#_x0000_t202" style="position:absolute;left:0;text-align:left;margin-left:30.25pt;margin-top:90.75pt;width:536.25pt;height:143.4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" filled="f" stroked="f">
                <v:textbox inset="0,0,0,0">
                  <w:txbxContent>
                    <w:p w14:paraId="0FA2C116" w14:textId="2B6735A2" w:rsidR="00131FB7" w:rsidRDefault="007655DD" w:rsidP="00925088">
                      <w:pPr>
                        <w:pStyle w:val="Altyaz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Managing the Winter Gas Deficit: Strategic Energy Vulnerabilities and Policy Options for the EU</w:t>
                      </w:r>
                    </w:p>
                    <w:p w14:paraId="408B2851" w14:textId="4D9C9D3E" w:rsidR="007655DD" w:rsidRDefault="007655DD" w:rsidP="00925088">
                      <w:pPr>
                        <w:pStyle w:val="Altyaz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Role: Independent Energy Policy Analyst</w:t>
                      </w:r>
                    </w:p>
                    <w:p w14:paraId="3EDE0572" w14:textId="47EA9031" w:rsidR="007655DD" w:rsidRDefault="007655DD" w:rsidP="00925088">
                      <w:pPr>
                        <w:pStyle w:val="Altyaz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Target group: European Commission</w:t>
                      </w:r>
                    </w:p>
                    <w:p w14:paraId="49968B9B" w14:textId="77777777" w:rsidR="007655DD" w:rsidRPr="003966F3" w:rsidRDefault="007655DD" w:rsidP="00925088">
                      <w:pPr>
                        <w:pStyle w:val="Altyaz"/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7655DD">
        <w:rPr>
          <w:noProof/>
          <w:lang w:val="el-GR" w:eastAsia="el-GR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11F6E08" wp14:editId="0500E46D">
                <wp:simplePos x="0" y="0"/>
                <wp:positionH relativeFrom="page">
                  <wp:posOffset>2597203</wp:posOffset>
                </wp:positionH>
                <wp:positionV relativeFrom="page">
                  <wp:posOffset>2843092</wp:posOffset>
                </wp:positionV>
                <wp:extent cx="4608195" cy="375888"/>
                <wp:effectExtent l="0" t="0" r="1905" b="5715"/>
                <wp:wrapTight wrapText="bothSides">
                  <wp:wrapPolygon edited="0">
                    <wp:start x="0" y="0"/>
                    <wp:lineTo x="0" y="20832"/>
                    <wp:lineTo x="21520" y="20832"/>
                    <wp:lineTo x="21520" y="0"/>
                    <wp:lineTo x="0" y="0"/>
                  </wp:wrapPolygon>
                </wp:wrapTight>
                <wp:docPr id="8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3758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73DE8C42" w14:textId="69941026" w:rsidR="00131FB7" w:rsidRPr="003966F3" w:rsidRDefault="00131FB7" w:rsidP="00925088">
                            <w:pPr>
                              <w:pStyle w:val="Altyaz"/>
                              <w:rPr>
                                <w:rFonts w:ascii="Calibri" w:hAnsi="Calibri"/>
                              </w:rPr>
                            </w:pPr>
                            <w:r w:rsidRPr="003966F3">
                              <w:rPr>
                                <w:rFonts w:ascii="Calibri" w:hAnsi="Calibri"/>
                              </w:rPr>
                              <w:t>Summary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1F6E08" id="_x0000_s1029" type="#_x0000_t202" style="position:absolute;left:0;text-align:left;margin-left:204.5pt;margin-top:223.85pt;width:362.85pt;height:29.6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" filled="f" stroked="f">
                <v:textbox inset="0,0,0,0">
                  <w:txbxContent>
                    <w:p w14:paraId="73DE8C42" w14:textId="69941026" w:rsidR="00131FB7" w:rsidRPr="003966F3" w:rsidRDefault="00131FB7" w:rsidP="00925088">
                      <w:pPr>
                        <w:pStyle w:val="Altyaz"/>
                        <w:rPr>
                          <w:rFonts w:ascii="Calibri" w:hAnsi="Calibri"/>
                        </w:rPr>
                      </w:pPr>
                      <w:r w:rsidRPr="003966F3">
                        <w:rPr>
                          <w:rFonts w:ascii="Calibri" w:hAnsi="Calibri"/>
                        </w:rPr>
                        <w:t>Summary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3966F3">
        <w:rPr>
          <w:noProof/>
          <w:lang w:val="el-GR" w:eastAsia="el-GR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7FD75E0" wp14:editId="5F08084E">
                <wp:simplePos x="0" y="0"/>
                <wp:positionH relativeFrom="page">
                  <wp:posOffset>365125</wp:posOffset>
                </wp:positionH>
                <wp:positionV relativeFrom="page">
                  <wp:posOffset>368300</wp:posOffset>
                </wp:positionV>
                <wp:extent cx="942975" cy="784860"/>
                <wp:effectExtent l="0" t="0" r="0" b="2540"/>
                <wp:wrapTight wrapText="bothSides">
                  <wp:wrapPolygon edited="0">
                    <wp:start x="0" y="0"/>
                    <wp:lineTo x="0" y="20971"/>
                    <wp:lineTo x="20945" y="20971"/>
                    <wp:lineTo x="20945" y="0"/>
                    <wp:lineTo x="0" y="0"/>
                  </wp:wrapPolygon>
                </wp:wrapTight>
                <wp:docPr id="8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2975" cy="7848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19050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ABCAB1" id="Rectangle 2" o:spid="_x0000_s1026" style="position:absolute;margin-left:28.75pt;margin-top:29pt;width:74.25pt;height:61.8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" fillcolor="#073779 [3204]" stroked="f">
                <v:textbox inset=",7.2pt,,7.2pt"/>
                <w10:wrap type="tight" anchorx="page" anchory="page"/>
              </v:rect>
            </w:pict>
          </mc:Fallback>
        </mc:AlternateContent>
      </w:r>
      <w:r w:rsidR="003966F3">
        <w:rPr>
          <w:noProof/>
          <w:lang w:val="el-GR" w:eastAsia="el-G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760DDF" wp14:editId="6456E79E">
                <wp:simplePos x="0" y="0"/>
                <wp:positionH relativeFrom="page">
                  <wp:posOffset>365760</wp:posOffset>
                </wp:positionH>
                <wp:positionV relativeFrom="page">
                  <wp:posOffset>574675</wp:posOffset>
                </wp:positionV>
                <wp:extent cx="6858000" cy="558800"/>
                <wp:effectExtent l="0" t="0" r="0" b="12700"/>
                <wp:wrapTight wrapText="bothSides">
                  <wp:wrapPolygon edited="0">
                    <wp:start x="0" y="0"/>
                    <wp:lineTo x="0" y="21355"/>
                    <wp:lineTo x="21540" y="21355"/>
                    <wp:lineTo x="21540" y="0"/>
                    <wp:lineTo x="0" y="0"/>
                  </wp:wrapPolygon>
                </wp:wrapTight>
                <wp:docPr id="9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3C4BAD92" w14:textId="52B62659" w:rsidR="00131FB7" w:rsidRPr="003966F3" w:rsidRDefault="005C6004" w:rsidP="00A542AD">
                            <w:pPr>
                              <w:pStyle w:val="Balk1"/>
                              <w:jc w:val="left"/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noProof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             </w:t>
                            </w:r>
                            <w:r w:rsidR="00767F1D">
                              <w:rPr>
                                <w:rFonts w:ascii="Calibri" w:hAnsi="Calibri"/>
                                <w:noProof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33142B" w:rsidRPr="0033142B">
                              <w:rPr>
                                <w:rFonts w:ascii="Calibri" w:hAnsi="Calibri"/>
                                <w:noProof/>
                                <w:sz w:val="44"/>
                                <w:szCs w:val="44"/>
                              </w:rPr>
                              <w:t xml:space="preserve">ÇAĞ </w:t>
                            </w:r>
                            <w:r w:rsidR="00427F88" w:rsidRPr="0033142B">
                              <w:rPr>
                                <w:rFonts w:ascii="Calibri" w:hAnsi="Calibri"/>
                                <w:sz w:val="44"/>
                                <w:szCs w:val="44"/>
                              </w:rPr>
                              <w:t>POLICY</w:t>
                            </w:r>
                            <w:r w:rsidR="00131FB7" w:rsidRPr="0033142B">
                              <w:rPr>
                                <w:rFonts w:ascii="Calibri" w:hAnsi="Calibri"/>
                                <w:sz w:val="44"/>
                                <w:szCs w:val="44"/>
                              </w:rPr>
                              <w:t xml:space="preserve"> BRIEF</w:t>
                            </w:r>
                            <w:r w:rsidR="00131FB7" w:rsidRPr="0033142B"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  <w:t xml:space="preserve">     </w:t>
                            </w:r>
                            <w:r w:rsidRPr="0033142B"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  <w:t xml:space="preserve">     </w:t>
                            </w:r>
                            <w:r w:rsidR="00131FB7" w:rsidRPr="0033142B"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  <w:t xml:space="preserve">                   </w:t>
                            </w:r>
                            <w:r w:rsidR="00427F88">
                              <w:rPr>
                                <w:rFonts w:ascii="Calibri" w:hAnsi="Calibri"/>
                                <w:sz w:val="44"/>
                                <w:szCs w:val="44"/>
                              </w:rPr>
                              <w:t>ISSUE 202</w:t>
                            </w:r>
                            <w:r w:rsidR="0033142B">
                              <w:rPr>
                                <w:rFonts w:ascii="Calibri" w:hAnsi="Calibri"/>
                                <w:sz w:val="44"/>
                                <w:szCs w:val="44"/>
                              </w:rPr>
                              <w:t>6</w:t>
                            </w:r>
                            <w:r w:rsidR="00131FB7" w:rsidRPr="003966F3">
                              <w:rPr>
                                <w:rFonts w:ascii="Calibri" w:hAnsi="Calibri" w:cs="Arial"/>
                                <w:sz w:val="44"/>
                                <w:szCs w:val="44"/>
                                <w:lang w:val="fr-FR"/>
                              </w:rPr>
                              <w:t> | </w:t>
                            </w:r>
                            <w:r w:rsidR="007655DD">
                              <w:rPr>
                                <w:rFonts w:ascii="Calibri" w:hAnsi="Calibri" w:cs="Arial"/>
                                <w:sz w:val="44"/>
                                <w:szCs w:val="44"/>
                                <w:lang w:val="fr-FR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760DDF" id="Text Box 5" o:spid="_x0000_s1030" type="#_x0000_t202" style="position:absolute;left:0;text-align:left;margin-left:28.8pt;margin-top:45.25pt;width:540pt;height:4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" filled="f" stroked="f">
                <v:textbox inset="0,0,0,0">
                  <w:txbxContent>
                    <w:p w14:paraId="3C4BAD92" w14:textId="52B62659" w:rsidR="00131FB7" w:rsidRPr="003966F3" w:rsidRDefault="005C6004" w:rsidP="00A542AD">
                      <w:pPr>
                        <w:pStyle w:val="Balk1"/>
                        <w:jc w:val="left"/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Calibri" w:hAnsi="Calibri"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noProof/>
                          <w:color w:val="FFFFFF" w:themeColor="background1"/>
                          <w:sz w:val="44"/>
                          <w:szCs w:val="44"/>
                        </w:rPr>
                        <w:t xml:space="preserve">              </w:t>
                      </w:r>
                      <w:r w:rsidR="00767F1D">
                        <w:rPr>
                          <w:rFonts w:ascii="Calibri" w:hAnsi="Calibri"/>
                          <w:noProof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r w:rsidR="0033142B" w:rsidRPr="0033142B">
                        <w:rPr>
                          <w:rFonts w:ascii="Calibri" w:hAnsi="Calibri"/>
                          <w:noProof/>
                          <w:sz w:val="44"/>
                          <w:szCs w:val="44"/>
                        </w:rPr>
                        <w:t xml:space="preserve">ÇAĞ </w:t>
                      </w:r>
                      <w:r w:rsidR="00427F88" w:rsidRPr="0033142B">
                        <w:rPr>
                          <w:rFonts w:ascii="Calibri" w:hAnsi="Calibri"/>
                          <w:sz w:val="44"/>
                          <w:szCs w:val="44"/>
                        </w:rPr>
                        <w:t>POLICY</w:t>
                      </w:r>
                      <w:r w:rsidR="00131FB7" w:rsidRPr="0033142B">
                        <w:rPr>
                          <w:rFonts w:ascii="Calibri" w:hAnsi="Calibri"/>
                          <w:sz w:val="44"/>
                          <w:szCs w:val="44"/>
                        </w:rPr>
                        <w:t xml:space="preserve"> BRIEF</w:t>
                      </w:r>
                      <w:r w:rsidR="00131FB7" w:rsidRPr="0033142B"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  <w:t xml:space="preserve">     </w:t>
                      </w:r>
                      <w:r w:rsidRPr="0033142B"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  <w:t xml:space="preserve">     </w:t>
                      </w:r>
                      <w:r w:rsidR="00131FB7" w:rsidRPr="0033142B"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  <w:t xml:space="preserve">                   </w:t>
                      </w:r>
                      <w:r w:rsidR="00427F88">
                        <w:rPr>
                          <w:rFonts w:ascii="Calibri" w:hAnsi="Calibri"/>
                          <w:sz w:val="44"/>
                          <w:szCs w:val="44"/>
                        </w:rPr>
                        <w:t>ISSUE 202</w:t>
                      </w:r>
                      <w:r w:rsidR="0033142B">
                        <w:rPr>
                          <w:rFonts w:ascii="Calibri" w:hAnsi="Calibri"/>
                          <w:sz w:val="44"/>
                          <w:szCs w:val="44"/>
                        </w:rPr>
                        <w:t>6</w:t>
                      </w:r>
                      <w:r w:rsidR="00131FB7" w:rsidRPr="003966F3">
                        <w:rPr>
                          <w:rFonts w:ascii="Calibri" w:hAnsi="Calibri" w:cs="Arial"/>
                          <w:sz w:val="44"/>
                          <w:szCs w:val="44"/>
                          <w:lang w:val="fr-FR"/>
                        </w:rPr>
                        <w:t> | </w:t>
                      </w:r>
                      <w:r w:rsidR="007655DD">
                        <w:rPr>
                          <w:rFonts w:ascii="Calibri" w:hAnsi="Calibri" w:cs="Arial"/>
                          <w:sz w:val="44"/>
                          <w:szCs w:val="44"/>
                          <w:lang w:val="fr-FR"/>
                        </w:rPr>
                        <w:t>3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925088">
        <w:rPr>
          <w:noProof/>
          <w:lang w:val="el-GR" w:eastAsia="el-G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DD3D52" wp14:editId="1892555E">
                <wp:simplePos x="0" y="0"/>
                <wp:positionH relativeFrom="page">
                  <wp:posOffset>7066915</wp:posOffset>
                </wp:positionH>
                <wp:positionV relativeFrom="page">
                  <wp:posOffset>5888990</wp:posOffset>
                </wp:positionV>
                <wp:extent cx="137160" cy="4114800"/>
                <wp:effectExtent l="0" t="0" r="0" b="0"/>
                <wp:wrapNone/>
                <wp:docPr id="65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4114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19050">
                              <a:solidFill>
                                <a:srgbClr val="4A7EBB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0E88C6" id="Rectangle 63" o:spid="_x0000_s1026" style="position:absolute;margin-left:556.45pt;margin-top:463.7pt;width:10.8pt;height:32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" fillcolor="#073779 [3204]" stroked="f">
                <v:textbox inset=",7.2pt,,7.2pt"/>
                <w10:wrap anchorx="page" anchory="page"/>
              </v:rect>
            </w:pict>
          </mc:Fallback>
        </mc:AlternateContent>
      </w:r>
      <w:r w:rsidR="00BA369F">
        <w:br w:type="page"/>
      </w:r>
      <w:r w:rsidR="00131FB7">
        <w:rPr>
          <w:noProof/>
          <w:lang w:val="el-GR" w:eastAsia="el-GR"/>
        </w:rPr>
        <w:lastRenderedPageBreak/>
        <mc:AlternateContent>
          <mc:Choice Requires="wps">
            <w:drawing>
              <wp:anchor distT="0" distB="0" distL="114300" distR="114300" simplePos="0" relativeHeight="251684919" behindDoc="0" locked="0" layoutInCell="1" allowOverlap="1" wp14:anchorId="052FF506" wp14:editId="7857FDC3">
                <wp:simplePos x="0" y="0"/>
                <wp:positionH relativeFrom="page">
                  <wp:posOffset>368834</wp:posOffset>
                </wp:positionH>
                <wp:positionV relativeFrom="page">
                  <wp:posOffset>1083449</wp:posOffset>
                </wp:positionV>
                <wp:extent cx="3415665" cy="9466729"/>
                <wp:effectExtent l="0" t="0" r="0" b="1270"/>
                <wp:wrapThrough wrapText="bothSides">
                  <wp:wrapPolygon edited="0">
                    <wp:start x="241" y="0"/>
                    <wp:lineTo x="241" y="21559"/>
                    <wp:lineTo x="21202" y="21559"/>
                    <wp:lineTo x="21202" y="0"/>
                    <wp:lineTo x="241" y="0"/>
                  </wp:wrapPolygon>
                </wp:wrapThrough>
                <wp:docPr id="71" name="Zone de text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5665" cy="94667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txbx>
                        <w:txbxContent>
                          <w:p w14:paraId="5300BD72" w14:textId="7709FA16" w:rsidR="00131FB7" w:rsidRDefault="00CD1B0F" w:rsidP="00BD4BC6">
                            <w:pPr>
                              <w:spacing w:line="360" w:lineRule="auto"/>
                              <w:jc w:val="both"/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1- </w:t>
                            </w:r>
                            <w:r w:rsidR="00D01805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MOUNTING SUPPLY DEFICITS AND GEOPOLITICAL SHOCKS</w:t>
                            </w:r>
                          </w:p>
                          <w:p w14:paraId="7CDC5148" w14:textId="16F2E04C" w:rsidR="00CD1B0F" w:rsidRDefault="00D01805" w:rsidP="00BD4BC6">
                            <w:pPr>
                              <w:spacing w:line="360" w:lineRule="auto"/>
                              <w:jc w:val="both"/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The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Europen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Union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approaches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winter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with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severe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energy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security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risks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Continued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conflicts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in the Middle East has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disrupted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global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supply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routes,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creating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an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estimated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winter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deficit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of 14 </w:t>
                            </w:r>
                            <w:proofErr w:type="gram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billion</w:t>
                            </w:r>
                            <w:proofErr w:type="gram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cubic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meters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. This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shortfall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equals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7% of total EU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demand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and affects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energy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for 10 to 12 million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households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Additionally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, an EU ban on Russian long-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term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LNG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contracts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begins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in January,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eliminating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another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7 billion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cubic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meters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. With pipeline imports flat and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historical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Russian buffers gone, Europe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depends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entirely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on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storage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withdrawals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and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seaborne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LNG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shipments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.</w:t>
                            </w:r>
                          </w:p>
                          <w:p w14:paraId="05192431" w14:textId="406D0118" w:rsidR="00BD4BC6" w:rsidRDefault="00BD4BC6" w:rsidP="00BD4BC6">
                            <w:pPr>
                              <w:spacing w:line="360" w:lineRule="auto"/>
                              <w:jc w:val="both"/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2- </w:t>
                            </w:r>
                            <w:r w:rsidR="00EF6ED6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DEPLETED RESERVES AND COMMERCIAL STORAGE RISKS</w:t>
                            </w:r>
                          </w:p>
                          <w:p w14:paraId="7F01F60F" w14:textId="7EBFDE76" w:rsidR="00EF6ED6" w:rsidRDefault="00EF6ED6" w:rsidP="00BD4BC6">
                            <w:pPr>
                              <w:spacing w:line="360" w:lineRule="auto"/>
                              <w:jc w:val="both"/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Europe’S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internal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energy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buffer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is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dangerously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low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. Storage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levels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fell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to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roughly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70%, the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lowest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seasonal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level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since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2011. This drop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occurred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because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elevated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summer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prices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led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energy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traders to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sell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gas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immediately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rather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than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storing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it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for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winter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needs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European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gas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network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operators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(ENTSO-G)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warn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that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a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cold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winter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could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deplete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reserves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to 11%,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reaching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critical</w:t>
                            </w:r>
                            <w:proofErr w:type="spellEnd"/>
                            <w:r w:rsidR="00D06324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D06324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operational</w:t>
                            </w:r>
                            <w:proofErr w:type="spellEnd"/>
                            <w:r w:rsidR="00D06324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D06324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limits</w:t>
                            </w:r>
                            <w:proofErr w:type="spellEnd"/>
                            <w:r w:rsidR="00D06324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.</w:t>
                            </w:r>
                          </w:p>
                          <w:p w14:paraId="2D8307D5" w14:textId="77777777" w:rsidR="00EF6ED6" w:rsidRPr="00EF6ED6" w:rsidRDefault="00EF6ED6" w:rsidP="00BD4BC6">
                            <w:pPr>
                              <w:spacing w:line="360" w:lineRule="auto"/>
                              <w:jc w:val="both"/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</w:pPr>
                          </w:p>
                          <w:p w14:paraId="5E70970D" w14:textId="77777777" w:rsidR="00131FB7" w:rsidRPr="006A3311" w:rsidRDefault="00131FB7" w:rsidP="006C0E3E">
                            <w:pPr>
                              <w:jc w:val="both"/>
                              <w:rPr>
                                <w:noProof/>
                                <w:lang w:val="fr-FR" w:eastAsia="fr-FR"/>
                              </w:rPr>
                            </w:pPr>
                          </w:p>
                          <w:p w14:paraId="205FC95B" w14:textId="77777777" w:rsidR="00131FB7" w:rsidRPr="006A3311" w:rsidRDefault="00131FB7" w:rsidP="006C0E3E">
                            <w:pPr>
                              <w:jc w:val="both"/>
                              <w:rPr>
                                <w:noProof/>
                                <w:lang w:val="fr-FR" w:eastAsia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FF506" id="Zone de texte 71" o:spid="_x0000_s1031" type="#_x0000_t202" style="position:absolute;left:0;text-align:left;margin-left:29.05pt;margin-top:85.3pt;width:268.95pt;height:745.4pt;z-index:25168491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" filled="f" stroked="f">
                <v:textbox>
                  <w:txbxContent>
                    <w:p w14:paraId="5300BD72" w14:textId="7709FA16" w:rsidR="00131FB7" w:rsidRDefault="00CD1B0F" w:rsidP="00BD4BC6">
                      <w:pPr>
                        <w:spacing w:line="360" w:lineRule="auto"/>
                        <w:jc w:val="both"/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</w:pPr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1- </w:t>
                      </w:r>
                      <w:r w:rsidR="00D01805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MOUNTING SUPPLY DEFICITS AND GEOPOLITICAL SHOCKS</w:t>
                      </w:r>
                    </w:p>
                    <w:p w14:paraId="7CDC5148" w14:textId="16F2E04C" w:rsidR="00CD1B0F" w:rsidRDefault="00D01805" w:rsidP="00BD4BC6">
                      <w:pPr>
                        <w:spacing w:line="360" w:lineRule="auto"/>
                        <w:jc w:val="both"/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</w:pPr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The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Europen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Union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approaches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winter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with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severe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energy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security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risks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Continued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conflicts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in the Middle East has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disrupted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global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supply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routes,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creating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an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estimated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winter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deficit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of 14 </w:t>
                      </w:r>
                      <w:proofErr w:type="gram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billion</w:t>
                      </w:r>
                      <w:proofErr w:type="gram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cubic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meters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. This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shortfall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equals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7% of total EU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demand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and affects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energy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for 10 to 12 million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households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Additionally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, an EU ban on Russian long-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term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LNG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contracts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begins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in January,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eliminating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another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7 billion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cubic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meters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. With pipeline imports flat and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historical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Russian buffers gone, Europe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depends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entirely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on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storage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withdrawals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and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seaborne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LNG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shipments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.</w:t>
                      </w:r>
                    </w:p>
                    <w:p w14:paraId="05192431" w14:textId="406D0118" w:rsidR="00BD4BC6" w:rsidRDefault="00BD4BC6" w:rsidP="00BD4BC6">
                      <w:pPr>
                        <w:spacing w:line="360" w:lineRule="auto"/>
                        <w:jc w:val="both"/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</w:pPr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2- </w:t>
                      </w:r>
                      <w:r w:rsidR="00EF6ED6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DEPLETED RESERVES AND COMMERCIAL STORAGE RISKS</w:t>
                      </w:r>
                    </w:p>
                    <w:p w14:paraId="7F01F60F" w14:textId="7EBFDE76" w:rsidR="00EF6ED6" w:rsidRDefault="00EF6ED6" w:rsidP="00BD4BC6">
                      <w:pPr>
                        <w:spacing w:line="360" w:lineRule="auto"/>
                        <w:jc w:val="both"/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</w:pP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Europe’S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internal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energy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buffer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is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dangerously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low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. Storage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levels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fell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to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roughly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70%, the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lowest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seasonal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level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since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2011. This drop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occurred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because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elevated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summer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prices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led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energy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traders to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sell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gas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immediately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rather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than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storing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it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for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winter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needs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European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gas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network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operators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(ENTSO-G)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warn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that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a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cold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winter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could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deplete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reserves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to 11%,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reaching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critical</w:t>
                      </w:r>
                      <w:proofErr w:type="spellEnd"/>
                      <w:r w:rsidR="00D06324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D06324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operational</w:t>
                      </w:r>
                      <w:proofErr w:type="spellEnd"/>
                      <w:r w:rsidR="00D06324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D06324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limits</w:t>
                      </w:r>
                      <w:proofErr w:type="spellEnd"/>
                      <w:r w:rsidR="00D06324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.</w:t>
                      </w:r>
                    </w:p>
                    <w:p w14:paraId="2D8307D5" w14:textId="77777777" w:rsidR="00EF6ED6" w:rsidRPr="00EF6ED6" w:rsidRDefault="00EF6ED6" w:rsidP="00BD4BC6">
                      <w:pPr>
                        <w:spacing w:line="360" w:lineRule="auto"/>
                        <w:jc w:val="both"/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</w:pPr>
                    </w:p>
                    <w:p w14:paraId="5E70970D" w14:textId="77777777" w:rsidR="00131FB7" w:rsidRPr="006A3311" w:rsidRDefault="00131FB7" w:rsidP="006C0E3E">
                      <w:pPr>
                        <w:jc w:val="both"/>
                        <w:rPr>
                          <w:noProof/>
                          <w:lang w:val="fr-FR" w:eastAsia="fr-FR"/>
                        </w:rPr>
                      </w:pPr>
                    </w:p>
                    <w:p w14:paraId="205FC95B" w14:textId="77777777" w:rsidR="00131FB7" w:rsidRPr="006A3311" w:rsidRDefault="00131FB7" w:rsidP="006C0E3E">
                      <w:pPr>
                        <w:jc w:val="both"/>
                        <w:rPr>
                          <w:noProof/>
                          <w:lang w:val="fr-FR" w:eastAsia="fr-FR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131FB7">
        <w:rPr>
          <w:noProof/>
          <w:lang w:val="el-GR" w:eastAsia="el-GR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37F9205A" wp14:editId="6B5AF602">
                <wp:simplePos x="0" y="0"/>
                <wp:positionH relativeFrom="page">
                  <wp:posOffset>365125</wp:posOffset>
                </wp:positionH>
                <wp:positionV relativeFrom="page">
                  <wp:posOffset>365760</wp:posOffset>
                </wp:positionV>
                <wp:extent cx="3334678" cy="618490"/>
                <wp:effectExtent l="0" t="0" r="0" b="0"/>
                <wp:wrapNone/>
                <wp:docPr id="27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4678" cy="61849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19050">
                              <a:solidFill>
                                <a:srgbClr val="4A7EBB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968CD51" w14:textId="7140081F" w:rsidR="00131FB7" w:rsidRPr="003966F3" w:rsidRDefault="00131FB7" w:rsidP="00131FB7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FFFFFF" w:themeColor="background1"/>
                                <w:sz w:val="44"/>
                                <w:szCs w:val="44"/>
                              </w:rPr>
                              <w:t>POL</w:t>
                            </w:r>
                            <w:r w:rsidR="00612AA5">
                              <w:rPr>
                                <w:rFonts w:ascii="Calibri" w:hAnsi="Calibri"/>
                                <w:color w:val="FFFFFF" w:themeColor="background1"/>
                                <w:sz w:val="44"/>
                                <w:szCs w:val="44"/>
                              </w:rPr>
                              <w:t>ICY</w:t>
                            </w:r>
                            <w:r>
                              <w:rPr>
                                <w:rFonts w:ascii="Calibri" w:hAnsi="Calibri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EC1FEF">
                              <w:rPr>
                                <w:rFonts w:ascii="Calibri" w:hAnsi="Calibri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BRIEF       </w:t>
                            </w:r>
                            <w:r w:rsidRPr="003966F3">
                              <w:rPr>
                                <w:rFonts w:ascii="Calibri" w:hAnsi="Calibri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20</w:t>
                            </w:r>
                            <w:r w:rsidR="00427F88">
                              <w:rPr>
                                <w:rFonts w:ascii="Calibri" w:hAnsi="Calibri"/>
                                <w:color w:val="FFFFFF" w:themeColor="background1"/>
                                <w:sz w:val="44"/>
                                <w:szCs w:val="44"/>
                              </w:rPr>
                              <w:t>2</w:t>
                            </w:r>
                            <w:r w:rsidR="0033142B">
                              <w:rPr>
                                <w:rFonts w:ascii="Calibri" w:hAnsi="Calibri"/>
                                <w:color w:val="FFFFFF" w:themeColor="background1"/>
                                <w:sz w:val="44"/>
                                <w:szCs w:val="44"/>
                              </w:rPr>
                              <w:t>6</w:t>
                            </w:r>
                            <w:r w:rsidRPr="003966F3">
                              <w:rPr>
                                <w:rFonts w:ascii="Calibri" w:hAnsi="Calibri" w:cs="Arial"/>
                                <w:color w:val="FFFFFF" w:themeColor="background1"/>
                                <w:sz w:val="44"/>
                                <w:szCs w:val="44"/>
                                <w:lang w:val="fr-FR"/>
                              </w:rPr>
                              <w:t> | </w:t>
                            </w:r>
                            <w:r w:rsidR="007655DD">
                              <w:rPr>
                                <w:rFonts w:ascii="Calibri" w:hAnsi="Calibri" w:cs="Arial"/>
                                <w:color w:val="FFFFFF" w:themeColor="background1"/>
                                <w:sz w:val="44"/>
                                <w:szCs w:val="44"/>
                                <w:lang w:val="fr-FR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F9205A" id="Rectangle 71" o:spid="_x0000_s1032" style="position:absolute;left:0;text-align:left;margin-left:28.75pt;margin-top:28.8pt;width:262.55pt;height:48.7pt;z-index:25165824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" fillcolor="#073779 [3204]" stroked="f">
                <v:textbox inset=",7.2pt,,7.2pt">
                  <w:txbxContent>
                    <w:p w14:paraId="1968CD51" w14:textId="7140081F" w:rsidR="00131FB7" w:rsidRPr="003966F3" w:rsidRDefault="00131FB7" w:rsidP="00131FB7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Calibri" w:hAnsi="Calibri"/>
                          <w:color w:val="FFFFFF" w:themeColor="background1"/>
                          <w:sz w:val="44"/>
                          <w:szCs w:val="44"/>
                        </w:rPr>
                        <w:t>POL</w:t>
                      </w:r>
                      <w:r w:rsidR="00612AA5">
                        <w:rPr>
                          <w:rFonts w:ascii="Calibri" w:hAnsi="Calibri"/>
                          <w:color w:val="FFFFFF" w:themeColor="background1"/>
                          <w:sz w:val="44"/>
                          <w:szCs w:val="44"/>
                        </w:rPr>
                        <w:t>ICY</w:t>
                      </w:r>
                      <w:r>
                        <w:rPr>
                          <w:rFonts w:ascii="Calibri" w:hAnsi="Calibri"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r w:rsidR="00EC1FEF">
                        <w:rPr>
                          <w:rFonts w:ascii="Calibri" w:hAnsi="Calibri"/>
                          <w:color w:val="FFFFFF" w:themeColor="background1"/>
                          <w:sz w:val="44"/>
                          <w:szCs w:val="44"/>
                        </w:rPr>
                        <w:t xml:space="preserve">BRIEF       </w:t>
                      </w:r>
                      <w:r w:rsidRPr="003966F3">
                        <w:rPr>
                          <w:rFonts w:ascii="Calibri" w:hAnsi="Calibri"/>
                          <w:color w:val="FFFFFF" w:themeColor="background1"/>
                          <w:sz w:val="44"/>
                          <w:szCs w:val="44"/>
                        </w:rPr>
                        <w:t xml:space="preserve"> 20</w:t>
                      </w:r>
                      <w:r w:rsidR="00427F88">
                        <w:rPr>
                          <w:rFonts w:ascii="Calibri" w:hAnsi="Calibri"/>
                          <w:color w:val="FFFFFF" w:themeColor="background1"/>
                          <w:sz w:val="44"/>
                          <w:szCs w:val="44"/>
                        </w:rPr>
                        <w:t>2</w:t>
                      </w:r>
                      <w:r w:rsidR="0033142B">
                        <w:rPr>
                          <w:rFonts w:ascii="Calibri" w:hAnsi="Calibri"/>
                          <w:color w:val="FFFFFF" w:themeColor="background1"/>
                          <w:sz w:val="44"/>
                          <w:szCs w:val="44"/>
                        </w:rPr>
                        <w:t>6</w:t>
                      </w:r>
                      <w:r w:rsidRPr="003966F3">
                        <w:rPr>
                          <w:rFonts w:ascii="Calibri" w:hAnsi="Calibri" w:cs="Arial"/>
                          <w:color w:val="FFFFFF" w:themeColor="background1"/>
                          <w:sz w:val="44"/>
                          <w:szCs w:val="44"/>
                          <w:lang w:val="fr-FR"/>
                        </w:rPr>
                        <w:t> | </w:t>
                      </w:r>
                      <w:r w:rsidR="007655DD">
                        <w:rPr>
                          <w:rFonts w:ascii="Calibri" w:hAnsi="Calibri" w:cs="Arial"/>
                          <w:color w:val="FFFFFF" w:themeColor="background1"/>
                          <w:sz w:val="44"/>
                          <w:szCs w:val="44"/>
                          <w:lang w:val="fr-FR"/>
                        </w:rPr>
                        <w:t>3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131FB7">
        <w:rPr>
          <w:noProof/>
          <w:lang w:val="el-GR" w:eastAsia="el-GR"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1B9C9859" wp14:editId="618D5E47">
                <wp:simplePos x="0" y="0"/>
                <wp:positionH relativeFrom="page">
                  <wp:posOffset>3980815</wp:posOffset>
                </wp:positionH>
                <wp:positionV relativeFrom="page">
                  <wp:posOffset>365760</wp:posOffset>
                </wp:positionV>
                <wp:extent cx="3244215" cy="9636760"/>
                <wp:effectExtent l="0" t="0" r="0" b="15240"/>
                <wp:wrapTight wrapText="bothSides">
                  <wp:wrapPolygon edited="0">
                    <wp:start x="169" y="0"/>
                    <wp:lineTo x="169" y="21577"/>
                    <wp:lineTo x="21308" y="21577"/>
                    <wp:lineTo x="21308" y="0"/>
                    <wp:lineTo x="169" y="0"/>
                  </wp:wrapPolygon>
                </wp:wrapTight>
                <wp:docPr id="30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4215" cy="9636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txbx>
                        <w:txbxContent>
                          <w:p w14:paraId="34FE3FA0" w14:textId="07CCBDC1" w:rsidR="00D06324" w:rsidRDefault="0092657C" w:rsidP="004843AC">
                            <w:pPr>
                              <w:spacing w:line="360" w:lineRule="auto"/>
                              <w:jc w:val="both"/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Entering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spring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with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D06324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emptied</w:t>
                            </w:r>
                            <w:proofErr w:type="spellEnd"/>
                            <w:r w:rsidR="00D06324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tanks </w:t>
                            </w:r>
                            <w:proofErr w:type="spellStart"/>
                            <w:r w:rsidR="00D06324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would</w:t>
                            </w:r>
                            <w:proofErr w:type="spellEnd"/>
                            <w:r w:rsidR="00D06324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force countries to </w:t>
                            </w:r>
                            <w:proofErr w:type="spellStart"/>
                            <w:r w:rsidR="00D06324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refill</w:t>
                            </w:r>
                            <w:proofErr w:type="spellEnd"/>
                            <w:r w:rsidR="00D06324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D06324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reserves</w:t>
                            </w:r>
                            <w:proofErr w:type="spellEnd"/>
                            <w:r w:rsidR="00D06324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at four-</w:t>
                            </w:r>
                            <w:proofErr w:type="spellStart"/>
                            <w:r w:rsidR="00D06324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year</w:t>
                            </w:r>
                            <w:proofErr w:type="spellEnd"/>
                            <w:r w:rsidR="00D06324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high </w:t>
                            </w:r>
                            <w:proofErr w:type="spellStart"/>
                            <w:r w:rsidR="00D06324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prices</w:t>
                            </w:r>
                            <w:proofErr w:type="spellEnd"/>
                            <w:r w:rsidR="00D06324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, </w:t>
                            </w:r>
                            <w:proofErr w:type="spellStart"/>
                            <w:r w:rsidR="00D06324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causing</w:t>
                            </w:r>
                            <w:proofErr w:type="spellEnd"/>
                            <w:r w:rsidR="00D06324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D06324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price</w:t>
                            </w:r>
                            <w:proofErr w:type="spellEnd"/>
                            <w:r w:rsidR="00D06324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spikes, </w:t>
                            </w:r>
                            <w:proofErr w:type="spellStart"/>
                            <w:r w:rsidR="00D06324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higher</w:t>
                            </w:r>
                            <w:proofErr w:type="spellEnd"/>
                            <w:r w:rsidR="00D06324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consumer bills, and </w:t>
                            </w:r>
                            <w:proofErr w:type="spellStart"/>
                            <w:r w:rsidR="00D06324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prolonged</w:t>
                            </w:r>
                            <w:proofErr w:type="spellEnd"/>
                            <w:r w:rsidR="00D06324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D06324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market</w:t>
                            </w:r>
                            <w:proofErr w:type="spellEnd"/>
                            <w:r w:rsidR="00D06324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D06324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vulnerability</w:t>
                            </w:r>
                            <w:proofErr w:type="spellEnd"/>
                            <w:r w:rsidR="00D06324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.</w:t>
                            </w:r>
                          </w:p>
                          <w:p w14:paraId="6E9D5A02" w14:textId="3730F88A" w:rsidR="00BD4BC6" w:rsidRDefault="00D06324" w:rsidP="004843AC">
                            <w:pPr>
                              <w:spacing w:line="360" w:lineRule="auto"/>
                              <w:jc w:val="both"/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r w:rsidR="00BD4BC6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3- STRATEGIC </w:t>
                            </w:r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AUTONOMY AND THE LIMITS OF IMPORT SUBSTITUTION</w:t>
                            </w:r>
                          </w:p>
                          <w:p w14:paraId="71D5C914" w14:textId="7A2F13EE" w:rsidR="00D06324" w:rsidRDefault="00D06324" w:rsidP="004843AC">
                            <w:pPr>
                              <w:spacing w:line="360" w:lineRule="auto"/>
                              <w:jc w:val="both"/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Substituting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pipeline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shortfalls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with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imported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LNG exposes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critical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strategic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limitations. Most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imported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supplies come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from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the United States,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where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export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terminals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operate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near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full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capacity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Replacing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lost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gas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volumes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would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cost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Europeans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an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additional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3 </w:t>
                            </w:r>
                            <w:proofErr w:type="gram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billion</w:t>
                            </w:r>
                            <w:proofErr w:type="gram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euros, a 12%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increase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from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previous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rates. High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energy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prices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also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damage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European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industry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European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manufacturing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has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already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lost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20% of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its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gas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demand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since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2022. Forcing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factory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cuts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to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protect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a 30%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storage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minimum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would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harm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economic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competitiveness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. The EU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cannot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replace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old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pipeline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dependencies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with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price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volatility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on international LNG </w:t>
                            </w:r>
                            <w:proofErr w:type="spell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markets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.</w:t>
                            </w:r>
                          </w:p>
                          <w:p w14:paraId="13CC805C" w14:textId="1212B840" w:rsidR="006576BB" w:rsidRDefault="006576BB" w:rsidP="004843AC">
                            <w:pPr>
                              <w:spacing w:line="360" w:lineRule="auto"/>
                              <w:jc w:val="both"/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POLICY RECOMMENDATIONS :</w:t>
                            </w:r>
                          </w:p>
                          <w:p w14:paraId="0B88CE17" w14:textId="19294C19" w:rsidR="00D06324" w:rsidRDefault="00D06324" w:rsidP="004843AC">
                            <w:pPr>
                              <w:spacing w:line="360" w:lineRule="auto"/>
                              <w:jc w:val="both"/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To </w:t>
                            </w:r>
                            <w:proofErr w:type="spellStart"/>
                            <w:r w:rsidR="00B41E01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prevent</w:t>
                            </w:r>
                            <w:proofErr w:type="spellEnd"/>
                            <w:r w:rsidR="00B41E01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B41E01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winter</w:t>
                            </w:r>
                            <w:proofErr w:type="spellEnd"/>
                            <w:r w:rsidR="00B41E01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B41E01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shortages</w:t>
                            </w:r>
                            <w:proofErr w:type="spellEnd"/>
                            <w:r w:rsidR="00B41E01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and </w:t>
                            </w:r>
                            <w:proofErr w:type="spellStart"/>
                            <w:r w:rsidR="00B41E01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protect</w:t>
                            </w:r>
                            <w:proofErr w:type="spellEnd"/>
                            <w:r w:rsidR="00B41E01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B41E01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industry</w:t>
                            </w:r>
                            <w:proofErr w:type="spellEnd"/>
                            <w:r w:rsidR="00B41E01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, the EU </w:t>
                            </w:r>
                            <w:proofErr w:type="spellStart"/>
                            <w:r w:rsidR="00B41E01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should</w:t>
                            </w:r>
                            <w:proofErr w:type="spellEnd"/>
                            <w:r w:rsidR="00B41E01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B41E01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take</w:t>
                            </w:r>
                            <w:proofErr w:type="spellEnd"/>
                            <w:r w:rsidR="00B41E01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B41E01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three</w:t>
                            </w:r>
                            <w:proofErr w:type="spellEnd"/>
                            <w:r w:rsidR="00B41E01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B41E01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targeted</w:t>
                            </w:r>
                            <w:proofErr w:type="spellEnd"/>
                            <w:r w:rsidR="00B41E01"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actions :</w:t>
                            </w:r>
                          </w:p>
                          <w:p w14:paraId="1437C735" w14:textId="77777777" w:rsidR="00B41E01" w:rsidRPr="00BD4BC6" w:rsidRDefault="00B41E01" w:rsidP="004843AC">
                            <w:pPr>
                              <w:spacing w:line="360" w:lineRule="auto"/>
                              <w:jc w:val="both"/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9C9859" id="Text Box 90" o:spid="_x0000_s1033" type="#_x0000_t202" style="position:absolute;left:0;text-align:left;margin-left:313.45pt;margin-top:28.8pt;width:255.45pt;height:758.8pt;z-index:251658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" filled="f" stroked="f">
                <v:textbox inset=",0,,0">
                  <w:txbxContent>
                    <w:p w14:paraId="34FE3FA0" w14:textId="07CCBDC1" w:rsidR="00D06324" w:rsidRDefault="0092657C" w:rsidP="004843AC">
                      <w:pPr>
                        <w:spacing w:line="360" w:lineRule="auto"/>
                        <w:jc w:val="both"/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</w:pP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Entering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spring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with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D06324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emptied</w:t>
                      </w:r>
                      <w:proofErr w:type="spellEnd"/>
                      <w:r w:rsidR="00D06324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tanks </w:t>
                      </w:r>
                      <w:proofErr w:type="spellStart"/>
                      <w:r w:rsidR="00D06324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would</w:t>
                      </w:r>
                      <w:proofErr w:type="spellEnd"/>
                      <w:r w:rsidR="00D06324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force countries to </w:t>
                      </w:r>
                      <w:proofErr w:type="spellStart"/>
                      <w:r w:rsidR="00D06324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refill</w:t>
                      </w:r>
                      <w:proofErr w:type="spellEnd"/>
                      <w:r w:rsidR="00D06324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D06324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reserves</w:t>
                      </w:r>
                      <w:proofErr w:type="spellEnd"/>
                      <w:r w:rsidR="00D06324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at four-</w:t>
                      </w:r>
                      <w:proofErr w:type="spellStart"/>
                      <w:r w:rsidR="00D06324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year</w:t>
                      </w:r>
                      <w:proofErr w:type="spellEnd"/>
                      <w:r w:rsidR="00D06324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high </w:t>
                      </w:r>
                      <w:proofErr w:type="spellStart"/>
                      <w:r w:rsidR="00D06324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prices</w:t>
                      </w:r>
                      <w:proofErr w:type="spellEnd"/>
                      <w:r w:rsidR="00D06324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, </w:t>
                      </w:r>
                      <w:proofErr w:type="spellStart"/>
                      <w:r w:rsidR="00D06324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causing</w:t>
                      </w:r>
                      <w:proofErr w:type="spellEnd"/>
                      <w:r w:rsidR="00D06324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D06324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price</w:t>
                      </w:r>
                      <w:proofErr w:type="spellEnd"/>
                      <w:r w:rsidR="00D06324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spikes, </w:t>
                      </w:r>
                      <w:proofErr w:type="spellStart"/>
                      <w:r w:rsidR="00D06324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higher</w:t>
                      </w:r>
                      <w:proofErr w:type="spellEnd"/>
                      <w:r w:rsidR="00D06324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consumer bills, and </w:t>
                      </w:r>
                      <w:proofErr w:type="spellStart"/>
                      <w:r w:rsidR="00D06324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prolonged</w:t>
                      </w:r>
                      <w:proofErr w:type="spellEnd"/>
                      <w:r w:rsidR="00D06324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D06324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market</w:t>
                      </w:r>
                      <w:proofErr w:type="spellEnd"/>
                      <w:r w:rsidR="00D06324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D06324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vulnerability</w:t>
                      </w:r>
                      <w:proofErr w:type="spellEnd"/>
                      <w:r w:rsidR="00D06324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.</w:t>
                      </w:r>
                    </w:p>
                    <w:p w14:paraId="6E9D5A02" w14:textId="3730F88A" w:rsidR="00BD4BC6" w:rsidRDefault="00D06324" w:rsidP="004843AC">
                      <w:pPr>
                        <w:spacing w:line="360" w:lineRule="auto"/>
                        <w:jc w:val="both"/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</w:pPr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r w:rsidR="00BD4BC6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3- STRATEGIC </w:t>
                      </w:r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AUTONOMY AND THE LIMITS OF IMPORT SUBSTITUTION</w:t>
                      </w:r>
                    </w:p>
                    <w:p w14:paraId="71D5C914" w14:textId="7A2F13EE" w:rsidR="00D06324" w:rsidRDefault="00D06324" w:rsidP="004843AC">
                      <w:pPr>
                        <w:spacing w:line="360" w:lineRule="auto"/>
                        <w:jc w:val="both"/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</w:pP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Substituting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pipeline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shortfalls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with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imported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LNG exposes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critical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strategic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limitations. Most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imported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supplies come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from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the United States,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where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export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terminals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operate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near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full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capacity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Replacing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lost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gas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volumes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would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cost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Europeans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an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additional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3 </w:t>
                      </w:r>
                      <w:proofErr w:type="gram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billion</w:t>
                      </w:r>
                      <w:proofErr w:type="gram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euros, a 12%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increase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from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previous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rates. High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energy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prices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also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damage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European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industry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European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manufacturing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has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already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lost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20% of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its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gas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demand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since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2022. Forcing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factory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cuts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to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protect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a 30%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storage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minimum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would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harm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economic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competitiveness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. The EU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cannot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replace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old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pipeline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dependencies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with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price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volatility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on international LNG </w:t>
                      </w:r>
                      <w:proofErr w:type="spell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markets</w:t>
                      </w:r>
                      <w:proofErr w:type="spell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.</w:t>
                      </w:r>
                    </w:p>
                    <w:p w14:paraId="13CC805C" w14:textId="1212B840" w:rsidR="006576BB" w:rsidRDefault="006576BB" w:rsidP="004843AC">
                      <w:pPr>
                        <w:spacing w:line="360" w:lineRule="auto"/>
                        <w:jc w:val="both"/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</w:pPr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POLICY RECOMMENDATIONS :</w:t>
                      </w:r>
                    </w:p>
                    <w:p w14:paraId="0B88CE17" w14:textId="19294C19" w:rsidR="00D06324" w:rsidRDefault="00D06324" w:rsidP="004843AC">
                      <w:pPr>
                        <w:spacing w:line="360" w:lineRule="auto"/>
                        <w:jc w:val="both"/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</w:pPr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To </w:t>
                      </w:r>
                      <w:proofErr w:type="spellStart"/>
                      <w:r w:rsidR="00B41E01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prevent</w:t>
                      </w:r>
                      <w:proofErr w:type="spellEnd"/>
                      <w:r w:rsidR="00B41E01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B41E01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winter</w:t>
                      </w:r>
                      <w:proofErr w:type="spellEnd"/>
                      <w:r w:rsidR="00B41E01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B41E01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shortages</w:t>
                      </w:r>
                      <w:proofErr w:type="spellEnd"/>
                      <w:r w:rsidR="00B41E01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and </w:t>
                      </w:r>
                      <w:proofErr w:type="spellStart"/>
                      <w:r w:rsidR="00B41E01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protect</w:t>
                      </w:r>
                      <w:proofErr w:type="spellEnd"/>
                      <w:r w:rsidR="00B41E01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B41E01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industry</w:t>
                      </w:r>
                      <w:proofErr w:type="spellEnd"/>
                      <w:r w:rsidR="00B41E01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, the EU </w:t>
                      </w:r>
                      <w:proofErr w:type="spellStart"/>
                      <w:r w:rsidR="00B41E01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should</w:t>
                      </w:r>
                      <w:proofErr w:type="spellEnd"/>
                      <w:r w:rsidR="00B41E01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B41E01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take</w:t>
                      </w:r>
                      <w:proofErr w:type="spellEnd"/>
                      <w:r w:rsidR="00B41E01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B41E01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three</w:t>
                      </w:r>
                      <w:proofErr w:type="spellEnd"/>
                      <w:r w:rsidR="00B41E01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proofErr w:type="spellStart"/>
                      <w:r w:rsidR="00B41E01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targeted</w:t>
                      </w:r>
                      <w:proofErr w:type="spellEnd"/>
                      <w:r w:rsidR="00B41E01"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actions :</w:t>
                      </w:r>
                    </w:p>
                    <w:p w14:paraId="1437C735" w14:textId="77777777" w:rsidR="00B41E01" w:rsidRPr="00BD4BC6" w:rsidRDefault="00B41E01" w:rsidP="004843AC">
                      <w:pPr>
                        <w:spacing w:line="360" w:lineRule="auto"/>
                        <w:jc w:val="both"/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BA369F">
        <w:rPr>
          <w:noProof/>
          <w:lang w:val="el-GR" w:eastAsia="el-GR"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0766C2BB" wp14:editId="0C4939DB">
                <wp:simplePos x="0" y="0"/>
                <wp:positionH relativeFrom="page">
                  <wp:posOffset>457200</wp:posOffset>
                </wp:positionH>
                <wp:positionV relativeFrom="page">
                  <wp:posOffset>3794760</wp:posOffset>
                </wp:positionV>
                <wp:extent cx="2286000" cy="685800"/>
                <wp:effectExtent l="0" t="0" r="0" b="254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28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txbx>
                        <w:txbxContent>
                          <w:p w14:paraId="6C44386D" w14:textId="77777777" w:rsidR="00131FB7" w:rsidRDefault="00131FB7">
                            <w:pPr>
                              <w:pStyle w:val="bekMetni"/>
                            </w:pPr>
                            <w:r>
                              <w:rPr>
                                <w:lang w:val="fr-FR"/>
                              </w:rPr>
                              <w:t>“</w:t>
                            </w:r>
                            <w:proofErr w:type="spellStart"/>
                            <w:r>
                              <w:rPr>
                                <w:lang w:val="fr-FR"/>
                              </w:rPr>
                              <w:t>Vivamus</w:t>
                            </w:r>
                            <w:proofErr w:type="spellEnd"/>
                            <w:r>
                              <w:rPr>
                                <w:lang w:val="fr-FR"/>
                              </w:rPr>
                              <w:t xml:space="preserve"> porta</w:t>
                            </w:r>
                            <w:r>
                              <w:br/>
                            </w:r>
                            <w:r>
                              <w:rPr>
                                <w:lang w:val="fr-FR"/>
                              </w:rPr>
                              <w:t xml:space="preserve">est </w:t>
                            </w:r>
                            <w:proofErr w:type="spellStart"/>
                            <w:r>
                              <w:rPr>
                                <w:lang w:val="fr-FR"/>
                              </w:rPr>
                              <w:t>sed</w:t>
                            </w:r>
                            <w:proofErr w:type="spellEnd"/>
                            <w:r>
                              <w:rPr>
                                <w:lang w:val="fr-FR"/>
                              </w:rPr>
                              <w:t xml:space="preserve"> est.”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66C2BB" id="Text Box 87" o:spid="_x0000_s1034" type="#_x0000_t202" style="position:absolute;left:0;text-align:left;margin-left:36pt;margin-top:298.8pt;width:180pt;height:54pt;z-index:25165826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" filled="f" stroked="f">
                <v:textbox inset=",0,,0">
                  <w:txbxContent>
                    <w:p w14:paraId="6C44386D" w14:textId="77777777" w:rsidR="00131FB7" w:rsidRDefault="00131FB7">
                      <w:pPr>
                        <w:pStyle w:val="bekMetni"/>
                      </w:pPr>
                      <w:r>
                        <w:rPr>
                          <w:lang w:val="fr-FR"/>
                        </w:rPr>
                        <w:t>“</w:t>
                      </w:r>
                      <w:proofErr w:type="spellStart"/>
                      <w:r>
                        <w:rPr>
                          <w:lang w:val="fr-FR"/>
                        </w:rPr>
                        <w:t>Vivamus</w:t>
                      </w:r>
                      <w:proofErr w:type="spellEnd"/>
                      <w:r>
                        <w:rPr>
                          <w:lang w:val="fr-FR"/>
                        </w:rPr>
                        <w:t xml:space="preserve"> porta</w:t>
                      </w:r>
                      <w:r>
                        <w:br/>
                      </w:r>
                      <w:r>
                        <w:rPr>
                          <w:lang w:val="fr-FR"/>
                        </w:rPr>
                        <w:t xml:space="preserve">est </w:t>
                      </w:r>
                      <w:proofErr w:type="spellStart"/>
                      <w:r>
                        <w:rPr>
                          <w:lang w:val="fr-FR"/>
                        </w:rPr>
                        <w:t>sed</w:t>
                      </w:r>
                      <w:proofErr w:type="spellEnd"/>
                      <w:r>
                        <w:rPr>
                          <w:lang w:val="fr-FR"/>
                        </w:rPr>
                        <w:t xml:space="preserve"> est.”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BA369F">
        <w:br w:type="page"/>
      </w:r>
    </w:p>
    <w:p w14:paraId="2CDBD169" w14:textId="10D9382A" w:rsidR="00004A9C" w:rsidRDefault="00710626">
      <w:pPr>
        <w:pStyle w:val="NoteLevel1"/>
      </w:pPr>
      <w:r>
        <w:rPr>
          <w:noProof/>
          <w:lang w:val="el-GR" w:eastAsia="el-GR"/>
        </w:rPr>
        <w:lastRenderedPageBreak/>
        <mc:AlternateContent>
          <mc:Choice Requires="wps">
            <w:drawing>
              <wp:anchor distT="0" distB="0" distL="114300" distR="114300" simplePos="0" relativeHeight="251703351" behindDoc="0" locked="0" layoutInCell="1" allowOverlap="1" wp14:anchorId="7875FE8D" wp14:editId="4F5948BF">
                <wp:simplePos x="0" y="0"/>
                <wp:positionH relativeFrom="page">
                  <wp:posOffset>3911173</wp:posOffset>
                </wp:positionH>
                <wp:positionV relativeFrom="page">
                  <wp:posOffset>391887</wp:posOffset>
                </wp:positionV>
                <wp:extent cx="3282315" cy="7768558"/>
                <wp:effectExtent l="0" t="0" r="0" b="4445"/>
                <wp:wrapTight wrapText="bothSides">
                  <wp:wrapPolygon edited="0">
                    <wp:start x="251" y="0"/>
                    <wp:lineTo x="251" y="21559"/>
                    <wp:lineTo x="21186" y="21559"/>
                    <wp:lineTo x="21186" y="0"/>
                    <wp:lineTo x="251" y="0"/>
                  </wp:wrapPolygon>
                </wp:wrapTight>
                <wp:docPr id="86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2315" cy="77685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txbx>
                        <w:txbxContent>
                          <w:p w14:paraId="65294392" w14:textId="2F34B776" w:rsidR="00131FB7" w:rsidRDefault="00131FB7" w:rsidP="00D73FDD">
                            <w:pPr>
                              <w:jc w:val="both"/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FOOTNOTES </w:t>
                            </w:r>
                          </w:p>
                          <w:p w14:paraId="783C61AE" w14:textId="536EBD8F" w:rsidR="0091370B" w:rsidRDefault="00131FB7" w:rsidP="00B41E01">
                            <w:pPr>
                              <w:jc w:val="both"/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5A75E3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 xml:space="preserve">1. </w:t>
                            </w:r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 xml:space="preserve">Munster, B. (2026, October 9). EU faces </w:t>
                            </w:r>
                            <w:proofErr w:type="spellStart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>gas</w:t>
                            </w:r>
                            <w:proofErr w:type="spellEnd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>supply</w:t>
                            </w:r>
                            <w:proofErr w:type="spellEnd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>shortage</w:t>
                            </w:r>
                            <w:proofErr w:type="spellEnd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 xml:space="preserve"> as </w:t>
                            </w:r>
                            <w:proofErr w:type="spellStart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>winter</w:t>
                            </w:r>
                            <w:proofErr w:type="spellEnd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>looms</w:t>
                            </w:r>
                            <w:proofErr w:type="spellEnd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>. POLITICO Europe.</w:t>
                            </w:r>
                          </w:p>
                          <w:p w14:paraId="536AC9A4" w14:textId="63D39892" w:rsidR="00E53C9A" w:rsidRPr="005A75E3" w:rsidRDefault="00E53C9A" w:rsidP="00B41E01">
                            <w:pPr>
                              <w:jc w:val="both"/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>https://www.politico.eu/article/eu-faces-gas-supply-shortage-iran-war-winter-looms/</w:t>
                            </w:r>
                          </w:p>
                          <w:p w14:paraId="493D15D9" w14:textId="09EABFD9" w:rsidR="0091370B" w:rsidRDefault="00131FB7" w:rsidP="00B41E01">
                            <w:pPr>
                              <w:jc w:val="both"/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5A75E3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 xml:space="preserve">2. </w:t>
                            </w:r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 xml:space="preserve">Institute for Energy </w:t>
                            </w:r>
                            <w:proofErr w:type="spellStart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>Economics</w:t>
                            </w:r>
                            <w:proofErr w:type="spellEnd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 xml:space="preserve"> and Financial </w:t>
                            </w:r>
                            <w:proofErr w:type="spellStart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>Analysis</w:t>
                            </w:r>
                            <w:proofErr w:type="spellEnd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 xml:space="preserve"> (IEEFA). (2026). </w:t>
                            </w:r>
                            <w:proofErr w:type="spellStart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>Europe’s</w:t>
                            </w:r>
                            <w:proofErr w:type="spellEnd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 xml:space="preserve"> Winter Gas Dilemma : Storage </w:t>
                            </w:r>
                            <w:proofErr w:type="spellStart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>Deficits</w:t>
                            </w:r>
                            <w:proofErr w:type="spellEnd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 xml:space="preserve"> and Global </w:t>
                            </w:r>
                            <w:proofErr w:type="spellStart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>Supply</w:t>
                            </w:r>
                            <w:proofErr w:type="spellEnd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 xml:space="preserve"> Risks.</w:t>
                            </w:r>
                          </w:p>
                          <w:p w14:paraId="4AFDADCD" w14:textId="1E4B0767" w:rsidR="00E53C9A" w:rsidRPr="005A75E3" w:rsidRDefault="00E53C9A" w:rsidP="00B41E01">
                            <w:pPr>
                              <w:jc w:val="both"/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>https://ieefa.org/resources/europe-bets-mild-winter-when-it-should-be-cutting-gas-demand</w:t>
                            </w:r>
                          </w:p>
                          <w:p w14:paraId="6734AA53" w14:textId="3B1D7CB5" w:rsidR="00E53C9A" w:rsidRDefault="00131FB7" w:rsidP="00E53C9A">
                            <w:pPr>
                              <w:jc w:val="both"/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5A75E3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 xml:space="preserve">3. </w:t>
                            </w:r>
                            <w:bookmarkStart w:id="2" w:name="_Hlk242752310"/>
                            <w:proofErr w:type="spellStart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>European</w:t>
                            </w:r>
                            <w:proofErr w:type="spellEnd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 xml:space="preserve"> Network of Transmission System </w:t>
                            </w:r>
                            <w:proofErr w:type="spellStart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>Operators</w:t>
                            </w:r>
                            <w:proofErr w:type="spellEnd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 xml:space="preserve"> for Gas (ENTSO-G). (2026).</w:t>
                            </w:r>
                          </w:p>
                          <w:p w14:paraId="1A4E0AC3" w14:textId="4411C5C5" w:rsidR="00E66C40" w:rsidRPr="005A75E3" w:rsidRDefault="00E66C40" w:rsidP="00E53C9A">
                            <w:pPr>
                              <w:jc w:val="both"/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E66C40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>https://www.entsog.eu/sites/default/files/2026-10/SO0072-26_Winter%20Supply%20Outlook%202026-27.pdf</w:t>
                            </w:r>
                          </w:p>
                          <w:bookmarkEnd w:id="2"/>
                          <w:p w14:paraId="1B49349F" w14:textId="77777777" w:rsidR="00E53C9A" w:rsidRDefault="00131FB7" w:rsidP="00E53C9A">
                            <w:pPr>
                              <w:jc w:val="both"/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5A75E3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 xml:space="preserve">4. </w:t>
                            </w:r>
                            <w:proofErr w:type="spellStart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>European</w:t>
                            </w:r>
                            <w:proofErr w:type="spellEnd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 xml:space="preserve"> Commission. (2022). </w:t>
                            </w:r>
                            <w:proofErr w:type="spellStart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>REPowerEU</w:t>
                            </w:r>
                            <w:proofErr w:type="spellEnd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 xml:space="preserve"> Plan : Joint </w:t>
                            </w:r>
                            <w:proofErr w:type="spellStart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>European</w:t>
                            </w:r>
                            <w:proofErr w:type="spellEnd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 xml:space="preserve"> Action for more </w:t>
                            </w:r>
                            <w:proofErr w:type="spellStart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>affordable</w:t>
                            </w:r>
                            <w:proofErr w:type="spellEnd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 xml:space="preserve">, </w:t>
                            </w:r>
                            <w:proofErr w:type="spellStart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>secure</w:t>
                            </w:r>
                            <w:proofErr w:type="spellEnd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 xml:space="preserve"> and </w:t>
                            </w:r>
                            <w:proofErr w:type="spellStart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>sustainable</w:t>
                            </w:r>
                            <w:proofErr w:type="spellEnd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>energy</w:t>
                            </w:r>
                            <w:proofErr w:type="spellEnd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 xml:space="preserve">. </w:t>
                            </w:r>
                            <w:proofErr w:type="gramStart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>COM(</w:t>
                            </w:r>
                            <w:proofErr w:type="gramEnd"/>
                            <w:r w:rsid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 xml:space="preserve">2022) 230 final. </w:t>
                            </w:r>
                          </w:p>
                          <w:p w14:paraId="62748A7B" w14:textId="77777777" w:rsidR="00E53C9A" w:rsidRPr="005A75E3" w:rsidRDefault="00E53C9A" w:rsidP="00E53C9A">
                            <w:pPr>
                              <w:jc w:val="both"/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E53C9A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>https://eur-lex.europa.eu/TodayOJ/index.html?uri=COM:2022:230:FIN</w:t>
                            </w:r>
                          </w:p>
                          <w:p w14:paraId="09DD8CB9" w14:textId="64B96B65" w:rsidR="00710626" w:rsidRDefault="00131FB7" w:rsidP="00B41E01">
                            <w:pPr>
                              <w:jc w:val="both"/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5A75E3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 xml:space="preserve">5. </w:t>
                            </w:r>
                            <w:r w:rsidR="00E66C40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 xml:space="preserve">Tagliapietra, S., &amp; Zachmann, G. (2023). Building a </w:t>
                            </w:r>
                            <w:proofErr w:type="spellStart"/>
                            <w:r w:rsidR="00E66C40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>European</w:t>
                            </w:r>
                            <w:proofErr w:type="spellEnd"/>
                            <w:r w:rsidR="00E66C40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 xml:space="preserve"> Energy Union </w:t>
                            </w:r>
                            <w:proofErr w:type="spellStart"/>
                            <w:r w:rsidR="00E66C40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>that</w:t>
                            </w:r>
                            <w:proofErr w:type="spellEnd"/>
                            <w:r w:rsidR="00E66C40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E66C40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>works</w:t>
                            </w:r>
                            <w:proofErr w:type="spellEnd"/>
                            <w:r w:rsidR="00E66C40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 xml:space="preserve"> : Security, </w:t>
                            </w:r>
                            <w:proofErr w:type="spellStart"/>
                            <w:r w:rsidR="00E66C40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>competitiveness</w:t>
                            </w:r>
                            <w:proofErr w:type="spellEnd"/>
                            <w:r w:rsidR="00E66C40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 xml:space="preserve">, and </w:t>
                            </w:r>
                            <w:proofErr w:type="spellStart"/>
                            <w:r w:rsidR="00E66C40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>climate</w:t>
                            </w:r>
                            <w:proofErr w:type="spellEnd"/>
                            <w:r w:rsidR="00E66C40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 xml:space="preserve"> goals. Bruegel Policy Brief, Issue 14/2023.</w:t>
                            </w:r>
                          </w:p>
                          <w:p w14:paraId="6E44342A" w14:textId="602E8EAA" w:rsidR="00E66C40" w:rsidRPr="005A75E3" w:rsidRDefault="00E66C40" w:rsidP="00B41E01">
                            <w:pPr>
                              <w:jc w:val="both"/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E66C40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>https://www.bruegel.org/policy-brief/better-coordination-for-a-more-efficient-european-energy-system</w:t>
                            </w:r>
                          </w:p>
                          <w:p w14:paraId="6335BECF" w14:textId="77777777" w:rsidR="00131FB7" w:rsidRDefault="00131FB7" w:rsidP="00D73FDD">
                            <w:pPr>
                              <w:pStyle w:val="GvdeMetni"/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75FE8D" id="_x0000_s1035" type="#_x0000_t202" style="position:absolute;left:0;text-align:left;margin-left:307.95pt;margin-top:30.85pt;width:258.45pt;height:611.7pt;z-index:25170335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" filled="f" stroked="f">
                <v:textbox inset=",0,,0">
                  <w:txbxContent>
                    <w:p w14:paraId="65294392" w14:textId="2F34B776" w:rsidR="00131FB7" w:rsidRDefault="00131FB7" w:rsidP="00D73FDD">
                      <w:pPr>
                        <w:jc w:val="both"/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</w:pPr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FOOTNOTES </w:t>
                      </w:r>
                    </w:p>
                    <w:p w14:paraId="783C61AE" w14:textId="536EBD8F" w:rsidR="0091370B" w:rsidRDefault="00131FB7" w:rsidP="00B41E01">
                      <w:pPr>
                        <w:jc w:val="both"/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</w:pPr>
                      <w:r w:rsidRPr="005A75E3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 xml:space="preserve">1. </w:t>
                      </w:r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 xml:space="preserve">Munster, B. (2026, October 9). EU faces </w:t>
                      </w:r>
                      <w:proofErr w:type="spellStart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>gas</w:t>
                      </w:r>
                      <w:proofErr w:type="spellEnd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proofErr w:type="spellStart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>supply</w:t>
                      </w:r>
                      <w:proofErr w:type="spellEnd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proofErr w:type="spellStart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>shortage</w:t>
                      </w:r>
                      <w:proofErr w:type="spellEnd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 xml:space="preserve"> as </w:t>
                      </w:r>
                      <w:proofErr w:type="spellStart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>winter</w:t>
                      </w:r>
                      <w:proofErr w:type="spellEnd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proofErr w:type="spellStart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>looms</w:t>
                      </w:r>
                      <w:proofErr w:type="spellEnd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>. POLITICO Europe.</w:t>
                      </w:r>
                    </w:p>
                    <w:p w14:paraId="536AC9A4" w14:textId="63D39892" w:rsidR="00E53C9A" w:rsidRPr="005A75E3" w:rsidRDefault="00E53C9A" w:rsidP="00B41E01">
                      <w:pPr>
                        <w:jc w:val="both"/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</w:pPr>
                      <w:r w:rsidRP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>https://www.politico.eu/article/eu-faces-gas-supply-shortage-iran-war-winter-looms/</w:t>
                      </w:r>
                    </w:p>
                    <w:p w14:paraId="493D15D9" w14:textId="09EABFD9" w:rsidR="0091370B" w:rsidRDefault="00131FB7" w:rsidP="00B41E01">
                      <w:pPr>
                        <w:jc w:val="both"/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</w:pPr>
                      <w:r w:rsidRPr="005A75E3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 xml:space="preserve">2. </w:t>
                      </w:r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 xml:space="preserve">Institute for Energy </w:t>
                      </w:r>
                      <w:proofErr w:type="spellStart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>Economics</w:t>
                      </w:r>
                      <w:proofErr w:type="spellEnd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 xml:space="preserve"> and Financial </w:t>
                      </w:r>
                      <w:proofErr w:type="spellStart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>Analysis</w:t>
                      </w:r>
                      <w:proofErr w:type="spellEnd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 xml:space="preserve"> (IEEFA). (2026). </w:t>
                      </w:r>
                      <w:proofErr w:type="spellStart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>Europe’s</w:t>
                      </w:r>
                      <w:proofErr w:type="spellEnd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 xml:space="preserve"> Winter Gas Dilemma : Storage </w:t>
                      </w:r>
                      <w:proofErr w:type="spellStart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>Deficits</w:t>
                      </w:r>
                      <w:proofErr w:type="spellEnd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 xml:space="preserve"> and Global </w:t>
                      </w:r>
                      <w:proofErr w:type="spellStart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>Supply</w:t>
                      </w:r>
                      <w:proofErr w:type="spellEnd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 xml:space="preserve"> Risks.</w:t>
                      </w:r>
                    </w:p>
                    <w:p w14:paraId="4AFDADCD" w14:textId="1E4B0767" w:rsidR="00E53C9A" w:rsidRPr="005A75E3" w:rsidRDefault="00E53C9A" w:rsidP="00B41E01">
                      <w:pPr>
                        <w:jc w:val="both"/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</w:pPr>
                      <w:r w:rsidRP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>https://ieefa.org/resources/europe-bets-mild-winter-when-it-should-be-cutting-gas-demand</w:t>
                      </w:r>
                    </w:p>
                    <w:p w14:paraId="6734AA53" w14:textId="3B1D7CB5" w:rsidR="00E53C9A" w:rsidRDefault="00131FB7" w:rsidP="00E53C9A">
                      <w:pPr>
                        <w:jc w:val="both"/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</w:pPr>
                      <w:r w:rsidRPr="005A75E3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 xml:space="preserve">3. </w:t>
                      </w:r>
                      <w:bookmarkStart w:id="3" w:name="_Hlk242752310"/>
                      <w:proofErr w:type="spellStart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>European</w:t>
                      </w:r>
                      <w:proofErr w:type="spellEnd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 xml:space="preserve"> Network of Transmission System </w:t>
                      </w:r>
                      <w:proofErr w:type="spellStart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>Operators</w:t>
                      </w:r>
                      <w:proofErr w:type="spellEnd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 xml:space="preserve"> for Gas (ENTSO-G). (2026).</w:t>
                      </w:r>
                    </w:p>
                    <w:p w14:paraId="1A4E0AC3" w14:textId="4411C5C5" w:rsidR="00E66C40" w:rsidRPr="005A75E3" w:rsidRDefault="00E66C40" w:rsidP="00E53C9A">
                      <w:pPr>
                        <w:jc w:val="both"/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</w:pPr>
                      <w:r w:rsidRPr="00E66C40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>https://www.entsog.eu/sites/default/files/2026-10/SO0072-26_Winter%20Supply%20Outlook%202026-27.pdf</w:t>
                      </w:r>
                    </w:p>
                    <w:bookmarkEnd w:id="3"/>
                    <w:p w14:paraId="1B49349F" w14:textId="77777777" w:rsidR="00E53C9A" w:rsidRDefault="00131FB7" w:rsidP="00E53C9A">
                      <w:pPr>
                        <w:jc w:val="both"/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</w:pPr>
                      <w:r w:rsidRPr="005A75E3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 xml:space="preserve">4. </w:t>
                      </w:r>
                      <w:proofErr w:type="spellStart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>European</w:t>
                      </w:r>
                      <w:proofErr w:type="spellEnd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 xml:space="preserve"> Commission. (2022). </w:t>
                      </w:r>
                      <w:proofErr w:type="spellStart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>REPowerEU</w:t>
                      </w:r>
                      <w:proofErr w:type="spellEnd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 xml:space="preserve"> Plan : Joint </w:t>
                      </w:r>
                      <w:proofErr w:type="spellStart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>European</w:t>
                      </w:r>
                      <w:proofErr w:type="spellEnd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 xml:space="preserve"> Action for more </w:t>
                      </w:r>
                      <w:proofErr w:type="spellStart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>affordable</w:t>
                      </w:r>
                      <w:proofErr w:type="spellEnd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 xml:space="preserve">, </w:t>
                      </w:r>
                      <w:proofErr w:type="spellStart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>secure</w:t>
                      </w:r>
                      <w:proofErr w:type="spellEnd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 xml:space="preserve"> and </w:t>
                      </w:r>
                      <w:proofErr w:type="spellStart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>sustainable</w:t>
                      </w:r>
                      <w:proofErr w:type="spellEnd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proofErr w:type="spellStart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>energy</w:t>
                      </w:r>
                      <w:proofErr w:type="spellEnd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 xml:space="preserve">. </w:t>
                      </w:r>
                      <w:proofErr w:type="gramStart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>COM(</w:t>
                      </w:r>
                      <w:proofErr w:type="gramEnd"/>
                      <w:r w:rsid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 xml:space="preserve">2022) 230 final. </w:t>
                      </w:r>
                    </w:p>
                    <w:p w14:paraId="62748A7B" w14:textId="77777777" w:rsidR="00E53C9A" w:rsidRPr="005A75E3" w:rsidRDefault="00E53C9A" w:rsidP="00E53C9A">
                      <w:pPr>
                        <w:jc w:val="both"/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</w:pPr>
                      <w:r w:rsidRPr="00E53C9A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>https://eur-lex.europa.eu/TodayOJ/index.html?uri=COM:2022:230:FIN</w:t>
                      </w:r>
                    </w:p>
                    <w:p w14:paraId="09DD8CB9" w14:textId="64B96B65" w:rsidR="00710626" w:rsidRDefault="00131FB7" w:rsidP="00B41E01">
                      <w:pPr>
                        <w:jc w:val="both"/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</w:pPr>
                      <w:r w:rsidRPr="005A75E3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 xml:space="preserve">5. </w:t>
                      </w:r>
                      <w:r w:rsidR="00E66C40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 xml:space="preserve">Tagliapietra, S., &amp; Zachmann, G. (2023). Building a </w:t>
                      </w:r>
                      <w:proofErr w:type="spellStart"/>
                      <w:r w:rsidR="00E66C40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>European</w:t>
                      </w:r>
                      <w:proofErr w:type="spellEnd"/>
                      <w:r w:rsidR="00E66C40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 xml:space="preserve"> Energy Union </w:t>
                      </w:r>
                      <w:proofErr w:type="spellStart"/>
                      <w:r w:rsidR="00E66C40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>that</w:t>
                      </w:r>
                      <w:proofErr w:type="spellEnd"/>
                      <w:r w:rsidR="00E66C40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proofErr w:type="spellStart"/>
                      <w:r w:rsidR="00E66C40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>works</w:t>
                      </w:r>
                      <w:proofErr w:type="spellEnd"/>
                      <w:r w:rsidR="00E66C40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 xml:space="preserve"> : Security, </w:t>
                      </w:r>
                      <w:proofErr w:type="spellStart"/>
                      <w:r w:rsidR="00E66C40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>competitiveness</w:t>
                      </w:r>
                      <w:proofErr w:type="spellEnd"/>
                      <w:r w:rsidR="00E66C40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 xml:space="preserve">, and </w:t>
                      </w:r>
                      <w:proofErr w:type="spellStart"/>
                      <w:r w:rsidR="00E66C40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>climate</w:t>
                      </w:r>
                      <w:proofErr w:type="spellEnd"/>
                      <w:r w:rsidR="00E66C40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 xml:space="preserve"> goals. Bruegel Policy Brief, Issue 14/2023.</w:t>
                      </w:r>
                    </w:p>
                    <w:p w14:paraId="6E44342A" w14:textId="602E8EAA" w:rsidR="00E66C40" w:rsidRPr="005A75E3" w:rsidRDefault="00E66C40" w:rsidP="00B41E01">
                      <w:pPr>
                        <w:jc w:val="both"/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</w:pPr>
                      <w:r w:rsidRPr="00E66C40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>https://www.bruegel.org/policy-brief/better-coordination-for-a-more-efficient-european-energy-system</w:t>
                      </w:r>
                    </w:p>
                    <w:p w14:paraId="6335BECF" w14:textId="77777777" w:rsidR="00131FB7" w:rsidRDefault="00131FB7" w:rsidP="00D73FDD">
                      <w:pPr>
                        <w:pStyle w:val="GvdeMetni"/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C36A10">
        <w:rPr>
          <w:noProof/>
          <w:lang w:val="el-GR" w:eastAsia="el-GR"/>
        </w:rPr>
        <mc:AlternateContent>
          <mc:Choice Requires="wps">
            <w:drawing>
              <wp:anchor distT="0" distB="0" distL="114300" distR="114300" simplePos="0" relativeHeight="251705399" behindDoc="0" locked="0" layoutInCell="1" allowOverlap="1" wp14:anchorId="1CC2AB9F" wp14:editId="002E84BB">
                <wp:simplePos x="0" y="0"/>
                <wp:positionH relativeFrom="page">
                  <wp:posOffset>430306</wp:posOffset>
                </wp:positionH>
                <wp:positionV relativeFrom="page">
                  <wp:posOffset>391886</wp:posOffset>
                </wp:positionV>
                <wp:extent cx="3282315" cy="8805902"/>
                <wp:effectExtent l="0" t="0" r="0" b="14605"/>
                <wp:wrapTight wrapText="bothSides">
                  <wp:wrapPolygon edited="0">
                    <wp:start x="251" y="0"/>
                    <wp:lineTo x="251" y="21589"/>
                    <wp:lineTo x="21186" y="21589"/>
                    <wp:lineTo x="21186" y="0"/>
                    <wp:lineTo x="251" y="0"/>
                  </wp:wrapPolygon>
                </wp:wrapTight>
                <wp:docPr id="92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2315" cy="88059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txbx>
                        <w:txbxContent>
                          <w:p w14:paraId="2C7814AD" w14:textId="4B21ADAD" w:rsidR="00B41E01" w:rsidRPr="00B41E01" w:rsidRDefault="00B41E01" w:rsidP="00A53FE9">
                            <w:pPr>
                              <w:spacing w:line="360" w:lineRule="auto"/>
                              <w:jc w:val="both"/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-Enforce a 30% Storage Floor : Mandate </w:t>
                            </w:r>
                            <w:proofErr w:type="gramStart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rFonts w:ascii="Calibri" w:hAnsi="Calibri" w:cs="Arial"/>
                                <w:color w:val="141413"/>
                                <w:sz w:val="26"/>
                                <w:szCs w:val="26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minimum 30%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gas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storage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level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 by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winter’s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 end and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restrict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summer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offloading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 to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ensure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physical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reserves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 for cold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spells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.</w:t>
                            </w:r>
                          </w:p>
                          <w:p w14:paraId="18A5883B" w14:textId="75240C83" w:rsidR="006576BB" w:rsidRDefault="00B41E01" w:rsidP="00A53FE9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-Expand Joint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Purchasing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AggregateEU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) : Pool EU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buying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 power to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purchase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 LNG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collectively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preventing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member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 states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from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competing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against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each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other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 and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driving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 up spot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prices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. </w:t>
                            </w:r>
                          </w:p>
                          <w:p w14:paraId="6FCCF8DD" w14:textId="199FDF2E" w:rsidR="00B41E01" w:rsidRPr="00A53FE9" w:rsidRDefault="00B41E01" w:rsidP="00A53FE9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-Support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Industrial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Efficiency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 :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Incentivize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voluntary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energy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savings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 in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factories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 and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heating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before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peak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winter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avoiding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forced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shutdowns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 and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safeguarding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>industrial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  <w:t xml:space="preserve"> output.</w:t>
                            </w:r>
                          </w:p>
                          <w:p w14:paraId="5256BA6F" w14:textId="723D6CC1" w:rsidR="006576BB" w:rsidRDefault="006576BB" w:rsidP="00A53FE9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</w:pPr>
                          </w:p>
                          <w:p w14:paraId="13D3E8EF" w14:textId="63CF7DAE" w:rsidR="00C36A10" w:rsidRPr="00A53FE9" w:rsidRDefault="00C36A10" w:rsidP="00A53FE9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color w:val="141413"/>
                                <w:sz w:val="28"/>
                                <w:szCs w:val="28"/>
                                <w:lang w:val="fr-FR"/>
                              </w:rPr>
                            </w:pPr>
                          </w:p>
                          <w:p w14:paraId="25711F67" w14:textId="77777777" w:rsidR="00131FB7" w:rsidRDefault="00131FB7" w:rsidP="00D73FDD">
                            <w:pPr>
                              <w:pStyle w:val="GvdeMetni"/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C2AB9F" id="_x0000_s1036" type="#_x0000_t202" style="position:absolute;left:0;text-align:left;margin-left:33.9pt;margin-top:30.85pt;width:258.45pt;height:693.4pt;z-index:25170539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" filled="f" stroked="f">
                <v:textbox inset=",0,,0">
                  <w:txbxContent>
                    <w:p w14:paraId="2C7814AD" w14:textId="4B21ADAD" w:rsidR="00B41E01" w:rsidRPr="00B41E01" w:rsidRDefault="00B41E01" w:rsidP="00A53FE9">
                      <w:pPr>
                        <w:spacing w:line="360" w:lineRule="auto"/>
                        <w:jc w:val="both"/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</w:pPr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-Enforce a 30% Storage Floor : Mandate </w:t>
                      </w:r>
                      <w:proofErr w:type="gramStart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>a</w:t>
                      </w:r>
                      <w:proofErr w:type="gramEnd"/>
                      <w:r>
                        <w:rPr>
                          <w:rFonts w:ascii="Calibri" w:hAnsi="Calibri" w:cs="Arial"/>
                          <w:color w:val="141413"/>
                          <w:sz w:val="26"/>
                          <w:szCs w:val="26"/>
                          <w:lang w:val="fr-FR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minimum 30%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gas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storage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level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 by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winter’s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 end and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restrict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summer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offloading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 to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ensure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physical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reserves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 for cold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spells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.</w:t>
                      </w:r>
                    </w:p>
                    <w:p w14:paraId="18A5883B" w14:textId="75240C83" w:rsidR="006576BB" w:rsidRDefault="00B41E01" w:rsidP="00A53FE9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-Expand Joint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Purchasing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 (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AggregateEU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) : Pool EU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buying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 power to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purchase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 LNG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collectively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preventing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member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 states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from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competing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against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each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other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 and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driving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 up spot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prices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. </w:t>
                      </w:r>
                    </w:p>
                    <w:p w14:paraId="6FCCF8DD" w14:textId="199FDF2E" w:rsidR="00B41E01" w:rsidRPr="00A53FE9" w:rsidRDefault="00B41E01" w:rsidP="00A53FE9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-Support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Industrial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Efficiency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 :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Incentivize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voluntary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energy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savings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 in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factories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 and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heating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before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peak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winter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avoiding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forced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shutdowns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 and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safeguarding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>industrial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  <w:t xml:space="preserve"> output.</w:t>
                      </w:r>
                    </w:p>
                    <w:p w14:paraId="5256BA6F" w14:textId="723D6CC1" w:rsidR="006576BB" w:rsidRDefault="006576BB" w:rsidP="00A53FE9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</w:pPr>
                    </w:p>
                    <w:p w14:paraId="13D3E8EF" w14:textId="63CF7DAE" w:rsidR="00C36A10" w:rsidRPr="00A53FE9" w:rsidRDefault="00C36A10" w:rsidP="00A53FE9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color w:val="141413"/>
                          <w:sz w:val="28"/>
                          <w:szCs w:val="28"/>
                          <w:lang w:val="fr-FR"/>
                        </w:rPr>
                      </w:pPr>
                    </w:p>
                    <w:p w14:paraId="25711F67" w14:textId="77777777" w:rsidR="00131FB7" w:rsidRDefault="00131FB7" w:rsidP="00D73FDD">
                      <w:pPr>
                        <w:pStyle w:val="GvdeMetni"/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C36A10">
        <w:rPr>
          <w:noProof/>
          <w:lang w:val="el-GR" w:eastAsia="el-GR"/>
        </w:rPr>
        <mc:AlternateContent>
          <mc:Choice Requires="wps">
            <w:drawing>
              <wp:anchor distT="0" distB="0" distL="114300" distR="114300" simplePos="0" relativeHeight="251658278" behindDoc="0" locked="0" layoutInCell="1" allowOverlap="1" wp14:anchorId="4650FA43" wp14:editId="1581BCDB">
                <wp:simplePos x="0" y="0"/>
                <wp:positionH relativeFrom="margin">
                  <wp:align>center</wp:align>
                </wp:positionH>
                <wp:positionV relativeFrom="margin">
                  <wp:posOffset>8678507</wp:posOffset>
                </wp:positionV>
                <wp:extent cx="6858000" cy="1374775"/>
                <wp:effectExtent l="0" t="0" r="0" b="15875"/>
                <wp:wrapTight wrapText="bothSides">
                  <wp:wrapPolygon edited="0">
                    <wp:start x="420" y="0"/>
                    <wp:lineTo x="420" y="21550"/>
                    <wp:lineTo x="21120" y="21550"/>
                    <wp:lineTo x="21120" y="0"/>
                    <wp:lineTo x="420" y="0"/>
                  </wp:wrapPolygon>
                </wp:wrapTight>
                <wp:docPr id="5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1374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txbx>
                        <w:txbxContent>
                          <w:p w14:paraId="53792C52" w14:textId="1BBE6FD4" w:rsidR="00131FB7" w:rsidRPr="00131FB7" w:rsidRDefault="00131FB7" w:rsidP="00131FB7">
                            <w:pPr>
                              <w:pStyle w:val="GvdeMetni3"/>
                              <w:jc w:val="left"/>
                              <w:rPr>
                                <w:rFonts w:ascii="Calibri" w:hAnsi="Calibri"/>
                                <w:b w:val="0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b w:val="0"/>
                                <w:sz w:val="24"/>
                                <w:szCs w:val="24"/>
                              </w:rPr>
                              <w:t>Author :</w:t>
                            </w:r>
                            <w:proofErr w:type="gramEnd"/>
                            <w:r>
                              <w:rPr>
                                <w:rFonts w:ascii="Calibri" w:hAnsi="Calibri"/>
                                <w:b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01A1A">
                              <w:rPr>
                                <w:rFonts w:ascii="Calibri" w:hAnsi="Calibri"/>
                                <w:b w:val="0"/>
                                <w:sz w:val="24"/>
                                <w:szCs w:val="24"/>
                              </w:rPr>
                              <w:t>Özge Nur Yılmaz</w:t>
                            </w:r>
                          </w:p>
                          <w:p w14:paraId="6AA61523" w14:textId="77777777" w:rsidR="00131FB7" w:rsidRDefault="00131FB7" w:rsidP="00131FB7">
                            <w:pPr>
                              <w:pStyle w:val="GvdeMetni3"/>
                              <w:jc w:val="both"/>
                              <w:rPr>
                                <w:rFonts w:ascii="Calibri" w:hAnsi="Calibri"/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14:paraId="273A5698" w14:textId="45FC0817" w:rsidR="00131FB7" w:rsidRDefault="0033142B" w:rsidP="00131FB7">
                            <w:pPr>
                              <w:pStyle w:val="GvdeMetni3"/>
                              <w:jc w:val="both"/>
                              <w:rPr>
                                <w:rFonts w:ascii="Calibri" w:hAnsi="Calibri"/>
                                <w:b w:val="0"/>
                                <w:sz w:val="24"/>
                                <w:szCs w:val="24"/>
                              </w:rPr>
                            </w:pPr>
                            <w:r w:rsidRPr="0033142B">
                              <w:rPr>
                                <w:rFonts w:ascii="Calibri" w:hAnsi="Calibri"/>
                                <w:b w:val="0"/>
                                <w:sz w:val="24"/>
                                <w:szCs w:val="24"/>
                              </w:rPr>
                              <w:t>This Policy Brief has been prepared as part of the participants / students’ assessment in the framework of the EU Politics lecture.</w:t>
                            </w:r>
                          </w:p>
                          <w:p w14:paraId="578DF9C9" w14:textId="581D31E7" w:rsidR="0033142B" w:rsidRPr="00131FB7" w:rsidRDefault="0033142B" w:rsidP="00131FB7">
                            <w:pPr>
                              <w:pStyle w:val="GvdeMetni3"/>
                              <w:jc w:val="both"/>
                              <w:rPr>
                                <w:rFonts w:ascii="Calibri" w:hAnsi="Calibri"/>
                                <w:b w:val="0"/>
                                <w:sz w:val="24"/>
                                <w:szCs w:val="24"/>
                              </w:rPr>
                            </w:pPr>
                            <w:r w:rsidRPr="0033142B">
                              <w:rPr>
                                <w:rFonts w:ascii="Calibri" w:hAnsi="Calibri"/>
                                <w:b w:val="0"/>
                                <w:sz w:val="24"/>
                                <w:szCs w:val="24"/>
                              </w:rPr>
                              <w:t xml:space="preserve">The content of this policy brief lies entirely with the author. It does not reflect the official opinion of </w:t>
                            </w:r>
                            <w:proofErr w:type="spellStart"/>
                            <w:r w:rsidRPr="0033142B">
                              <w:rPr>
                                <w:rFonts w:ascii="Calibri" w:hAnsi="Calibri"/>
                                <w:b w:val="0"/>
                                <w:sz w:val="24"/>
                                <w:szCs w:val="24"/>
                              </w:rPr>
                              <w:t>Çağ</w:t>
                            </w:r>
                            <w:proofErr w:type="spellEnd"/>
                            <w:r w:rsidRPr="0033142B">
                              <w:rPr>
                                <w:rFonts w:ascii="Calibri" w:hAnsi="Calibri"/>
                                <w:b w:val="0"/>
                                <w:sz w:val="24"/>
                                <w:szCs w:val="24"/>
                              </w:rPr>
                              <w:t xml:space="preserve"> University.</w:t>
                            </w:r>
                          </w:p>
                        </w:txbxContent>
                      </wps:txbx>
                      <wps:bodyPr rot="0" vert="horz" wrap="square" lIns="182880" tIns="0" rIns="18288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50FA43" id="Text Box 133" o:spid="_x0000_s1037" type="#_x0000_t202" style="position:absolute;left:0;text-align:left;margin-left:0;margin-top:683.35pt;width:540pt;height:108.25pt;z-index:25165827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" filled="f" stroked="f">
                <v:textbox inset="14.4pt,0,14.4pt,0">
                  <w:txbxContent>
                    <w:p w14:paraId="53792C52" w14:textId="1BBE6FD4" w:rsidR="00131FB7" w:rsidRPr="00131FB7" w:rsidRDefault="00131FB7" w:rsidP="00131FB7">
                      <w:pPr>
                        <w:pStyle w:val="GvdeMetni3"/>
                        <w:jc w:val="left"/>
                        <w:rPr>
                          <w:rFonts w:ascii="Calibri" w:hAnsi="Calibri"/>
                          <w:b w:val="0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b w:val="0"/>
                          <w:sz w:val="24"/>
                          <w:szCs w:val="24"/>
                        </w:rPr>
                        <w:t>Author :</w:t>
                      </w:r>
                      <w:proofErr w:type="gramEnd"/>
                      <w:r>
                        <w:rPr>
                          <w:rFonts w:ascii="Calibri" w:hAnsi="Calibri"/>
                          <w:b w:val="0"/>
                          <w:sz w:val="24"/>
                          <w:szCs w:val="24"/>
                        </w:rPr>
                        <w:t xml:space="preserve"> </w:t>
                      </w:r>
                      <w:r w:rsidR="00201A1A">
                        <w:rPr>
                          <w:rFonts w:ascii="Calibri" w:hAnsi="Calibri"/>
                          <w:b w:val="0"/>
                          <w:sz w:val="24"/>
                          <w:szCs w:val="24"/>
                        </w:rPr>
                        <w:t>Özge Nur Yılmaz</w:t>
                      </w:r>
                    </w:p>
                    <w:p w14:paraId="6AA61523" w14:textId="77777777" w:rsidR="00131FB7" w:rsidRDefault="00131FB7" w:rsidP="00131FB7">
                      <w:pPr>
                        <w:pStyle w:val="GvdeMetni3"/>
                        <w:jc w:val="both"/>
                        <w:rPr>
                          <w:rFonts w:ascii="Calibri" w:hAnsi="Calibri"/>
                          <w:b w:val="0"/>
                          <w:sz w:val="24"/>
                          <w:szCs w:val="24"/>
                        </w:rPr>
                      </w:pPr>
                    </w:p>
                    <w:p w14:paraId="273A5698" w14:textId="45FC0817" w:rsidR="00131FB7" w:rsidRDefault="0033142B" w:rsidP="00131FB7">
                      <w:pPr>
                        <w:pStyle w:val="GvdeMetni3"/>
                        <w:jc w:val="both"/>
                        <w:rPr>
                          <w:rFonts w:ascii="Calibri" w:hAnsi="Calibri"/>
                          <w:b w:val="0"/>
                          <w:sz w:val="24"/>
                          <w:szCs w:val="24"/>
                        </w:rPr>
                      </w:pPr>
                      <w:r w:rsidRPr="0033142B">
                        <w:rPr>
                          <w:rFonts w:ascii="Calibri" w:hAnsi="Calibri"/>
                          <w:b w:val="0"/>
                          <w:sz w:val="24"/>
                          <w:szCs w:val="24"/>
                        </w:rPr>
                        <w:t>This Policy Brief has been prepared as part of the participants / students’ assessment in the framework of the EU Politics lecture.</w:t>
                      </w:r>
                    </w:p>
                    <w:p w14:paraId="578DF9C9" w14:textId="581D31E7" w:rsidR="0033142B" w:rsidRPr="00131FB7" w:rsidRDefault="0033142B" w:rsidP="00131FB7">
                      <w:pPr>
                        <w:pStyle w:val="GvdeMetni3"/>
                        <w:jc w:val="both"/>
                        <w:rPr>
                          <w:rFonts w:ascii="Calibri" w:hAnsi="Calibri"/>
                          <w:b w:val="0"/>
                          <w:sz w:val="24"/>
                          <w:szCs w:val="24"/>
                        </w:rPr>
                      </w:pPr>
                      <w:r w:rsidRPr="0033142B">
                        <w:rPr>
                          <w:rFonts w:ascii="Calibri" w:hAnsi="Calibri"/>
                          <w:b w:val="0"/>
                          <w:sz w:val="24"/>
                          <w:szCs w:val="24"/>
                        </w:rPr>
                        <w:t xml:space="preserve">The content of this policy brief lies entirely with the author. It does not reflect the official opinion of </w:t>
                      </w:r>
                      <w:proofErr w:type="spellStart"/>
                      <w:r w:rsidRPr="0033142B">
                        <w:rPr>
                          <w:rFonts w:ascii="Calibri" w:hAnsi="Calibri"/>
                          <w:b w:val="0"/>
                          <w:sz w:val="24"/>
                          <w:szCs w:val="24"/>
                        </w:rPr>
                        <w:t>Çağ</w:t>
                      </w:r>
                      <w:proofErr w:type="spellEnd"/>
                      <w:r w:rsidRPr="0033142B">
                        <w:rPr>
                          <w:rFonts w:ascii="Calibri" w:hAnsi="Calibri"/>
                          <w:b w:val="0"/>
                          <w:sz w:val="24"/>
                          <w:szCs w:val="24"/>
                        </w:rPr>
                        <w:t xml:space="preserve"> University.</w:t>
                      </w: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="00C36A10">
        <w:rPr>
          <w:noProof/>
          <w:lang w:val="el-GR" w:eastAsia="el-GR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5C9C51CB" wp14:editId="71D66D5F">
                <wp:simplePos x="0" y="0"/>
                <wp:positionH relativeFrom="margin">
                  <wp:align>center</wp:align>
                </wp:positionH>
                <wp:positionV relativeFrom="margin">
                  <wp:posOffset>8654836</wp:posOffset>
                </wp:positionV>
                <wp:extent cx="6833235" cy="1384972"/>
                <wp:effectExtent l="0" t="0" r="5715" b="5715"/>
                <wp:wrapNone/>
                <wp:docPr id="4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3235" cy="138497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19050">
                              <a:solidFill>
                                <a:srgbClr val="4A7EBB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AB0F47" id="Rectangle 75" o:spid="_x0000_s1026" style="position:absolute;margin-left:0;margin-top:681.5pt;width:538.05pt;height:109.05pt;z-index:25165825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" fillcolor="#073779 [3204]" stroked="f">
                <v:textbox inset=",7.2pt,,7.2pt"/>
                <w10:wrap anchorx="margin" anchory="margin"/>
              </v:rect>
            </w:pict>
          </mc:Fallback>
        </mc:AlternateContent>
      </w:r>
      <w:r w:rsidR="00BA369F">
        <w:rPr>
          <w:lang w:val="fr-FR"/>
        </w:rPr>
        <w:t xml:space="preserve"> </w:t>
      </w:r>
    </w:p>
    <w:sectPr w:rsidR="00004A9C">
      <w:headerReference w:type="first" r:id="rId11"/>
      <w:footerReference w:type="first" r:id="rId12"/>
      <w:pgSz w:w="11909" w:h="16834"/>
      <w:pgMar w:top="576" w:right="1440" w:bottom="1080" w:left="1440" w:header="576" w:footer="576" w:gutter="0"/>
      <w:cols w:space="720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66B18" w14:textId="77777777" w:rsidR="002A02E5" w:rsidRDefault="002A02E5">
      <w:pPr>
        <w:spacing w:after="0"/>
      </w:pPr>
      <w:r>
        <w:separator/>
      </w:r>
    </w:p>
  </w:endnote>
  <w:endnote w:type="continuationSeparator" w:id="0">
    <w:p w14:paraId="53A30BDC" w14:textId="77777777" w:rsidR="002A02E5" w:rsidRDefault="002A02E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Light">
    <w:altName w:val="Century Gothic"/>
    <w:charset w:val="4D"/>
    <w:family w:val="swiss"/>
    <w:pitch w:val="variable"/>
    <w:sig w:usb0="00000001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7A42A" w14:textId="3A26109E" w:rsidR="00131FB7" w:rsidRDefault="00131FB7">
    <w:pPr>
      <w:pStyle w:val="AltBilgi"/>
    </w:pPr>
    <w:r>
      <w:rPr>
        <w:noProof/>
        <w:lang w:val="el-GR" w:eastAsia="el-G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357CBE0" wp14:editId="61584E18">
              <wp:simplePos x="0" y="0"/>
              <wp:positionH relativeFrom="page">
                <wp:posOffset>365760</wp:posOffset>
              </wp:positionH>
              <wp:positionV relativeFrom="page">
                <wp:posOffset>10182225</wp:posOffset>
              </wp:positionV>
              <wp:extent cx="1945640" cy="215900"/>
              <wp:effectExtent l="0" t="0" r="16510" b="12700"/>
              <wp:wrapTight wrapText="bothSides">
                <wp:wrapPolygon edited="0">
                  <wp:start x="0" y="0"/>
                  <wp:lineTo x="0" y="20965"/>
                  <wp:lineTo x="21572" y="20965"/>
                  <wp:lineTo x="21572" y="0"/>
                  <wp:lineTo x="0" y="0"/>
                </wp:wrapPolygon>
              </wp:wrapTight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5640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B765DE" w14:textId="77777777" w:rsidR="00131FB7" w:rsidRPr="00EC1FEF" w:rsidRDefault="00131FB7" w:rsidP="00925088">
                          <w:pPr>
                            <w:pStyle w:val="Page"/>
                            <w:rPr>
                              <w:color w:val="073779" w:themeColor="accent1"/>
                            </w:rPr>
                          </w:pPr>
                          <w:r w:rsidRPr="00EC1FEF">
                            <w:rPr>
                              <w:color w:val="073779" w:themeColor="accent1"/>
                            </w:rPr>
                            <w:fldChar w:fldCharType="begin"/>
                          </w:r>
                          <w:r w:rsidRPr="00EC1FEF">
                            <w:rPr>
                              <w:color w:val="073779" w:themeColor="accent1"/>
                            </w:rPr>
                            <w:instrText>page</w:instrText>
                          </w:r>
                          <w:r w:rsidRPr="00EC1FEF">
                            <w:rPr>
                              <w:color w:val="073779" w:themeColor="accent1"/>
                            </w:rPr>
                            <w:fldChar w:fldCharType="separate"/>
                          </w:r>
                          <w:r w:rsidR="00427F88">
                            <w:rPr>
                              <w:noProof/>
                              <w:color w:val="073779" w:themeColor="accent1"/>
                            </w:rPr>
                            <w:t>3</w:t>
                          </w:r>
                          <w:r w:rsidRPr="00EC1FEF">
                            <w:rPr>
                              <w:color w:val="073779" w:themeColor="accent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57CBE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left:0;text-align:left;margin-left:28.8pt;margin-top:801.75pt;width:153.2pt;height:1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" filled="f" stroked="f">
              <v:textbox inset="0,0,0,0">
                <w:txbxContent>
                  <w:p w14:paraId="7EB765DE" w14:textId="77777777" w:rsidR="00131FB7" w:rsidRPr="00EC1FEF" w:rsidRDefault="00131FB7" w:rsidP="00925088">
                    <w:pPr>
                      <w:pStyle w:val="Page"/>
                      <w:rPr>
                        <w:color w:val="073779" w:themeColor="accent1"/>
                      </w:rPr>
                    </w:pPr>
                    <w:r w:rsidRPr="00EC1FEF">
                      <w:rPr>
                        <w:color w:val="073779" w:themeColor="accent1"/>
                      </w:rPr>
                      <w:fldChar w:fldCharType="begin"/>
                    </w:r>
                    <w:r w:rsidRPr="00EC1FEF">
                      <w:rPr>
                        <w:color w:val="073779" w:themeColor="accent1"/>
                      </w:rPr>
                      <w:instrText>page</w:instrText>
                    </w:r>
                    <w:r w:rsidRPr="00EC1FEF">
                      <w:rPr>
                        <w:color w:val="073779" w:themeColor="accent1"/>
                      </w:rPr>
                      <w:fldChar w:fldCharType="separate"/>
                    </w:r>
                    <w:r w:rsidR="00427F88">
                      <w:rPr>
                        <w:noProof/>
                        <w:color w:val="073779" w:themeColor="accent1"/>
                      </w:rPr>
                      <w:t>3</w:t>
                    </w:r>
                    <w:r w:rsidRPr="00EC1FEF">
                      <w:rPr>
                        <w:color w:val="073779" w:themeColor="accent1"/>
                      </w:rPr>
                      <w:fldChar w:fldCharType="end"/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21E7D" w14:textId="77777777" w:rsidR="00131FB7" w:rsidRDefault="00131FB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C7D8A" w14:textId="77777777" w:rsidR="002A02E5" w:rsidRDefault="002A02E5">
      <w:pPr>
        <w:spacing w:after="0"/>
      </w:pPr>
      <w:r>
        <w:separator/>
      </w:r>
    </w:p>
  </w:footnote>
  <w:footnote w:type="continuationSeparator" w:id="0">
    <w:p w14:paraId="564B1835" w14:textId="77777777" w:rsidR="002A02E5" w:rsidRDefault="002A02E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C04F8" w14:textId="5C4D8AD4" w:rsidR="00EC1FEF" w:rsidRDefault="00EC1FEF">
    <w:pPr>
      <w:pStyle w:val="stBilgi"/>
      <w:tabs>
        <w:tab w:val="clear" w:pos="4320"/>
        <w:tab w:val="clear" w:pos="8640"/>
        <w:tab w:val="right" w:pos="9389"/>
      </w:tabs>
      <w:ind w:left="-360"/>
      <w:rPr>
        <w:rFonts w:ascii="Verdana" w:hAnsi="Verdana"/>
        <w:sz w:val="36"/>
        <w:szCs w:val="36"/>
      </w:rPr>
    </w:pPr>
    <w:bookmarkStart w:id="0" w:name="_WNSectionTitle"/>
    <w:bookmarkStart w:id="1" w:name="_WNTabType_0"/>
    <w:r>
      <w:rPr>
        <w:rFonts w:ascii="Verdana" w:hAnsi="Verdana"/>
        <w:sz w:val="36"/>
        <w:szCs w:val="36"/>
      </w:rPr>
      <w:tab/>
    </w:r>
  </w:p>
  <w:bookmarkEnd w:id="0"/>
  <w:bookmarkEnd w:id="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90A0A" w14:textId="77777777" w:rsidR="00131FB7" w:rsidRDefault="00131FB7">
    <w:pPr>
      <w:pStyle w:val="stBilgi"/>
    </w:pPr>
    <w:bookmarkStart w:id="4" w:name="_WNSectionTitle_2"/>
    <w:bookmarkStart w:id="5" w:name="_WNTabType_1"/>
  </w:p>
  <w:bookmarkEnd w:id="4"/>
  <w:bookmarkEnd w:id="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1CCC882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B235DA3"/>
    <w:multiLevelType w:val="multilevel"/>
    <w:tmpl w:val="F27E6B40"/>
    <w:lvl w:ilvl="0">
      <w:start w:val="1"/>
      <w:numFmt w:val="bullet"/>
      <w:pStyle w:val="Niveauducommentaire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iveauducommentaire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iveauducommentaire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iveauducommentaire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iveauducommentaire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iveauducommentaire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iveauducommentaire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iveauducommentaire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iveauducommentaire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344554976">
    <w:abstractNumId w:val="0"/>
  </w:num>
  <w:num w:numId="2" w16cid:durableId="881210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360"/>
  <w:drawingGridVerticalSpacing w:val="360"/>
  <w:displayHorizontalDrawingGridEvery w:val="0"/>
  <w:doNotUseMarginsForDrawingGridOrigin/>
  <w:drawingGridHorizontalOrigin w:val="576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WNTabType_0" w:val="0"/>
    <w:docVar w:name="_WNTabType_1" w:val="1"/>
    <w:docVar w:name="EnableWordNotes" w:val="0"/>
    <w:docVar w:name="OpenInPublishingView" w:val="0"/>
    <w:docVar w:name="ShowStaticGuides" w:val="0"/>
  </w:docVars>
  <w:rsids>
    <w:rsidRoot w:val="00925088"/>
    <w:rsid w:val="00004A9C"/>
    <w:rsid w:val="000A11AD"/>
    <w:rsid w:val="00131FB7"/>
    <w:rsid w:val="001E0F92"/>
    <w:rsid w:val="00201A1A"/>
    <w:rsid w:val="00296335"/>
    <w:rsid w:val="002A02E5"/>
    <w:rsid w:val="002E4BD4"/>
    <w:rsid w:val="00301CC9"/>
    <w:rsid w:val="00313C54"/>
    <w:rsid w:val="0033142B"/>
    <w:rsid w:val="00391079"/>
    <w:rsid w:val="003966F3"/>
    <w:rsid w:val="003D3C97"/>
    <w:rsid w:val="00410828"/>
    <w:rsid w:val="00427F88"/>
    <w:rsid w:val="004843AC"/>
    <w:rsid w:val="004F5941"/>
    <w:rsid w:val="005468D6"/>
    <w:rsid w:val="00562B06"/>
    <w:rsid w:val="005A75E3"/>
    <w:rsid w:val="005B29E1"/>
    <w:rsid w:val="005C1E5F"/>
    <w:rsid w:val="005C6004"/>
    <w:rsid w:val="00612AA5"/>
    <w:rsid w:val="006576BB"/>
    <w:rsid w:val="00675E70"/>
    <w:rsid w:val="00692B42"/>
    <w:rsid w:val="006A300F"/>
    <w:rsid w:val="006C0E3E"/>
    <w:rsid w:val="006D27DC"/>
    <w:rsid w:val="00706298"/>
    <w:rsid w:val="00710626"/>
    <w:rsid w:val="00755DEB"/>
    <w:rsid w:val="00756340"/>
    <w:rsid w:val="007655DD"/>
    <w:rsid w:val="00767F1D"/>
    <w:rsid w:val="00784134"/>
    <w:rsid w:val="007A443E"/>
    <w:rsid w:val="007C48FF"/>
    <w:rsid w:val="007F3CF1"/>
    <w:rsid w:val="00831612"/>
    <w:rsid w:val="00832BDB"/>
    <w:rsid w:val="00835ED0"/>
    <w:rsid w:val="008732E0"/>
    <w:rsid w:val="00882AE6"/>
    <w:rsid w:val="008B7D71"/>
    <w:rsid w:val="008C5240"/>
    <w:rsid w:val="008F7567"/>
    <w:rsid w:val="0091370B"/>
    <w:rsid w:val="009144BE"/>
    <w:rsid w:val="00925088"/>
    <w:rsid w:val="0092657C"/>
    <w:rsid w:val="009B193A"/>
    <w:rsid w:val="009B708E"/>
    <w:rsid w:val="00A05F2B"/>
    <w:rsid w:val="00A064B5"/>
    <w:rsid w:val="00A53FE9"/>
    <w:rsid w:val="00A542AD"/>
    <w:rsid w:val="00AB299A"/>
    <w:rsid w:val="00AF707D"/>
    <w:rsid w:val="00B3683A"/>
    <w:rsid w:val="00B41E01"/>
    <w:rsid w:val="00BA369F"/>
    <w:rsid w:val="00BB7A1D"/>
    <w:rsid w:val="00BD4BC6"/>
    <w:rsid w:val="00C34D29"/>
    <w:rsid w:val="00C36A10"/>
    <w:rsid w:val="00C37F4B"/>
    <w:rsid w:val="00CA5AAB"/>
    <w:rsid w:val="00CA5E30"/>
    <w:rsid w:val="00CD1B0F"/>
    <w:rsid w:val="00CF66C1"/>
    <w:rsid w:val="00D01805"/>
    <w:rsid w:val="00D06324"/>
    <w:rsid w:val="00D73FDD"/>
    <w:rsid w:val="00D80EB8"/>
    <w:rsid w:val="00DE15FB"/>
    <w:rsid w:val="00E14310"/>
    <w:rsid w:val="00E53C9A"/>
    <w:rsid w:val="00E66C40"/>
    <w:rsid w:val="00EA7854"/>
    <w:rsid w:val="00EC1FEF"/>
    <w:rsid w:val="00ED70BF"/>
    <w:rsid w:val="00EF6ED6"/>
    <w:rsid w:val="00F33C57"/>
    <w:rsid w:val="00F614E0"/>
    <w:rsid w:val="00F6728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EB9F24"/>
  <w15:docId w15:val="{79A8BB00-85F6-214C-B1C4-C72A6B303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uiPriority="9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pPr>
      <w:spacing w:after="0" w:line="288" w:lineRule="auto"/>
      <w:jc w:val="right"/>
      <w:outlineLvl w:val="0"/>
    </w:pPr>
    <w:rPr>
      <w:rFonts w:asciiTheme="majorHAnsi" w:eastAsiaTheme="majorEastAsia" w:hAnsiTheme="majorHAnsi" w:cstheme="majorBidi"/>
      <w:bCs/>
      <w:color w:val="073779" w:themeColor="accent1"/>
      <w:sz w:val="48"/>
      <w:szCs w:val="32"/>
    </w:rPr>
  </w:style>
  <w:style w:type="paragraph" w:styleId="Balk2">
    <w:name w:val="heading 2"/>
    <w:basedOn w:val="Normal"/>
    <w:link w:val="Balk2Char"/>
    <w:uiPriority w:val="9"/>
    <w:unhideWhenUsed/>
    <w:qFormat/>
    <w:pPr>
      <w:spacing w:line="264" w:lineRule="auto"/>
      <w:outlineLvl w:val="1"/>
    </w:pPr>
    <w:rPr>
      <w:rFonts w:asciiTheme="majorHAnsi" w:eastAsiaTheme="majorEastAsia" w:hAnsiTheme="majorHAnsi" w:cstheme="majorBidi"/>
      <w:bCs/>
      <w:color w:val="073779" w:themeColor="accent1"/>
      <w:sz w:val="32"/>
      <w:szCs w:val="26"/>
    </w:rPr>
  </w:style>
  <w:style w:type="paragraph" w:styleId="Balk3">
    <w:name w:val="heading 3"/>
    <w:basedOn w:val="Normal"/>
    <w:link w:val="Balk3Char"/>
    <w:uiPriority w:val="9"/>
    <w:unhideWhenUsed/>
    <w:qFormat/>
    <w:pPr>
      <w:spacing w:after="0" w:line="360" w:lineRule="auto"/>
      <w:outlineLvl w:val="2"/>
    </w:pPr>
    <w:rPr>
      <w:rFonts w:asciiTheme="majorHAnsi" w:eastAsiaTheme="majorEastAsia" w:hAnsiTheme="majorHAnsi" w:cstheme="majorBidi"/>
      <w:b/>
      <w:bCs/>
      <w:color w:val="1782BF" w:themeColor="text2"/>
      <w:sz w:val="20"/>
    </w:rPr>
  </w:style>
  <w:style w:type="paragraph" w:styleId="Balk4">
    <w:name w:val="heading 4"/>
    <w:basedOn w:val="Normal"/>
    <w:link w:val="Balk4Char"/>
    <w:pPr>
      <w:spacing w:after="0" w:line="264" w:lineRule="auto"/>
      <w:jc w:val="right"/>
      <w:outlineLvl w:val="3"/>
    </w:pPr>
    <w:rPr>
      <w:rFonts w:asciiTheme="majorHAnsi" w:eastAsiaTheme="majorEastAsia" w:hAnsiTheme="majorHAnsi" w:cstheme="majorBidi"/>
      <w:bCs/>
      <w:iCs/>
      <w:color w:val="073779" w:themeColor="accent1"/>
      <w:sz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320"/>
        <w:tab w:val="right" w:pos="8640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unhideWhenUsed/>
    <w:pPr>
      <w:spacing w:after="0"/>
      <w:jc w:val="right"/>
    </w:pPr>
    <w:rPr>
      <w:b/>
      <w:color w:val="7AC4EF" w:themeColor="text2" w:themeTint="80"/>
      <w:sz w:val="20"/>
    </w:rPr>
  </w:style>
  <w:style w:type="character" w:customStyle="1" w:styleId="AltBilgiChar">
    <w:name w:val="Alt Bilgi Char"/>
    <w:basedOn w:val="VarsaylanParagrafYazTipi"/>
    <w:link w:val="AltBilgi"/>
    <w:uiPriority w:val="99"/>
    <w:rPr>
      <w:b/>
      <w:color w:val="7AC4EF" w:themeColor="text2" w:themeTint="80"/>
      <w:sz w:val="20"/>
    </w:rPr>
  </w:style>
  <w:style w:type="paragraph" w:styleId="KonuBal">
    <w:name w:val="Title"/>
    <w:basedOn w:val="Normal"/>
    <w:link w:val="KonuBalChar"/>
    <w:qFormat/>
    <w:pPr>
      <w:spacing w:after="0"/>
      <w:jc w:val="right"/>
    </w:pPr>
    <w:rPr>
      <w:rFonts w:asciiTheme="majorHAnsi" w:eastAsiaTheme="majorEastAsia" w:hAnsiTheme="majorHAnsi" w:cstheme="majorBidi"/>
      <w:color w:val="FFFFFF" w:themeColor="background1"/>
      <w:sz w:val="80"/>
      <w:szCs w:val="52"/>
    </w:rPr>
  </w:style>
  <w:style w:type="character" w:customStyle="1" w:styleId="KonuBalChar">
    <w:name w:val="Konu Başlığı Char"/>
    <w:basedOn w:val="VarsaylanParagrafYazTipi"/>
    <w:link w:val="KonuBal"/>
    <w:rPr>
      <w:rFonts w:asciiTheme="majorHAnsi" w:eastAsiaTheme="majorEastAsia" w:hAnsiTheme="majorHAnsi" w:cstheme="majorBidi"/>
      <w:color w:val="FFFFFF" w:themeColor="background1"/>
      <w:sz w:val="80"/>
      <w:szCs w:val="52"/>
    </w:rPr>
  </w:style>
  <w:style w:type="paragraph" w:styleId="Altyaz">
    <w:name w:val="Subtitle"/>
    <w:basedOn w:val="Normal"/>
    <w:link w:val="AltyazChar"/>
    <w:qFormat/>
    <w:pPr>
      <w:numPr>
        <w:ilvl w:val="1"/>
      </w:numPr>
      <w:spacing w:after="0"/>
    </w:pPr>
    <w:rPr>
      <w:rFonts w:asciiTheme="majorHAnsi" w:eastAsiaTheme="majorEastAsia" w:hAnsiTheme="majorHAnsi" w:cstheme="majorBidi"/>
      <w:iCs/>
      <w:color w:val="073779" w:themeColor="accent1"/>
      <w:sz w:val="44"/>
    </w:rPr>
  </w:style>
  <w:style w:type="character" w:customStyle="1" w:styleId="AltyazChar">
    <w:name w:val="Altyazı Char"/>
    <w:basedOn w:val="VarsaylanParagrafYazTipi"/>
    <w:link w:val="Altyaz"/>
    <w:rPr>
      <w:rFonts w:asciiTheme="majorHAnsi" w:eastAsiaTheme="majorEastAsia" w:hAnsiTheme="majorHAnsi" w:cstheme="majorBidi"/>
      <w:iCs/>
      <w:color w:val="073779" w:themeColor="accent1"/>
      <w:sz w:val="44"/>
    </w:rPr>
  </w:style>
  <w:style w:type="paragraph" w:styleId="GvdeMetni2">
    <w:name w:val="Body Text 2"/>
    <w:basedOn w:val="Normal"/>
    <w:link w:val="GvdeMetni2Char"/>
    <w:uiPriority w:val="99"/>
    <w:unhideWhenUsed/>
    <w:pPr>
      <w:spacing w:after="0" w:line="300" w:lineRule="auto"/>
    </w:pPr>
    <w:rPr>
      <w:color w:val="7AC4EF" w:themeColor="text2" w:themeTint="80"/>
      <w:sz w:val="18"/>
    </w:rPr>
  </w:style>
  <w:style w:type="character" w:customStyle="1" w:styleId="GvdeMetni2Char">
    <w:name w:val="Gövde Metni 2 Char"/>
    <w:basedOn w:val="VarsaylanParagrafYazTipi"/>
    <w:link w:val="GvdeMetni2"/>
    <w:uiPriority w:val="99"/>
    <w:rPr>
      <w:color w:val="7AC4EF" w:themeColor="text2" w:themeTint="80"/>
      <w:sz w:val="18"/>
    </w:rPr>
  </w:style>
  <w:style w:type="character" w:customStyle="1" w:styleId="Balk1Char">
    <w:name w:val="Başlık 1 Char"/>
    <w:basedOn w:val="VarsaylanParagrafYazTipi"/>
    <w:link w:val="Balk1"/>
    <w:uiPriority w:val="9"/>
    <w:rPr>
      <w:rFonts w:asciiTheme="majorHAnsi" w:eastAsiaTheme="majorEastAsia" w:hAnsiTheme="majorHAnsi" w:cstheme="majorBidi"/>
      <w:bCs/>
      <w:color w:val="073779" w:themeColor="accent1"/>
      <w:sz w:val="48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Pr>
      <w:rFonts w:asciiTheme="majorHAnsi" w:eastAsiaTheme="majorEastAsia" w:hAnsiTheme="majorHAnsi" w:cstheme="majorBidi"/>
      <w:bCs/>
      <w:color w:val="073779" w:themeColor="accent1"/>
      <w:sz w:val="32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Pr>
      <w:rFonts w:asciiTheme="majorHAnsi" w:eastAsiaTheme="majorEastAsia" w:hAnsiTheme="majorHAnsi" w:cstheme="majorBidi"/>
      <w:b/>
      <w:bCs/>
      <w:color w:val="1782BF" w:themeColor="text2"/>
      <w:sz w:val="20"/>
    </w:rPr>
  </w:style>
  <w:style w:type="paragraph" w:styleId="GvdeMetni">
    <w:name w:val="Body Text"/>
    <w:basedOn w:val="Normal"/>
    <w:link w:val="GvdeMetniChar"/>
    <w:uiPriority w:val="99"/>
    <w:unhideWhenUsed/>
    <w:pPr>
      <w:spacing w:after="180" w:line="360" w:lineRule="auto"/>
    </w:pPr>
    <w:rPr>
      <w:color w:val="1782BF" w:themeColor="text2"/>
      <w:sz w:val="18"/>
    </w:rPr>
  </w:style>
  <w:style w:type="character" w:customStyle="1" w:styleId="GvdeMetniChar">
    <w:name w:val="Gövde Metni Char"/>
    <w:basedOn w:val="VarsaylanParagrafYazTipi"/>
    <w:link w:val="GvdeMetni"/>
    <w:uiPriority w:val="99"/>
    <w:rPr>
      <w:color w:val="1782BF" w:themeColor="text2"/>
      <w:sz w:val="18"/>
    </w:rPr>
  </w:style>
  <w:style w:type="paragraph" w:styleId="bekMetni">
    <w:name w:val="Block Text"/>
    <w:basedOn w:val="Normal"/>
    <w:unhideWhenUsed/>
    <w:pPr>
      <w:spacing w:after="0"/>
      <w:jc w:val="right"/>
    </w:pPr>
    <w:rPr>
      <w:b/>
      <w:iCs/>
      <w:color w:val="FFFFFF" w:themeColor="background1"/>
      <w:sz w:val="36"/>
    </w:rPr>
  </w:style>
  <w:style w:type="paragraph" w:styleId="GvdeMetni3">
    <w:name w:val="Body Text 3"/>
    <w:basedOn w:val="Normal"/>
    <w:link w:val="GvdeMetni3Char"/>
    <w:uiPriority w:val="99"/>
    <w:unhideWhenUsed/>
    <w:pPr>
      <w:spacing w:after="0"/>
      <w:jc w:val="right"/>
    </w:pPr>
    <w:rPr>
      <w:b/>
      <w:color w:val="FFFFFF" w:themeColor="background1"/>
      <w:sz w:val="20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Pr>
      <w:b/>
      <w:color w:val="FFFFFF" w:themeColor="background1"/>
      <w:sz w:val="20"/>
      <w:szCs w:val="16"/>
    </w:rPr>
  </w:style>
  <w:style w:type="paragraph" w:customStyle="1" w:styleId="Organization">
    <w:name w:val="Organization"/>
    <w:basedOn w:val="Normal"/>
    <w:link w:val="OrganizationChar"/>
    <w:qFormat/>
    <w:pPr>
      <w:spacing w:after="0"/>
    </w:pPr>
    <w:rPr>
      <w:b/>
      <w:color w:val="073779" w:themeColor="accent1"/>
    </w:rPr>
  </w:style>
  <w:style w:type="character" w:customStyle="1" w:styleId="OrganizationChar">
    <w:name w:val="Organization Char"/>
    <w:basedOn w:val="VarsaylanParagrafYazTipi"/>
    <w:link w:val="Organization"/>
    <w:rPr>
      <w:b/>
      <w:color w:val="073779" w:themeColor="accent1"/>
    </w:rPr>
  </w:style>
  <w:style w:type="paragraph" w:customStyle="1" w:styleId="ContactDetails">
    <w:name w:val="Contact Details"/>
    <w:basedOn w:val="Normal"/>
    <w:link w:val="ContactDetailsChar"/>
    <w:qFormat/>
    <w:rPr>
      <w:color w:val="FFFFFF" w:themeColor="background1"/>
      <w:sz w:val="20"/>
    </w:rPr>
  </w:style>
  <w:style w:type="character" w:customStyle="1" w:styleId="ContactDetailsChar">
    <w:name w:val="Contact Details Char"/>
    <w:basedOn w:val="VarsaylanParagrafYazTipi"/>
    <w:link w:val="ContactDetails"/>
    <w:rPr>
      <w:color w:val="FFFFFF" w:themeColor="background1"/>
      <w:sz w:val="20"/>
    </w:rPr>
  </w:style>
  <w:style w:type="character" w:customStyle="1" w:styleId="Balk4Char">
    <w:name w:val="Başlık 4 Char"/>
    <w:basedOn w:val="VarsaylanParagrafYazTipi"/>
    <w:link w:val="Balk4"/>
    <w:rPr>
      <w:rFonts w:asciiTheme="majorHAnsi" w:eastAsiaTheme="majorEastAsia" w:hAnsiTheme="majorHAnsi" w:cstheme="majorBidi"/>
      <w:bCs/>
      <w:iCs/>
      <w:color w:val="073779" w:themeColor="accent1"/>
      <w:sz w:val="28"/>
    </w:rPr>
  </w:style>
  <w:style w:type="paragraph" w:styleId="Tarih">
    <w:name w:val="Date"/>
    <w:basedOn w:val="Normal"/>
    <w:link w:val="TarihChar"/>
    <w:pPr>
      <w:spacing w:after="0"/>
      <w:jc w:val="right"/>
    </w:pPr>
    <w:rPr>
      <w:color w:val="FFFFFF" w:themeColor="background1"/>
      <w:sz w:val="60"/>
    </w:rPr>
  </w:style>
  <w:style w:type="character" w:customStyle="1" w:styleId="TarihChar">
    <w:name w:val="Tarih Char"/>
    <w:basedOn w:val="VarsaylanParagrafYazTipi"/>
    <w:link w:val="Tarih"/>
    <w:rPr>
      <w:color w:val="FFFFFF" w:themeColor="background1"/>
      <w:sz w:val="60"/>
    </w:rPr>
  </w:style>
  <w:style w:type="paragraph" w:customStyle="1" w:styleId="Auteur">
    <w:name w:val="Auteur"/>
    <w:basedOn w:val="Normal"/>
    <w:qFormat/>
    <w:rPr>
      <w:color w:val="7AC4EF" w:themeColor="text2" w:themeTint="80"/>
      <w:sz w:val="28"/>
    </w:rPr>
  </w:style>
  <w:style w:type="paragraph" w:customStyle="1" w:styleId="BlockHeading">
    <w:name w:val="Block Heading"/>
    <w:basedOn w:val="Normal"/>
    <w:link w:val="BlockHeadingChar"/>
    <w:qFormat/>
    <w:pPr>
      <w:spacing w:after="0"/>
      <w:jc w:val="right"/>
    </w:pPr>
    <w:rPr>
      <w:color w:val="FFFFFF" w:themeColor="background1"/>
      <w:sz w:val="48"/>
    </w:rPr>
  </w:style>
  <w:style w:type="character" w:customStyle="1" w:styleId="BlockHeadingChar">
    <w:name w:val="Block Heading Char"/>
    <w:basedOn w:val="VarsaylanParagrafYazTipi"/>
    <w:link w:val="BlockHeading"/>
    <w:rPr>
      <w:color w:val="FFFFFF" w:themeColor="background1"/>
      <w:sz w:val="48"/>
    </w:rPr>
  </w:style>
  <w:style w:type="paragraph" w:customStyle="1" w:styleId="Event">
    <w:name w:val="Event"/>
    <w:basedOn w:val="Normal"/>
    <w:link w:val="EventChar"/>
    <w:qFormat/>
    <w:pPr>
      <w:spacing w:after="0"/>
    </w:pPr>
    <w:rPr>
      <w:color w:val="7AC4EF" w:themeColor="text2" w:themeTint="80"/>
      <w:sz w:val="48"/>
    </w:rPr>
  </w:style>
  <w:style w:type="character" w:customStyle="1" w:styleId="EventChar">
    <w:name w:val="Event Char"/>
    <w:basedOn w:val="VarsaylanParagrafYazTipi"/>
    <w:link w:val="Event"/>
    <w:rPr>
      <w:color w:val="7AC4EF" w:themeColor="text2" w:themeTint="80"/>
      <w:sz w:val="48"/>
    </w:rPr>
  </w:style>
  <w:style w:type="paragraph" w:customStyle="1" w:styleId="Mailer">
    <w:name w:val="Mailer"/>
    <w:basedOn w:val="Normal"/>
    <w:link w:val="MailerChar"/>
    <w:qFormat/>
    <w:pPr>
      <w:spacing w:after="0"/>
    </w:pPr>
    <w:rPr>
      <w:b/>
      <w:color w:val="38A7E7" w:themeColor="text2" w:themeTint="BF"/>
      <w:sz w:val="20"/>
    </w:rPr>
  </w:style>
  <w:style w:type="character" w:customStyle="1" w:styleId="MailerChar">
    <w:name w:val="Mailer Char"/>
    <w:basedOn w:val="VarsaylanParagrafYazTipi"/>
    <w:link w:val="Mailer"/>
    <w:rPr>
      <w:b/>
      <w:color w:val="38A7E7" w:themeColor="text2" w:themeTint="BF"/>
      <w:sz w:val="20"/>
    </w:rPr>
  </w:style>
  <w:style w:type="paragraph" w:customStyle="1" w:styleId="Destinataire">
    <w:name w:val="Destinataire"/>
    <w:basedOn w:val="Normal"/>
    <w:link w:val="RecipientChar"/>
    <w:qFormat/>
    <w:pPr>
      <w:spacing w:after="0"/>
    </w:pPr>
    <w:rPr>
      <w:b/>
      <w:color w:val="404040" w:themeColor="text1" w:themeTint="BF"/>
      <w:sz w:val="28"/>
    </w:rPr>
  </w:style>
  <w:style w:type="character" w:customStyle="1" w:styleId="RecipientChar">
    <w:name w:val="Recipient Char"/>
    <w:basedOn w:val="VarsaylanParagrafYazTipi"/>
    <w:link w:val="Destinataire"/>
    <w:rPr>
      <w:b/>
      <w:color w:val="404040" w:themeColor="text1" w:themeTint="BF"/>
      <w:sz w:val="28"/>
    </w:rPr>
  </w:style>
  <w:style w:type="paragraph" w:customStyle="1" w:styleId="Page">
    <w:name w:val="Page"/>
    <w:basedOn w:val="Normal"/>
    <w:link w:val="PageChar"/>
    <w:qFormat/>
    <w:pPr>
      <w:spacing w:after="0"/>
    </w:pPr>
    <w:rPr>
      <w:b/>
      <w:color w:val="7AC4EF" w:themeColor="text2" w:themeTint="80"/>
      <w:sz w:val="20"/>
    </w:rPr>
  </w:style>
  <w:style w:type="character" w:customStyle="1" w:styleId="PageChar">
    <w:name w:val="Page Char"/>
    <w:basedOn w:val="VarsaylanParagrafYazTipi"/>
    <w:link w:val="Page"/>
    <w:rPr>
      <w:b/>
      <w:color w:val="7AC4EF" w:themeColor="text2" w:themeTint="80"/>
      <w:sz w:val="20"/>
    </w:rPr>
  </w:style>
  <w:style w:type="paragraph" w:customStyle="1" w:styleId="NoteLevel1">
    <w:name w:val="Note Level 1"/>
    <w:basedOn w:val="Normal"/>
    <w:rsid w:val="00EC1FEF"/>
    <w:pPr>
      <w:keepNext/>
      <w:numPr>
        <w:numId w:val="1"/>
      </w:numPr>
      <w:spacing w:after="0"/>
      <w:contextualSpacing/>
      <w:outlineLvl w:val="0"/>
    </w:pPr>
    <w:rPr>
      <w:rFonts w:ascii="Verdana" w:hAnsi="Verdana"/>
    </w:rPr>
  </w:style>
  <w:style w:type="paragraph" w:customStyle="1" w:styleId="NoteLevel2">
    <w:name w:val="Note Level 2"/>
    <w:basedOn w:val="Normal"/>
    <w:rsid w:val="00EC1FEF"/>
    <w:pPr>
      <w:keepNext/>
      <w:numPr>
        <w:ilvl w:val="1"/>
        <w:numId w:val="1"/>
      </w:numPr>
      <w:spacing w:after="0"/>
      <w:contextualSpacing/>
      <w:outlineLvl w:val="1"/>
    </w:pPr>
    <w:rPr>
      <w:rFonts w:ascii="Verdana" w:hAnsi="Verdana"/>
    </w:rPr>
  </w:style>
  <w:style w:type="paragraph" w:customStyle="1" w:styleId="NoteLevel3">
    <w:name w:val="Note Level 3"/>
    <w:basedOn w:val="Normal"/>
    <w:rsid w:val="00EC1FEF"/>
    <w:pPr>
      <w:keepNext/>
      <w:numPr>
        <w:ilvl w:val="2"/>
        <w:numId w:val="1"/>
      </w:numPr>
      <w:spacing w:after="0"/>
      <w:contextualSpacing/>
      <w:outlineLvl w:val="2"/>
    </w:pPr>
    <w:rPr>
      <w:rFonts w:ascii="Verdana" w:hAnsi="Verdana"/>
    </w:rPr>
  </w:style>
  <w:style w:type="paragraph" w:customStyle="1" w:styleId="NoteLevel4">
    <w:name w:val="Note Level 4"/>
    <w:basedOn w:val="Normal"/>
    <w:rsid w:val="00EC1FEF"/>
    <w:pPr>
      <w:keepNext/>
      <w:numPr>
        <w:ilvl w:val="3"/>
        <w:numId w:val="1"/>
      </w:numPr>
      <w:spacing w:after="0"/>
      <w:contextualSpacing/>
      <w:outlineLvl w:val="3"/>
    </w:pPr>
    <w:rPr>
      <w:rFonts w:ascii="Verdana" w:hAnsi="Verdana"/>
    </w:rPr>
  </w:style>
  <w:style w:type="paragraph" w:customStyle="1" w:styleId="NoteLevel5">
    <w:name w:val="Note Level 5"/>
    <w:basedOn w:val="Normal"/>
    <w:rsid w:val="00EC1FEF"/>
    <w:pPr>
      <w:keepNext/>
      <w:numPr>
        <w:ilvl w:val="4"/>
        <w:numId w:val="1"/>
      </w:numPr>
      <w:spacing w:after="0"/>
      <w:contextualSpacing/>
      <w:outlineLvl w:val="4"/>
    </w:pPr>
    <w:rPr>
      <w:rFonts w:ascii="Verdana" w:hAnsi="Verdana"/>
    </w:rPr>
  </w:style>
  <w:style w:type="paragraph" w:customStyle="1" w:styleId="NoteLevel6">
    <w:name w:val="Note Level 6"/>
    <w:basedOn w:val="Normal"/>
    <w:rsid w:val="00EC1FEF"/>
    <w:pPr>
      <w:keepNext/>
      <w:numPr>
        <w:ilvl w:val="5"/>
        <w:numId w:val="1"/>
      </w:numPr>
      <w:spacing w:after="0"/>
      <w:contextualSpacing/>
      <w:outlineLvl w:val="5"/>
    </w:pPr>
    <w:rPr>
      <w:rFonts w:ascii="Verdana" w:hAnsi="Verdana"/>
    </w:rPr>
  </w:style>
  <w:style w:type="paragraph" w:customStyle="1" w:styleId="NoteLevel7">
    <w:name w:val="Note Level 7"/>
    <w:basedOn w:val="Normal"/>
    <w:rsid w:val="00EC1FEF"/>
    <w:pPr>
      <w:keepNext/>
      <w:numPr>
        <w:ilvl w:val="6"/>
        <w:numId w:val="1"/>
      </w:numPr>
      <w:spacing w:after="0"/>
      <w:contextualSpacing/>
      <w:outlineLvl w:val="6"/>
    </w:pPr>
    <w:rPr>
      <w:rFonts w:ascii="Verdana" w:hAnsi="Verdana"/>
    </w:rPr>
  </w:style>
  <w:style w:type="paragraph" w:customStyle="1" w:styleId="NoteLevel8">
    <w:name w:val="Note Level 8"/>
    <w:basedOn w:val="Normal"/>
    <w:rsid w:val="00EC1FEF"/>
    <w:pPr>
      <w:keepNext/>
      <w:numPr>
        <w:ilvl w:val="7"/>
        <w:numId w:val="1"/>
      </w:numPr>
      <w:spacing w:after="0"/>
      <w:contextualSpacing/>
      <w:outlineLvl w:val="7"/>
    </w:pPr>
    <w:rPr>
      <w:rFonts w:ascii="Verdana" w:hAnsi="Verdana"/>
    </w:rPr>
  </w:style>
  <w:style w:type="paragraph" w:customStyle="1" w:styleId="NoteLevel9">
    <w:name w:val="Note Level 9"/>
    <w:basedOn w:val="Normal"/>
    <w:rsid w:val="00EC1FEF"/>
    <w:pPr>
      <w:keepNext/>
      <w:numPr>
        <w:ilvl w:val="8"/>
        <w:numId w:val="1"/>
      </w:numPr>
      <w:spacing w:after="0"/>
      <w:contextualSpacing/>
      <w:outlineLvl w:val="8"/>
    </w:pPr>
    <w:rPr>
      <w:rFonts w:ascii="Verdana" w:hAnsi="Verdana"/>
    </w:rPr>
  </w:style>
  <w:style w:type="paragraph" w:customStyle="1" w:styleId="Niveauducommentaire1">
    <w:name w:val="Niveau du commentaire : 1"/>
    <w:basedOn w:val="Normal"/>
    <w:semiHidden/>
    <w:rsid w:val="004F5941"/>
    <w:pPr>
      <w:keepNext/>
      <w:numPr>
        <w:numId w:val="2"/>
      </w:numPr>
      <w:spacing w:after="0"/>
      <w:contextualSpacing/>
      <w:outlineLvl w:val="0"/>
    </w:pPr>
    <w:rPr>
      <w:rFonts w:ascii="Verdana" w:hAnsi="Verdana"/>
    </w:rPr>
  </w:style>
  <w:style w:type="paragraph" w:customStyle="1" w:styleId="Niveauducommentaire2">
    <w:name w:val="Niveau du commentaire : 2"/>
    <w:basedOn w:val="Normal"/>
    <w:rsid w:val="004F5941"/>
    <w:pPr>
      <w:keepNext/>
      <w:numPr>
        <w:ilvl w:val="1"/>
        <w:numId w:val="2"/>
      </w:numPr>
      <w:spacing w:after="0"/>
      <w:contextualSpacing/>
      <w:outlineLvl w:val="1"/>
    </w:pPr>
    <w:rPr>
      <w:rFonts w:ascii="Verdana" w:hAnsi="Verdana"/>
    </w:rPr>
  </w:style>
  <w:style w:type="paragraph" w:customStyle="1" w:styleId="Niveauducommentaire3">
    <w:name w:val="Niveau du commentaire : 3"/>
    <w:basedOn w:val="Normal"/>
    <w:semiHidden/>
    <w:unhideWhenUsed/>
    <w:rsid w:val="004F5941"/>
    <w:pPr>
      <w:keepNext/>
      <w:numPr>
        <w:ilvl w:val="2"/>
        <w:numId w:val="2"/>
      </w:numPr>
      <w:spacing w:after="0"/>
      <w:contextualSpacing/>
      <w:outlineLvl w:val="2"/>
    </w:pPr>
    <w:rPr>
      <w:rFonts w:ascii="Verdana" w:hAnsi="Verdana"/>
    </w:rPr>
  </w:style>
  <w:style w:type="paragraph" w:customStyle="1" w:styleId="Niveauducommentaire4">
    <w:name w:val="Niveau du commentaire : 4"/>
    <w:basedOn w:val="Normal"/>
    <w:semiHidden/>
    <w:unhideWhenUsed/>
    <w:rsid w:val="004F5941"/>
    <w:pPr>
      <w:keepNext/>
      <w:numPr>
        <w:ilvl w:val="3"/>
        <w:numId w:val="2"/>
      </w:numPr>
      <w:spacing w:after="0"/>
      <w:contextualSpacing/>
      <w:outlineLvl w:val="3"/>
    </w:pPr>
    <w:rPr>
      <w:rFonts w:ascii="Verdana" w:hAnsi="Verdana"/>
    </w:rPr>
  </w:style>
  <w:style w:type="paragraph" w:customStyle="1" w:styleId="Niveauducommentaire5">
    <w:name w:val="Niveau du commentaire : 5"/>
    <w:basedOn w:val="Normal"/>
    <w:semiHidden/>
    <w:unhideWhenUsed/>
    <w:rsid w:val="004F5941"/>
    <w:pPr>
      <w:keepNext/>
      <w:numPr>
        <w:ilvl w:val="4"/>
        <w:numId w:val="2"/>
      </w:numPr>
      <w:spacing w:after="0"/>
      <w:contextualSpacing/>
      <w:outlineLvl w:val="4"/>
    </w:pPr>
    <w:rPr>
      <w:rFonts w:ascii="Verdana" w:hAnsi="Verdana"/>
    </w:rPr>
  </w:style>
  <w:style w:type="paragraph" w:customStyle="1" w:styleId="Niveauducommentaire6">
    <w:name w:val="Niveau du commentaire : 6"/>
    <w:basedOn w:val="Normal"/>
    <w:rsid w:val="004F5941"/>
    <w:pPr>
      <w:keepNext/>
      <w:numPr>
        <w:ilvl w:val="5"/>
        <w:numId w:val="2"/>
      </w:numPr>
      <w:spacing w:after="0"/>
      <w:contextualSpacing/>
      <w:outlineLvl w:val="5"/>
    </w:pPr>
    <w:rPr>
      <w:rFonts w:ascii="Verdana" w:hAnsi="Verdana"/>
    </w:rPr>
  </w:style>
  <w:style w:type="paragraph" w:customStyle="1" w:styleId="Niveauducommentaire7">
    <w:name w:val="Niveau du commentaire : 7"/>
    <w:basedOn w:val="Normal"/>
    <w:rsid w:val="004F5941"/>
    <w:pPr>
      <w:keepNext/>
      <w:numPr>
        <w:ilvl w:val="6"/>
        <w:numId w:val="2"/>
      </w:numPr>
      <w:spacing w:after="0"/>
      <w:contextualSpacing/>
      <w:outlineLvl w:val="6"/>
    </w:pPr>
    <w:rPr>
      <w:rFonts w:ascii="Verdana" w:hAnsi="Verdana"/>
    </w:rPr>
  </w:style>
  <w:style w:type="paragraph" w:customStyle="1" w:styleId="Niveauducommentaire8">
    <w:name w:val="Niveau du commentaire : 8"/>
    <w:basedOn w:val="Normal"/>
    <w:rsid w:val="004F5941"/>
    <w:pPr>
      <w:keepNext/>
      <w:numPr>
        <w:ilvl w:val="7"/>
        <w:numId w:val="2"/>
      </w:numPr>
      <w:spacing w:after="0"/>
      <w:contextualSpacing/>
      <w:outlineLvl w:val="7"/>
    </w:pPr>
    <w:rPr>
      <w:rFonts w:ascii="Verdana" w:hAnsi="Verdana"/>
    </w:rPr>
  </w:style>
  <w:style w:type="paragraph" w:customStyle="1" w:styleId="Niveauducommentaire9">
    <w:name w:val="Niveau du commentaire : 9"/>
    <w:basedOn w:val="Normal"/>
    <w:rsid w:val="004F5941"/>
    <w:pPr>
      <w:keepNext/>
      <w:numPr>
        <w:ilvl w:val="8"/>
        <w:numId w:val="2"/>
      </w:numPr>
      <w:spacing w:after="0"/>
      <w:contextualSpacing/>
      <w:outlineLvl w:val="8"/>
    </w:pPr>
    <w:rPr>
      <w:rFonts w:ascii="Verdana" w:hAnsi="Verdana"/>
    </w:rPr>
  </w:style>
  <w:style w:type="paragraph" w:styleId="ListeParagraf">
    <w:name w:val="List Paragraph"/>
    <w:basedOn w:val="Normal"/>
    <w:rsid w:val="00CD1B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Ciel">
  <a:themeElements>
    <a:clrScheme name="Ciel">
      <a:dk1>
        <a:sysClr val="windowText" lastClr="000000"/>
      </a:dk1>
      <a:lt1>
        <a:sysClr val="window" lastClr="FFFFFF"/>
      </a:lt1>
      <a:dk2>
        <a:srgbClr val="1782BF"/>
      </a:dk2>
      <a:lt2>
        <a:srgbClr val="62BCE9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Ciel">
      <a:majorFont>
        <a:latin typeface="Arial Rounded MT Bold"/>
        <a:ea typeface=""/>
        <a:cs typeface=""/>
        <a:font script="Jpan" typeface="ＭＳ Ｐゴシック"/>
        <a:font script="Hans" typeface="宋体"/>
        <a:font script="Hant" typeface="新細明體"/>
      </a:majorFont>
      <a:minorFont>
        <a:latin typeface="Arial Rounded MT Bold"/>
        <a:ea typeface=""/>
        <a:cs typeface=""/>
        <a:font script="Jpan" typeface="ＭＳ Ｐゴシック"/>
        <a:font script="Hans" typeface="宋体"/>
        <a:font script="Hant" typeface="新細明體"/>
      </a:minorFont>
    </a:fontScheme>
    <a:fmtScheme name="Ciel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A2DEFD-C1DF-4622-ABB4-B965D224E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</Words>
  <Characters>18</Characters>
  <Application>Microsoft Office Word</Application>
  <DocSecurity>0</DocSecurity>
  <Lines>1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Elola Calderon</dc:creator>
  <cp:keywords/>
  <dc:description/>
  <cp:lastModifiedBy>İrfan Bahadır Işık</cp:lastModifiedBy>
  <cp:revision>3</cp:revision>
  <dcterms:created xsi:type="dcterms:W3CDTF">2026-10-12T23:57:00Z</dcterms:created>
  <dcterms:modified xsi:type="dcterms:W3CDTF">2026-10-25T15:26:00Z</dcterms:modified>
  <cp:category/>
</cp:coreProperties>
</file>