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2BED83E8" w:rsidR="00004A9C" w:rsidRDefault="002E50C1">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60288" behindDoc="0" locked="0" layoutInCell="1" allowOverlap="1" wp14:anchorId="1B8C68DC" wp14:editId="02FD2F3A">
                <wp:simplePos x="0" y="0"/>
                <wp:positionH relativeFrom="page">
                  <wp:posOffset>365760</wp:posOffset>
                </wp:positionH>
                <wp:positionV relativeFrom="margin">
                  <wp:posOffset>2045970</wp:posOffset>
                </wp:positionV>
                <wp:extent cx="1906905" cy="7749540"/>
                <wp:effectExtent l="0" t="0" r="17145" b="3810"/>
                <wp:wrapTight wrapText="bothSides">
                  <wp:wrapPolygon edited="0">
                    <wp:start x="0" y="0"/>
                    <wp:lineTo x="0" y="21558"/>
                    <wp:lineTo x="21578" y="21558"/>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77495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5EB2F3C0" w:rsidR="00131FB7"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5899229E" w14:textId="77777777" w:rsidR="002E50C1" w:rsidRDefault="002E50C1" w:rsidP="00925088">
                            <w:pPr>
                              <w:pStyle w:val="bekMetni"/>
                              <w:jc w:val="left"/>
                              <w:rPr>
                                <w:rFonts w:ascii="Calibri" w:hAnsi="Calibri"/>
                                <w:color w:val="auto"/>
                                <w:sz w:val="28"/>
                                <w:szCs w:val="28"/>
                              </w:rPr>
                            </w:pPr>
                          </w:p>
                          <w:p w14:paraId="5FE86EF0" w14:textId="77777777" w:rsidR="002E50C1" w:rsidRPr="002E50C1" w:rsidRDefault="002E50C1" w:rsidP="002E50C1">
                            <w:pPr>
                              <w:pStyle w:val="bekMetni"/>
                              <w:spacing w:line="360" w:lineRule="auto"/>
                              <w:jc w:val="left"/>
                              <w:rPr>
                                <w:rFonts w:asciiTheme="minorBidi" w:hAnsiTheme="minorBidi"/>
                                <w:color w:val="auto"/>
                                <w:sz w:val="28"/>
                                <w:szCs w:val="28"/>
                              </w:rPr>
                            </w:pPr>
                            <w:r w:rsidRPr="001E0FE9">
                              <w:rPr>
                                <w:rFonts w:asciiTheme="minorBidi" w:hAnsiTheme="minorBidi"/>
                                <w:color w:val="auto"/>
                                <w:sz w:val="28"/>
                                <w:szCs w:val="28"/>
                              </w:rPr>
                              <w:t>1.</w:t>
                            </w:r>
                            <w:r w:rsidRPr="002E50C1">
                              <w:rPr>
                                <w:rFonts w:asciiTheme="minorBidi" w:hAnsiTheme="minorBidi"/>
                                <w:color w:val="auto"/>
                                <w:sz w:val="28"/>
                                <w:szCs w:val="28"/>
                              </w:rPr>
                              <w:t xml:space="preserve"> In much of the EU, national social assistance fails to clear the poverty threshold, leaving over 95 million in danger of falling into poverty. </w:t>
                            </w:r>
                          </w:p>
                          <w:p w14:paraId="4DD8EFE8" w14:textId="77777777" w:rsidR="002E50C1" w:rsidRPr="002E50C1" w:rsidRDefault="002E50C1" w:rsidP="002E50C1">
                            <w:pPr>
                              <w:pStyle w:val="bekMetni"/>
                              <w:spacing w:line="360" w:lineRule="auto"/>
                              <w:jc w:val="left"/>
                              <w:rPr>
                                <w:rFonts w:asciiTheme="minorBidi" w:hAnsiTheme="minorBidi"/>
                                <w:color w:val="auto"/>
                                <w:sz w:val="28"/>
                                <w:szCs w:val="28"/>
                              </w:rPr>
                            </w:pPr>
                          </w:p>
                          <w:p w14:paraId="38BFACF3" w14:textId="640924E2" w:rsidR="002E50C1" w:rsidRPr="002E50C1" w:rsidRDefault="002E50C1" w:rsidP="002E50C1">
                            <w:pPr>
                              <w:pStyle w:val="bekMetni"/>
                              <w:spacing w:line="360" w:lineRule="auto"/>
                              <w:jc w:val="left"/>
                              <w:rPr>
                                <w:rFonts w:asciiTheme="minorBidi" w:hAnsiTheme="minorBidi"/>
                                <w:color w:val="auto"/>
                                <w:sz w:val="28"/>
                                <w:szCs w:val="28"/>
                              </w:rPr>
                            </w:pPr>
                            <w:r w:rsidRPr="002E50C1">
                              <w:rPr>
                                <w:rFonts w:asciiTheme="minorBidi" w:hAnsiTheme="minorBidi"/>
                                <w:color w:val="auto"/>
                                <w:sz w:val="28"/>
                                <w:szCs w:val="28"/>
                              </w:rPr>
                              <w:t>2. Onerous administration and strict eligibility rules deny welfare to millions who are in greatest need of it.</w:t>
                            </w:r>
                          </w:p>
                          <w:p w14:paraId="3021953A" w14:textId="77777777" w:rsidR="002E50C1" w:rsidRPr="002E50C1" w:rsidRDefault="002E50C1" w:rsidP="002E50C1">
                            <w:pPr>
                              <w:pStyle w:val="bekMetni"/>
                              <w:spacing w:line="360" w:lineRule="auto"/>
                              <w:jc w:val="left"/>
                              <w:rPr>
                                <w:rFonts w:asciiTheme="minorBidi" w:hAnsiTheme="minorBidi"/>
                                <w:color w:val="auto"/>
                                <w:sz w:val="28"/>
                                <w:szCs w:val="28"/>
                              </w:rPr>
                            </w:pPr>
                          </w:p>
                          <w:p w14:paraId="471E3ECF" w14:textId="1366A65E" w:rsidR="002E50C1" w:rsidRPr="002E50C1" w:rsidRDefault="002E50C1" w:rsidP="002E50C1">
                            <w:pPr>
                              <w:pStyle w:val="bekMetni"/>
                              <w:spacing w:line="360" w:lineRule="auto"/>
                              <w:jc w:val="left"/>
                              <w:rPr>
                                <w:rFonts w:asciiTheme="minorBidi" w:hAnsiTheme="minorBidi"/>
                                <w:color w:val="auto"/>
                                <w:sz w:val="28"/>
                                <w:szCs w:val="28"/>
                              </w:rPr>
                            </w:pPr>
                            <w:r w:rsidRPr="002E50C1">
                              <w:rPr>
                                <w:rFonts w:asciiTheme="minorBidi" w:hAnsiTheme="minorBidi"/>
                                <w:color w:val="auto"/>
                                <w:sz w:val="28"/>
                                <w:szCs w:val="28"/>
                              </w:rPr>
                              <w:t>3. The EU must put a stop to this by having the Council’s Recommendations made into standards that can be enforced, with cohesion funding to see them through.</w:t>
                            </w:r>
                          </w:p>
                          <w:p w14:paraId="6432BF5C" w14:textId="22FE4F5A" w:rsidR="002E50C1" w:rsidRPr="003966F3" w:rsidRDefault="002E50C1" w:rsidP="002E50C1">
                            <w:pPr>
                              <w:pStyle w:val="bekMetni"/>
                              <w:spacing w:line="360" w:lineRule="auto"/>
                              <w:jc w:val="left"/>
                              <w:rPr>
                                <w:rFonts w:ascii="Calibri" w:hAnsi="Calibri"/>
                                <w:color w:val="auto"/>
                                <w:sz w:val="28"/>
                                <w:szCs w:val="28"/>
                              </w:rPr>
                            </w:pPr>
                            <w:r w:rsidRPr="002E50C1">
                              <w:rPr>
                                <w:rFonts w:asciiTheme="minorBidi" w:hAnsiTheme="minorBidi"/>
                              </w:rPr>
                              <w:t>1. In much</w:t>
                            </w:r>
                            <w:r>
                              <w:t xml:space="preserve"> of the EU, national social assistance fails to clear the poverty threshold, leaving over 95 million in danger of falling into poverty. 2. Onerous administration and strict eligibility rules deny welfare to millions who are in greatest need of it. 3. The EU must put a stop to this by having the Council’s Recommendations made into standards that can be enforced, with cohesion funding to see them through.</w:t>
                            </w:r>
                          </w:p>
                          <w:p w14:paraId="5E154CDC" w14:textId="77777777" w:rsidR="00131FB7" w:rsidRPr="003966F3" w:rsidRDefault="00131FB7" w:rsidP="00925088">
                            <w:pPr>
                              <w:pStyle w:val="bekMetni"/>
                              <w:jc w:val="left"/>
                              <w:rPr>
                                <w:rFonts w:ascii="Calibri" w:hAnsi="Calibri"/>
                                <w:color w:val="auto"/>
                                <w:sz w:val="28"/>
                                <w:szCs w:val="28"/>
                              </w:rPr>
                            </w:pP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C68DC" id="_x0000_t202" coordsize="21600,21600" o:spt="202" path="m,l,21600r21600,l21600,xe">
                <v:stroke joinstyle="miter"/>
                <v:path gradientshapeok="t" o:connecttype="rect"/>
              </v:shapetype>
              <v:shape id="Text Box 11" o:spid="_x0000_s1026" type="#_x0000_t202" style="position:absolute;left:0;text-align:left;margin-left:28.8pt;margin-top:161.1pt;width:150.15pt;height:610.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" filled="f" stroked="f">
                <v:textbox inset="0,0,0,0">
                  <w:txbxContent>
                    <w:p w14:paraId="7A20F99F" w14:textId="5EB2F3C0" w:rsidR="00131FB7"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5899229E" w14:textId="77777777" w:rsidR="002E50C1" w:rsidRDefault="002E50C1" w:rsidP="00925088">
                      <w:pPr>
                        <w:pStyle w:val="bekMetni"/>
                        <w:jc w:val="left"/>
                        <w:rPr>
                          <w:rFonts w:ascii="Calibri" w:hAnsi="Calibri"/>
                          <w:color w:val="auto"/>
                          <w:sz w:val="28"/>
                          <w:szCs w:val="28"/>
                        </w:rPr>
                      </w:pPr>
                    </w:p>
                    <w:p w14:paraId="5FE86EF0" w14:textId="77777777" w:rsidR="002E50C1" w:rsidRPr="002E50C1" w:rsidRDefault="002E50C1" w:rsidP="002E50C1">
                      <w:pPr>
                        <w:pStyle w:val="bekMetni"/>
                        <w:spacing w:line="360" w:lineRule="auto"/>
                        <w:jc w:val="left"/>
                        <w:rPr>
                          <w:rFonts w:asciiTheme="minorBidi" w:hAnsiTheme="minorBidi"/>
                          <w:color w:val="auto"/>
                          <w:sz w:val="28"/>
                          <w:szCs w:val="28"/>
                        </w:rPr>
                      </w:pPr>
                      <w:r w:rsidRPr="001E0FE9">
                        <w:rPr>
                          <w:rFonts w:asciiTheme="minorBidi" w:hAnsiTheme="minorBidi"/>
                          <w:color w:val="auto"/>
                          <w:sz w:val="28"/>
                          <w:szCs w:val="28"/>
                        </w:rPr>
                        <w:t>1.</w:t>
                      </w:r>
                      <w:r w:rsidRPr="002E50C1">
                        <w:rPr>
                          <w:rFonts w:asciiTheme="minorBidi" w:hAnsiTheme="minorBidi"/>
                          <w:color w:val="auto"/>
                          <w:sz w:val="28"/>
                          <w:szCs w:val="28"/>
                        </w:rPr>
                        <w:t xml:space="preserve"> In much of the EU, national social assistance fails to clear the poverty threshold, leaving over 95 million in danger of falling into poverty. </w:t>
                      </w:r>
                    </w:p>
                    <w:p w14:paraId="4DD8EFE8" w14:textId="77777777" w:rsidR="002E50C1" w:rsidRPr="002E50C1" w:rsidRDefault="002E50C1" w:rsidP="002E50C1">
                      <w:pPr>
                        <w:pStyle w:val="bekMetni"/>
                        <w:spacing w:line="360" w:lineRule="auto"/>
                        <w:jc w:val="left"/>
                        <w:rPr>
                          <w:rFonts w:asciiTheme="minorBidi" w:hAnsiTheme="minorBidi"/>
                          <w:color w:val="auto"/>
                          <w:sz w:val="28"/>
                          <w:szCs w:val="28"/>
                        </w:rPr>
                      </w:pPr>
                    </w:p>
                    <w:p w14:paraId="38BFACF3" w14:textId="640924E2" w:rsidR="002E50C1" w:rsidRPr="002E50C1" w:rsidRDefault="002E50C1" w:rsidP="002E50C1">
                      <w:pPr>
                        <w:pStyle w:val="bekMetni"/>
                        <w:spacing w:line="360" w:lineRule="auto"/>
                        <w:jc w:val="left"/>
                        <w:rPr>
                          <w:rFonts w:asciiTheme="minorBidi" w:hAnsiTheme="minorBidi"/>
                          <w:color w:val="auto"/>
                          <w:sz w:val="28"/>
                          <w:szCs w:val="28"/>
                        </w:rPr>
                      </w:pPr>
                      <w:r w:rsidRPr="002E50C1">
                        <w:rPr>
                          <w:rFonts w:asciiTheme="minorBidi" w:hAnsiTheme="minorBidi"/>
                          <w:color w:val="auto"/>
                          <w:sz w:val="28"/>
                          <w:szCs w:val="28"/>
                        </w:rPr>
                        <w:t>2. Onerous administration and strict eligibility rules deny welfare to millions who are in greatest need of it.</w:t>
                      </w:r>
                    </w:p>
                    <w:p w14:paraId="3021953A" w14:textId="77777777" w:rsidR="002E50C1" w:rsidRPr="002E50C1" w:rsidRDefault="002E50C1" w:rsidP="002E50C1">
                      <w:pPr>
                        <w:pStyle w:val="bekMetni"/>
                        <w:spacing w:line="360" w:lineRule="auto"/>
                        <w:jc w:val="left"/>
                        <w:rPr>
                          <w:rFonts w:asciiTheme="minorBidi" w:hAnsiTheme="minorBidi"/>
                          <w:color w:val="auto"/>
                          <w:sz w:val="28"/>
                          <w:szCs w:val="28"/>
                        </w:rPr>
                      </w:pPr>
                    </w:p>
                    <w:p w14:paraId="471E3ECF" w14:textId="1366A65E" w:rsidR="002E50C1" w:rsidRPr="002E50C1" w:rsidRDefault="002E50C1" w:rsidP="002E50C1">
                      <w:pPr>
                        <w:pStyle w:val="bekMetni"/>
                        <w:spacing w:line="360" w:lineRule="auto"/>
                        <w:jc w:val="left"/>
                        <w:rPr>
                          <w:rFonts w:asciiTheme="minorBidi" w:hAnsiTheme="minorBidi"/>
                          <w:color w:val="auto"/>
                          <w:sz w:val="28"/>
                          <w:szCs w:val="28"/>
                        </w:rPr>
                      </w:pPr>
                      <w:r w:rsidRPr="002E50C1">
                        <w:rPr>
                          <w:rFonts w:asciiTheme="minorBidi" w:hAnsiTheme="minorBidi"/>
                          <w:color w:val="auto"/>
                          <w:sz w:val="28"/>
                          <w:szCs w:val="28"/>
                        </w:rPr>
                        <w:t>3. The EU must put a stop to this by having the Council’s Recommendations made into standards that can be enforced, with cohesion funding to see them through.</w:t>
                      </w:r>
                    </w:p>
                    <w:p w14:paraId="6432BF5C" w14:textId="22FE4F5A" w:rsidR="002E50C1" w:rsidRPr="003966F3" w:rsidRDefault="002E50C1" w:rsidP="002E50C1">
                      <w:pPr>
                        <w:pStyle w:val="bekMetni"/>
                        <w:spacing w:line="360" w:lineRule="auto"/>
                        <w:jc w:val="left"/>
                        <w:rPr>
                          <w:rFonts w:ascii="Calibri" w:hAnsi="Calibri"/>
                          <w:color w:val="auto"/>
                          <w:sz w:val="28"/>
                          <w:szCs w:val="28"/>
                        </w:rPr>
                      </w:pPr>
                      <w:r w:rsidRPr="002E50C1">
                        <w:rPr>
                          <w:rFonts w:asciiTheme="minorBidi" w:hAnsiTheme="minorBidi"/>
                        </w:rPr>
                        <w:t>1. In much</w:t>
                      </w:r>
                      <w:r>
                        <w:t xml:space="preserve"> of the EU, national social assistance fails to clear the poverty threshold, leaving over 95 million in danger of falling into poverty. 2. Onerous administration and strict eligibility rules deny welfare to millions who are in greatest need of it. 3. The EU must put a stop to this by having the Council’s Recommendations made into standards that can be enforced, with cohesion funding to see them through.</w:t>
                      </w:r>
                    </w:p>
                    <w:p w14:paraId="5E154CDC" w14:textId="77777777" w:rsidR="00131FB7" w:rsidRPr="003966F3" w:rsidRDefault="00131FB7" w:rsidP="00925088">
                      <w:pPr>
                        <w:pStyle w:val="bekMetni"/>
                        <w:jc w:val="left"/>
                        <w:rPr>
                          <w:rFonts w:ascii="Calibri" w:hAnsi="Calibri"/>
                          <w:color w:val="auto"/>
                          <w:sz w:val="28"/>
                          <w:szCs w:val="28"/>
                        </w:rPr>
                      </w:pP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margin"/>
              </v:shape>
            </w:pict>
          </mc:Fallback>
        </mc:AlternateContent>
      </w:r>
      <w:r w:rsidR="00D51868">
        <w:rPr>
          <w:noProof/>
          <w:lang w:val="el-GR" w:eastAsia="el-GR"/>
        </w:rPr>
        <mc:AlternateContent>
          <mc:Choice Requires="wps">
            <w:drawing>
              <wp:anchor distT="0" distB="0" distL="114300" distR="114300" simplePos="0" relativeHeight="251655168" behindDoc="0" locked="0" layoutInCell="1" allowOverlap="1" wp14:anchorId="27BE37D4" wp14:editId="3EC59B89">
                <wp:simplePos x="0" y="0"/>
                <wp:positionH relativeFrom="page">
                  <wp:posOffset>2545080</wp:posOffset>
                </wp:positionH>
                <wp:positionV relativeFrom="page">
                  <wp:posOffset>2689860</wp:posOffset>
                </wp:positionV>
                <wp:extent cx="4488180" cy="7802880"/>
                <wp:effectExtent l="0" t="0" r="7620" b="7620"/>
                <wp:wrapTight wrapText="bothSides">
                  <wp:wrapPolygon edited="0">
                    <wp:start x="0" y="0"/>
                    <wp:lineTo x="0" y="21568"/>
                    <wp:lineTo x="21545" y="21568"/>
                    <wp:lineTo x="21545"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78028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1B3E9DB" w14:textId="03900168" w:rsidR="00AE7000" w:rsidRDefault="00AE7000" w:rsidP="00AE7000">
                            <w:pPr>
                              <w:spacing w:line="360" w:lineRule="auto"/>
                              <w:jc w:val="both"/>
                              <w:rPr>
                                <w:rFonts w:asciiTheme="minorBidi" w:hAnsiTheme="minorBidi"/>
                                <w:sz w:val="28"/>
                                <w:szCs w:val="28"/>
                              </w:rPr>
                            </w:pPr>
                            <w:r w:rsidRPr="00AE7000">
                              <w:rPr>
                                <w:rFonts w:asciiTheme="minorBidi" w:hAnsiTheme="minorBidi"/>
                                <w:sz w:val="28"/>
                                <w:szCs w:val="28"/>
                              </w:rPr>
                              <w:t>The purpose of this policy brief is to test the European Union’s soft-law on minimum income schemes for its efficacy in putting people back to work and alleviating poverty in member states. Our view is that non-binding recommendations are not enough to guarantee a life of dignity in the absence of hard legal standards or the backing of European funds; they have a tendency to allow regional disparities in welfare to widen, as the numbers would have it. In many parts of the union the national safety net does not measure up to the at-risk-of-poverty line and low-income families are put off from what is their due by red tape. We therefore make the case for a framework directive to replace the 2023 Council Recommendation, one that ties cohesion funds to tangible results in poverty reduction and eases the application process.</w:t>
                            </w:r>
                          </w:p>
                          <w:p w14:paraId="0EE4D65D" w14:textId="77777777" w:rsidR="00AE7000" w:rsidRDefault="00AE7000" w:rsidP="00AE7000">
                            <w:pPr>
                              <w:spacing w:line="360" w:lineRule="auto"/>
                              <w:jc w:val="both"/>
                              <w:rPr>
                                <w:rFonts w:asciiTheme="minorBidi" w:hAnsiTheme="minorBidi"/>
                                <w:sz w:val="28"/>
                                <w:szCs w:val="28"/>
                              </w:rPr>
                            </w:pPr>
                          </w:p>
                          <w:p w14:paraId="05CB4130" w14:textId="12F95162" w:rsidR="000F7B95" w:rsidRPr="00D51868" w:rsidRDefault="000F7B95" w:rsidP="00D51868">
                            <w:pPr>
                              <w:spacing w:line="360" w:lineRule="auto"/>
                              <w:jc w:val="both"/>
                              <w:rPr>
                                <w:rFonts w:asciiTheme="minorBidi" w:hAnsiTheme="minorBidi"/>
                                <w:sz w:val="28"/>
                                <w:szCs w:val="28"/>
                              </w:rPr>
                            </w:pPr>
                            <w:r>
                              <w:rPr>
                                <w:noProof/>
                              </w:rPr>
                              <w:drawing>
                                <wp:inline distT="0" distB="0" distL="0" distR="0" wp14:anchorId="6436FED1" wp14:editId="0D5E5A89">
                                  <wp:extent cx="3725545" cy="2148156"/>
                                  <wp:effectExtent l="0" t="0" r="8255" b="5080"/>
                                  <wp:docPr id="1547198797"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98797" name="Resim 1547198797"/>
                                          <pic:cNvPicPr/>
                                        </pic:nvPicPr>
                                        <pic:blipFill>
                                          <a:blip r:embed="rId10"/>
                                          <a:stretch>
                                            <a:fillRect/>
                                          </a:stretch>
                                        </pic:blipFill>
                                        <pic:spPr>
                                          <a:xfrm>
                                            <a:off x="0" y="0"/>
                                            <a:ext cx="3748264" cy="2161256"/>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7" type="#_x0000_t202" style="position:absolute;left:0;text-align:left;margin-left:200.4pt;margin-top:211.8pt;width:353.4pt;height:614.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" filled="f" stroked="f">
                <v:textbox inset="0,0,0,0">
                  <w:txbxContent>
                    <w:p w14:paraId="01B3E9DB" w14:textId="03900168" w:rsidR="00AE7000" w:rsidRDefault="00AE7000" w:rsidP="00AE7000">
                      <w:pPr>
                        <w:spacing w:line="360" w:lineRule="auto"/>
                        <w:jc w:val="both"/>
                        <w:rPr>
                          <w:rFonts w:asciiTheme="minorBidi" w:hAnsiTheme="minorBidi"/>
                          <w:sz w:val="28"/>
                          <w:szCs w:val="28"/>
                        </w:rPr>
                      </w:pPr>
                      <w:r w:rsidRPr="00AE7000">
                        <w:rPr>
                          <w:rFonts w:asciiTheme="minorBidi" w:hAnsiTheme="minorBidi"/>
                          <w:sz w:val="28"/>
                          <w:szCs w:val="28"/>
                        </w:rPr>
                        <w:t>The purpose of this policy brief is to test the European Union’s soft-law on minimum income schemes for its efficacy in putting people back to work and alleviating poverty in member states. Our view is that non-binding recommendations are not enough to guarantee a life of dignity in the absence of hard legal standards or the backing of European funds; they have a tendency to allow regional disparities in welfare to widen, as the numbers would have it. In many parts of the union the national safety net does not measure up to the at-risk-of-poverty line and low-income families are put off from what is their due by red tape. We therefore make the case for a framework directive to replace the 2023 Council Recommendation, one that ties cohesion funds to tangible results in poverty reduction and eases the application process.</w:t>
                      </w:r>
                    </w:p>
                    <w:p w14:paraId="0EE4D65D" w14:textId="77777777" w:rsidR="00AE7000" w:rsidRDefault="00AE7000" w:rsidP="00AE7000">
                      <w:pPr>
                        <w:spacing w:line="360" w:lineRule="auto"/>
                        <w:jc w:val="both"/>
                        <w:rPr>
                          <w:rFonts w:asciiTheme="minorBidi" w:hAnsiTheme="minorBidi"/>
                          <w:sz w:val="28"/>
                          <w:szCs w:val="28"/>
                        </w:rPr>
                      </w:pPr>
                    </w:p>
                    <w:p w14:paraId="05CB4130" w14:textId="12F95162" w:rsidR="000F7B95" w:rsidRPr="00D51868" w:rsidRDefault="000F7B95" w:rsidP="00D51868">
                      <w:pPr>
                        <w:spacing w:line="360" w:lineRule="auto"/>
                        <w:jc w:val="both"/>
                        <w:rPr>
                          <w:rFonts w:asciiTheme="minorBidi" w:hAnsiTheme="minorBidi"/>
                          <w:sz w:val="28"/>
                          <w:szCs w:val="28"/>
                        </w:rPr>
                      </w:pPr>
                      <w:r>
                        <w:rPr>
                          <w:noProof/>
                        </w:rPr>
                        <w:drawing>
                          <wp:inline distT="0" distB="0" distL="0" distR="0" wp14:anchorId="6436FED1" wp14:editId="0D5E5A89">
                            <wp:extent cx="3725545" cy="2148156"/>
                            <wp:effectExtent l="0" t="0" r="8255" b="5080"/>
                            <wp:docPr id="1547198797"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98797" name="Resim 1547198797"/>
                                    <pic:cNvPicPr/>
                                  </pic:nvPicPr>
                                  <pic:blipFill>
                                    <a:blip r:embed="rId10"/>
                                    <a:stretch>
                                      <a:fillRect/>
                                    </a:stretch>
                                  </pic:blipFill>
                                  <pic:spPr>
                                    <a:xfrm>
                                      <a:off x="0" y="0"/>
                                      <a:ext cx="3748264" cy="2161256"/>
                                    </a:xfrm>
                                    <a:prstGeom prst="rect">
                                      <a:avLst/>
                                    </a:prstGeom>
                                  </pic:spPr>
                                </pic:pic>
                              </a:graphicData>
                            </a:graphic>
                          </wp:inline>
                        </w:drawing>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02F1612E">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431D8638"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8371A2">
                              <w:rPr>
                                <w:rFonts w:ascii="Calibri" w:hAnsi="Calibri" w:cs="Arial"/>
                                <w:sz w:val="44"/>
                                <w:szCs w:val="44"/>
                                <w:lang w:val="fr-FR"/>
                              </w:rPr>
                              <w:t>3</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8"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" filled="f" stroked="f">
                <v:textbox inset="0,0,0,0">
                  <w:txbxContent>
                    <w:p w14:paraId="3C4BAD92" w14:textId="431D8638"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8371A2">
                        <w:rPr>
                          <w:rFonts w:ascii="Calibri" w:hAnsi="Calibri" w:cs="Arial"/>
                          <w:sz w:val="44"/>
                          <w:szCs w:val="44"/>
                          <w:lang w:val="fr-FR"/>
                        </w:rPr>
                        <w:t>3</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123DEBB0"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123DEBB0"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3120" behindDoc="0" locked="0" layoutInCell="1" allowOverlap="1" wp14:anchorId="6B120086" wp14:editId="2CAB0DFD">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12C7ABFD" w:rsidR="00131FB7" w:rsidRPr="003966F3" w:rsidRDefault="00350BA6" w:rsidP="00350BA6">
                            <w:pPr>
                              <w:pStyle w:val="Altyaz"/>
                              <w:rPr>
                                <w:rFonts w:ascii="Calibri" w:hAnsi="Calibri"/>
                              </w:rPr>
                            </w:pPr>
                            <w:r w:rsidRPr="00350BA6">
                              <w:rPr>
                                <w:rFonts w:ascii="Calibri" w:hAnsi="Calibri"/>
                              </w:rPr>
                              <w:t>Rethinking Social Safety Nets in the EU: The Challenge of Adequate Minimum Income and Inclusive Protection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0FA2C116" w14:textId="12C7ABFD" w:rsidR="00131FB7" w:rsidRPr="003966F3" w:rsidRDefault="00350BA6" w:rsidP="00350BA6">
                      <w:pPr>
                        <w:pStyle w:val="Altyaz"/>
                        <w:rPr>
                          <w:rFonts w:ascii="Calibri" w:hAnsi="Calibri"/>
                        </w:rPr>
                      </w:pPr>
                      <w:r w:rsidRPr="00350BA6">
                        <w:rPr>
                          <w:rFonts w:ascii="Calibri" w:hAnsi="Calibri"/>
                        </w:rPr>
                        <w:t>Rethinking Social Safety Nets in the EU: The Challenge of Adequate Minimum Income and Inclusive Protection</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E88C6"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131FB7">
        <w:rPr>
          <w:noProof/>
          <w:lang w:val="el-GR" w:eastAsia="el-GR"/>
        </w:rPr>
        <w:lastRenderedPageBreak/>
        <mc:AlternateContent>
          <mc:Choice Requires="wps">
            <w:drawing>
              <wp:anchor distT="0" distB="0" distL="114300" distR="114300" simplePos="0" relativeHeight="251684919" behindDoc="0" locked="0" layoutInCell="1" allowOverlap="1" wp14:anchorId="052FF506" wp14:editId="1BD79197">
                <wp:simplePos x="0" y="0"/>
                <wp:positionH relativeFrom="page">
                  <wp:posOffset>365125</wp:posOffset>
                </wp:positionH>
                <wp:positionV relativeFrom="page">
                  <wp:posOffset>1209675</wp:posOffset>
                </wp:positionV>
                <wp:extent cx="3415665" cy="8792210"/>
                <wp:effectExtent l="0" t="0" r="0" b="0"/>
                <wp:wrapThrough wrapText="bothSides">
                  <wp:wrapPolygon edited="0">
                    <wp:start x="161" y="0"/>
                    <wp:lineTo x="161" y="21528"/>
                    <wp:lineTo x="21202" y="21528"/>
                    <wp:lineTo x="21202" y="0"/>
                    <wp:lineTo x="16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7922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2E4EF50" w14:textId="77777777" w:rsidR="00F401AC" w:rsidRPr="00F401AC" w:rsidRDefault="00F401AC" w:rsidP="00F401AC">
                            <w:pPr>
                              <w:spacing w:line="360" w:lineRule="auto"/>
                              <w:jc w:val="both"/>
                              <w:rPr>
                                <w:rFonts w:asciiTheme="majorBidi" w:hAnsiTheme="majorBidi" w:cstheme="majorBidi"/>
                                <w:noProof/>
                                <w:color w:val="11608E" w:themeColor="text2" w:themeShade="BF"/>
                                <w:sz w:val="28"/>
                                <w:szCs w:val="28"/>
                                <w:lang w:eastAsia="fr-FR"/>
                              </w:rPr>
                            </w:pPr>
                            <w:r w:rsidRPr="00F401AC">
                              <w:rPr>
                                <w:rFonts w:asciiTheme="majorBidi" w:hAnsiTheme="majorBidi" w:cstheme="majorBidi"/>
                                <w:noProof/>
                                <w:color w:val="11608E" w:themeColor="text2" w:themeShade="BF"/>
                                <w:sz w:val="28"/>
                                <w:szCs w:val="28"/>
                                <w:lang w:eastAsia="fr-FR"/>
                              </w:rPr>
                              <w:t xml:space="preserve">Welfare Gaps and Adequacy Deficits Across Member States </w:t>
                            </w:r>
                          </w:p>
                          <w:p w14:paraId="205FC95B" w14:textId="539C6BEB" w:rsidR="00131FB7" w:rsidRPr="007D6755" w:rsidRDefault="00F401AC" w:rsidP="00F401AC">
                            <w:pPr>
                              <w:spacing w:line="360" w:lineRule="auto"/>
                              <w:jc w:val="both"/>
                              <w:rPr>
                                <w:rFonts w:asciiTheme="minorBidi" w:hAnsiTheme="minorBidi"/>
                                <w:noProof/>
                                <w:sz w:val="28"/>
                                <w:szCs w:val="28"/>
                                <w:lang w:eastAsia="fr-FR"/>
                              </w:rPr>
                            </w:pPr>
                            <w:r w:rsidRPr="00F401AC">
                              <w:rPr>
                                <w:rFonts w:asciiTheme="minorBidi" w:hAnsiTheme="minorBidi"/>
                                <w:noProof/>
                                <w:sz w:val="28"/>
                                <w:szCs w:val="28"/>
                                <w:lang w:eastAsia="fr-FR"/>
                              </w:rPr>
                              <w:t>Principle 14 of the European Pillar of Social Rights leaves no room for doubt: a minimum income benefit is the right of anyone lacking sufficient resources, says the European Commission (2017). A glance at the single market however reveals structural inequalities that persist even with the Council Recommendation on Adequate Minimum Income (Council of the European Union, 2023). Eurostat (2023) has the data to prove it: more than 21 per cent of the population, some 95 million, face the prospect of poverty or social exclusion. For the most part, particularly in the South and East of Europe, the 60% median poverty line is not reached by the net income of safety-net transfers, so there is little chance of escaping long term poverty (Marchal et al., 2021). Without any uniformity in the level of support, an economic shock will see the vulnerable deprived.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8.75pt;margin-top:95.25pt;width:268.95pt;height:692.3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" filled="f" stroked="f">
                <v:textbox>
                  <w:txbxContent>
                    <w:p w14:paraId="32E4EF50" w14:textId="77777777" w:rsidR="00F401AC" w:rsidRPr="00F401AC" w:rsidRDefault="00F401AC" w:rsidP="00F401AC">
                      <w:pPr>
                        <w:spacing w:line="360" w:lineRule="auto"/>
                        <w:jc w:val="both"/>
                        <w:rPr>
                          <w:rFonts w:asciiTheme="majorBidi" w:hAnsiTheme="majorBidi" w:cstheme="majorBidi"/>
                          <w:noProof/>
                          <w:color w:val="11608E" w:themeColor="text2" w:themeShade="BF"/>
                          <w:sz w:val="28"/>
                          <w:szCs w:val="28"/>
                          <w:lang w:eastAsia="fr-FR"/>
                        </w:rPr>
                      </w:pPr>
                      <w:r w:rsidRPr="00F401AC">
                        <w:rPr>
                          <w:rFonts w:asciiTheme="majorBidi" w:hAnsiTheme="majorBidi" w:cstheme="majorBidi"/>
                          <w:noProof/>
                          <w:color w:val="11608E" w:themeColor="text2" w:themeShade="BF"/>
                          <w:sz w:val="28"/>
                          <w:szCs w:val="28"/>
                          <w:lang w:eastAsia="fr-FR"/>
                        </w:rPr>
                        <w:t xml:space="preserve">Welfare Gaps and Adequacy Deficits Across Member States </w:t>
                      </w:r>
                    </w:p>
                    <w:p w14:paraId="205FC95B" w14:textId="539C6BEB" w:rsidR="00131FB7" w:rsidRPr="007D6755" w:rsidRDefault="00F401AC" w:rsidP="00F401AC">
                      <w:pPr>
                        <w:spacing w:line="360" w:lineRule="auto"/>
                        <w:jc w:val="both"/>
                        <w:rPr>
                          <w:rFonts w:asciiTheme="minorBidi" w:hAnsiTheme="minorBidi"/>
                          <w:noProof/>
                          <w:sz w:val="28"/>
                          <w:szCs w:val="28"/>
                          <w:lang w:eastAsia="fr-FR"/>
                        </w:rPr>
                      </w:pPr>
                      <w:r w:rsidRPr="00F401AC">
                        <w:rPr>
                          <w:rFonts w:asciiTheme="minorBidi" w:hAnsiTheme="minorBidi"/>
                          <w:noProof/>
                          <w:sz w:val="28"/>
                          <w:szCs w:val="28"/>
                          <w:lang w:eastAsia="fr-FR"/>
                        </w:rPr>
                        <w:t>Principle 14 of the European Pillar of Social Rights leaves no room for doubt: a minimum income benefit is the right of anyone lacking sufficient resources, says the European Commission (2017). A glance at the single market however reveals structural inequalities that persist even with the Council Recommendation on Adequate Minimum Income (Council of the European Union, 2023). Eurostat (2023) has the data to prove it: more than 21 per cent of the population, some 95 million, face the prospect of poverty or social exclusion. For the most part, particularly in the South and East of Europe, the 60% median poverty line is not reached by the net income of safety-net transfers, so there is little chance of escaping long term poverty (Marchal et al., 2021). Without any uniformity in the level of support, an economic shock will see the vulnerable deprived.</w:t>
                      </w: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1206F56B" w:rsidR="00131FB7" w:rsidRPr="003966F3" w:rsidRDefault="00131FB7" w:rsidP="00131FB7">
                            <w:pPr>
                              <w:rPr>
                                <w:color w:val="FFFFFF" w:themeColor="background1"/>
                              </w:rPr>
                            </w:pPr>
                            <w:r>
                              <w:rPr>
                                <w:rFonts w:ascii="Calibri" w:hAnsi="Calibri"/>
                                <w:color w:val="FFFFFF" w:themeColor="background1"/>
                                <w:sz w:val="44"/>
                                <w:szCs w:val="44"/>
                              </w:rPr>
                              <w:t>POL</w:t>
                            </w:r>
                            <w:r w:rsidR="00985962">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1206F56B" w:rsidR="00131FB7" w:rsidRPr="003966F3" w:rsidRDefault="00131FB7" w:rsidP="00131FB7">
                      <w:pPr>
                        <w:rPr>
                          <w:color w:val="FFFFFF" w:themeColor="background1"/>
                        </w:rPr>
                      </w:pPr>
                      <w:r>
                        <w:rPr>
                          <w:rFonts w:ascii="Calibri" w:hAnsi="Calibri"/>
                          <w:color w:val="FFFFFF" w:themeColor="background1"/>
                          <w:sz w:val="44"/>
                          <w:szCs w:val="44"/>
                        </w:rPr>
                        <w:t>POL</w:t>
                      </w:r>
                      <w:r w:rsidR="00985962">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131FB7">
        <w:rPr>
          <w:noProof/>
          <w:lang w:val="el-GR" w:eastAsia="el-G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CC3C043" w14:textId="3EF95622" w:rsidR="005A417E" w:rsidRPr="00256F1B" w:rsidRDefault="00256F1B" w:rsidP="00256F1B">
                            <w:pPr>
                              <w:pStyle w:val="GvdeMetni"/>
                              <w:rPr>
                                <w:rFonts w:asciiTheme="majorBidi" w:hAnsiTheme="majorBidi" w:cstheme="majorBidi"/>
                                <w:color w:val="11608E" w:themeColor="text2" w:themeShade="BF"/>
                                <w:sz w:val="28"/>
                                <w:szCs w:val="28"/>
                              </w:rPr>
                            </w:pPr>
                            <w:r w:rsidRPr="00256F1B">
                              <w:rPr>
                                <w:rFonts w:asciiTheme="majorBidi" w:hAnsiTheme="majorBidi" w:cstheme="majorBidi"/>
                                <w:color w:val="11608E" w:themeColor="text2" w:themeShade="BF"/>
                                <w:sz w:val="28"/>
                                <w:szCs w:val="28"/>
                              </w:rPr>
                              <w:t>Administrative Barriers and Non-Take-Up of Social Assistance</w:t>
                            </w:r>
                          </w:p>
                          <w:p w14:paraId="31709BDA" w14:textId="24AEB0DC" w:rsidR="00CD22F6" w:rsidRPr="005F0CAE" w:rsidRDefault="005A417E" w:rsidP="005A417E">
                            <w:pPr>
                              <w:pStyle w:val="GvdeMetni"/>
                              <w:rPr>
                                <w:rFonts w:asciiTheme="majorBidi" w:hAnsiTheme="majorBidi" w:cstheme="majorBidi"/>
                                <w:color w:val="auto"/>
                                <w:sz w:val="28"/>
                                <w:szCs w:val="28"/>
                              </w:rPr>
                            </w:pPr>
                            <w:r w:rsidRPr="005A417E">
                              <w:rPr>
                                <w:rFonts w:asciiTheme="majorBidi" w:hAnsiTheme="majorBidi" w:cstheme="majorBidi"/>
                                <w:color w:val="auto"/>
                                <w:sz w:val="28"/>
                                <w:szCs w:val="28"/>
                              </w:rPr>
                              <w:t xml:space="preserve">How accessible a social safety net is </w:t>
                            </w:r>
                            <w:proofErr w:type="spellStart"/>
                            <w:r w:rsidRPr="005A417E">
                              <w:rPr>
                                <w:rFonts w:asciiTheme="majorBidi" w:hAnsiTheme="majorBidi" w:cstheme="majorBidi"/>
                                <w:color w:val="auto"/>
                                <w:sz w:val="28"/>
                                <w:szCs w:val="28"/>
                              </w:rPr>
                              <w:t>is</w:t>
                            </w:r>
                            <w:proofErr w:type="spellEnd"/>
                            <w:r w:rsidRPr="005A417E">
                              <w:rPr>
                                <w:rFonts w:asciiTheme="majorBidi" w:hAnsiTheme="majorBidi" w:cstheme="majorBidi"/>
                                <w:color w:val="auto"/>
                                <w:sz w:val="28"/>
                                <w:szCs w:val="28"/>
                              </w:rPr>
                              <w:t xml:space="preserve"> as important as the value of the benefits. One finds evidence of this in studies across the Union; </w:t>
                            </w:r>
                            <w:proofErr w:type="spellStart"/>
                            <w:r w:rsidRPr="005A417E">
                              <w:rPr>
                                <w:rFonts w:asciiTheme="majorBidi" w:hAnsiTheme="majorBidi" w:cstheme="majorBidi"/>
                                <w:color w:val="auto"/>
                                <w:sz w:val="28"/>
                                <w:szCs w:val="28"/>
                              </w:rPr>
                              <w:t>Eurofound</w:t>
                            </w:r>
                            <w:proofErr w:type="spellEnd"/>
                            <w:r w:rsidRPr="005A417E">
                              <w:rPr>
                                <w:rFonts w:asciiTheme="majorBidi" w:hAnsiTheme="majorBidi" w:cstheme="majorBidi"/>
                                <w:color w:val="auto"/>
                                <w:sz w:val="28"/>
                                <w:szCs w:val="28"/>
                              </w:rPr>
                              <w:t xml:space="preserve"> (2023) puts the non-take-up rate at between 30 and 50%, meaning up to half of all households eligible for minimum income support do not receive it. Frazer and Marlier (2016) identify the causes: inflexible rules, stigmatization, a bureaucracy that is hard to navigate and a rush to </w:t>
                            </w:r>
                            <w:proofErr w:type="spellStart"/>
                            <w:r w:rsidRPr="005A417E">
                              <w:rPr>
                                <w:rFonts w:asciiTheme="majorBidi" w:hAnsiTheme="majorBidi" w:cstheme="majorBidi"/>
                                <w:color w:val="auto"/>
                                <w:sz w:val="28"/>
                                <w:szCs w:val="28"/>
                              </w:rPr>
                              <w:t>digitalise</w:t>
                            </w:r>
                            <w:proofErr w:type="spellEnd"/>
                            <w:r w:rsidRPr="005A417E">
                              <w:rPr>
                                <w:rFonts w:asciiTheme="majorBidi" w:hAnsiTheme="majorBidi" w:cstheme="majorBidi"/>
                                <w:color w:val="auto"/>
                                <w:sz w:val="28"/>
                                <w:szCs w:val="28"/>
                              </w:rPr>
                              <w:t xml:space="preserve"> which those without the skills cannot cope with. And when activation policies are not well conceived, they are more likely to sanction than to provide a way to decent work, turning a protective cushion into a punitive affair (Cantillon et al., 2020).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5CC3C043" w14:textId="3EF95622" w:rsidR="005A417E" w:rsidRPr="00256F1B" w:rsidRDefault="00256F1B" w:rsidP="00256F1B">
                      <w:pPr>
                        <w:pStyle w:val="GvdeMetni"/>
                        <w:rPr>
                          <w:rFonts w:asciiTheme="majorBidi" w:hAnsiTheme="majorBidi" w:cstheme="majorBidi"/>
                          <w:color w:val="11608E" w:themeColor="text2" w:themeShade="BF"/>
                          <w:sz w:val="28"/>
                          <w:szCs w:val="28"/>
                        </w:rPr>
                      </w:pPr>
                      <w:r w:rsidRPr="00256F1B">
                        <w:rPr>
                          <w:rFonts w:asciiTheme="majorBidi" w:hAnsiTheme="majorBidi" w:cstheme="majorBidi"/>
                          <w:color w:val="11608E" w:themeColor="text2" w:themeShade="BF"/>
                          <w:sz w:val="28"/>
                          <w:szCs w:val="28"/>
                        </w:rPr>
                        <w:t>Administrative Barriers and Non-Take-Up of Social Assistance</w:t>
                      </w:r>
                    </w:p>
                    <w:p w14:paraId="31709BDA" w14:textId="24AEB0DC" w:rsidR="00CD22F6" w:rsidRPr="005F0CAE" w:rsidRDefault="005A417E" w:rsidP="005A417E">
                      <w:pPr>
                        <w:pStyle w:val="GvdeMetni"/>
                        <w:rPr>
                          <w:rFonts w:asciiTheme="majorBidi" w:hAnsiTheme="majorBidi" w:cstheme="majorBidi"/>
                          <w:color w:val="auto"/>
                          <w:sz w:val="28"/>
                          <w:szCs w:val="28"/>
                        </w:rPr>
                      </w:pPr>
                      <w:r w:rsidRPr="005A417E">
                        <w:rPr>
                          <w:rFonts w:asciiTheme="majorBidi" w:hAnsiTheme="majorBidi" w:cstheme="majorBidi"/>
                          <w:color w:val="auto"/>
                          <w:sz w:val="28"/>
                          <w:szCs w:val="28"/>
                        </w:rPr>
                        <w:t xml:space="preserve">How accessible a social safety net is </w:t>
                      </w:r>
                      <w:proofErr w:type="spellStart"/>
                      <w:r w:rsidRPr="005A417E">
                        <w:rPr>
                          <w:rFonts w:asciiTheme="majorBidi" w:hAnsiTheme="majorBidi" w:cstheme="majorBidi"/>
                          <w:color w:val="auto"/>
                          <w:sz w:val="28"/>
                          <w:szCs w:val="28"/>
                        </w:rPr>
                        <w:t>is</w:t>
                      </w:r>
                      <w:proofErr w:type="spellEnd"/>
                      <w:r w:rsidRPr="005A417E">
                        <w:rPr>
                          <w:rFonts w:asciiTheme="majorBidi" w:hAnsiTheme="majorBidi" w:cstheme="majorBidi"/>
                          <w:color w:val="auto"/>
                          <w:sz w:val="28"/>
                          <w:szCs w:val="28"/>
                        </w:rPr>
                        <w:t xml:space="preserve"> as important as the value of the benefits. One finds evidence of this in studies across the Union; </w:t>
                      </w:r>
                      <w:proofErr w:type="spellStart"/>
                      <w:r w:rsidRPr="005A417E">
                        <w:rPr>
                          <w:rFonts w:asciiTheme="majorBidi" w:hAnsiTheme="majorBidi" w:cstheme="majorBidi"/>
                          <w:color w:val="auto"/>
                          <w:sz w:val="28"/>
                          <w:szCs w:val="28"/>
                        </w:rPr>
                        <w:t>Eurofound</w:t>
                      </w:r>
                      <w:proofErr w:type="spellEnd"/>
                      <w:r w:rsidRPr="005A417E">
                        <w:rPr>
                          <w:rFonts w:asciiTheme="majorBidi" w:hAnsiTheme="majorBidi" w:cstheme="majorBidi"/>
                          <w:color w:val="auto"/>
                          <w:sz w:val="28"/>
                          <w:szCs w:val="28"/>
                        </w:rPr>
                        <w:t xml:space="preserve"> (2023) puts the non-take-up rate at between 30 and 50%, meaning up to half of all households eligible for minimum income support do not receive it. Frazer and Marlier (2016) identify the causes: inflexible rules, stigmatization, a bureaucracy that is hard to navigate and a rush to </w:t>
                      </w:r>
                      <w:proofErr w:type="spellStart"/>
                      <w:r w:rsidRPr="005A417E">
                        <w:rPr>
                          <w:rFonts w:asciiTheme="majorBidi" w:hAnsiTheme="majorBidi" w:cstheme="majorBidi"/>
                          <w:color w:val="auto"/>
                          <w:sz w:val="28"/>
                          <w:szCs w:val="28"/>
                        </w:rPr>
                        <w:t>digitalise</w:t>
                      </w:r>
                      <w:proofErr w:type="spellEnd"/>
                      <w:r w:rsidRPr="005A417E">
                        <w:rPr>
                          <w:rFonts w:asciiTheme="majorBidi" w:hAnsiTheme="majorBidi" w:cstheme="majorBidi"/>
                          <w:color w:val="auto"/>
                          <w:sz w:val="28"/>
                          <w:szCs w:val="28"/>
                        </w:rPr>
                        <w:t xml:space="preserve"> which those without the skills cannot cope with. And when activation policies are not well conceived, they are more likely to sanction than to provide a way to decent work, turning a protective cushion into a punitive affair (Cantillon et al., 2020).</w:t>
                      </w:r>
                    </w:p>
                  </w:txbxContent>
                </v:textbox>
                <w10:wrap type="tight" anchorx="page" anchory="page"/>
              </v:shape>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C44386D" w14:textId="77777777" w:rsidR="00131FB7" w:rsidRPr="008371A2" w:rsidRDefault="00131FB7">
                            <w:pPr>
                              <w:pStyle w:val="bekMetni"/>
                              <w:rPr>
                                <w:lang w:val="fr-FR"/>
                              </w:rPr>
                            </w:pPr>
                            <w:r>
                              <w:rPr>
                                <w:lang w:val="fr-FR"/>
                              </w:rPr>
                              <w:t>“</w:t>
                            </w:r>
                            <w:proofErr w:type="spellStart"/>
                            <w:r>
                              <w:rPr>
                                <w:lang w:val="fr-FR"/>
                              </w:rPr>
                              <w:t>Vivamus</w:t>
                            </w:r>
                            <w:proofErr w:type="spellEnd"/>
                            <w:r>
                              <w:rPr>
                                <w:lang w:val="fr-FR"/>
                              </w:rPr>
                              <w:t xml:space="preserve"> porta</w:t>
                            </w:r>
                            <w:r w:rsidRPr="008371A2">
                              <w:rPr>
                                <w:lang w:val="fr-FR"/>
                              </w:rP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Pr="008371A2" w:rsidRDefault="00131FB7">
                      <w:pPr>
                        <w:pStyle w:val="bekMetni"/>
                        <w:rPr>
                          <w:lang w:val="fr-FR"/>
                        </w:rPr>
                      </w:pPr>
                      <w:r>
                        <w:rPr>
                          <w:lang w:val="fr-FR"/>
                        </w:rPr>
                        <w:t>“</w:t>
                      </w:r>
                      <w:proofErr w:type="spellStart"/>
                      <w:r>
                        <w:rPr>
                          <w:lang w:val="fr-FR"/>
                        </w:rPr>
                        <w:t>Vivamus</w:t>
                      </w:r>
                      <w:proofErr w:type="spellEnd"/>
                      <w:r>
                        <w:rPr>
                          <w:lang w:val="fr-FR"/>
                        </w:rPr>
                        <w:t xml:space="preserve"> porta</w:t>
                      </w:r>
                      <w:r w:rsidRPr="008371A2">
                        <w:rPr>
                          <w:lang w:val="fr-FR"/>
                        </w:rP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86967" behindDoc="0" locked="0" layoutInCell="1" allowOverlap="1" wp14:anchorId="703D49B1" wp14:editId="5EE966DD">
                <wp:simplePos x="0" y="0"/>
                <wp:positionH relativeFrom="page">
                  <wp:posOffset>365760</wp:posOffset>
                </wp:positionH>
                <wp:positionV relativeFrom="page">
                  <wp:posOffset>1066800</wp:posOffset>
                </wp:positionV>
                <wp:extent cx="3415665" cy="8260080"/>
                <wp:effectExtent l="0" t="0" r="0" b="7620"/>
                <wp:wrapThrough wrapText="bothSides">
                  <wp:wrapPolygon edited="0">
                    <wp:start x="241" y="0"/>
                    <wp:lineTo x="241" y="21570"/>
                    <wp:lineTo x="21202" y="21570"/>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82600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8D2BBDC" w14:textId="7E8A15AF" w:rsidR="00A06434" w:rsidRPr="003C4CCF" w:rsidRDefault="007F0494" w:rsidP="003C4CCF">
                            <w:pPr>
                              <w:spacing w:line="360" w:lineRule="auto"/>
                              <w:jc w:val="both"/>
                              <w:rPr>
                                <w:rFonts w:asciiTheme="majorBidi" w:hAnsiTheme="majorBidi" w:cstheme="majorBidi"/>
                                <w:noProof/>
                                <w:sz w:val="28"/>
                                <w:szCs w:val="28"/>
                                <w:lang w:eastAsia="fr-FR"/>
                              </w:rPr>
                            </w:pPr>
                            <w:r w:rsidRPr="003C4CCF">
                              <w:rPr>
                                <w:rFonts w:asciiTheme="majorBidi" w:hAnsiTheme="majorBidi" w:cstheme="majorBidi"/>
                                <w:noProof/>
                                <w:color w:val="11608E" w:themeColor="text2" w:themeShade="BF"/>
                                <w:sz w:val="28"/>
                                <w:szCs w:val="28"/>
                                <w:lang w:eastAsia="fr-FR"/>
                              </w:rPr>
                              <w:t>Strengthening EU Governance and Cohesion for a Just Welfare System</w:t>
                            </w:r>
                            <w:r w:rsidRPr="007F0494">
                              <w:rPr>
                                <w:rFonts w:asciiTheme="majorBidi" w:hAnsiTheme="majorBidi" w:cstheme="majorBidi"/>
                                <w:noProof/>
                                <w:sz w:val="28"/>
                                <w:szCs w:val="28"/>
                                <w:lang w:eastAsia="fr-FR"/>
                              </w:rPr>
                              <w:t xml:space="preserve"> </w:t>
                            </w:r>
                            <w:r w:rsidR="003C4CCF">
                              <w:rPr>
                                <w:rFonts w:asciiTheme="majorBidi" w:hAnsiTheme="majorBidi" w:cstheme="majorBidi"/>
                                <w:noProof/>
                                <w:sz w:val="28"/>
                                <w:szCs w:val="28"/>
                                <w:lang w:eastAsia="fr-FR"/>
                              </w:rPr>
                              <w:br/>
                            </w:r>
                            <w:r w:rsidRPr="007F0494">
                              <w:rPr>
                                <w:rFonts w:asciiTheme="majorBidi" w:hAnsiTheme="majorBidi" w:cstheme="majorBidi"/>
                                <w:noProof/>
                                <w:sz w:val="28"/>
                                <w:szCs w:val="28"/>
                                <w:lang w:eastAsia="fr-FR"/>
                              </w:rPr>
                              <w:t>Given that member states retain primary authority in social policy, the EU has traditionally turned to the Open Method of Coordination and other soft-law measures (Vandenbroucke et al., 2021). Yet the guidance of the European Semester is proving insufficient to bridge the gap between the Nordic and Western countries with their robust systems and the more limited provision in Central and Eastern Europe or the Mediterranean (Penalva-Verdú et al., 2022). To avoid geographic marginalisation and social dumping (European Anti-Poverty Network, 2022), the Union should be using the ESF+ and establishing benchmarks by which to judge the modernisation of national safety nets.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8.8pt;margin-top:84pt;width:268.95pt;height:650.4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" filled="f" stroked="f">
                <v:textbox>
                  <w:txbxContent>
                    <w:p w14:paraId="78D2BBDC" w14:textId="7E8A15AF" w:rsidR="00A06434" w:rsidRPr="003C4CCF" w:rsidRDefault="007F0494" w:rsidP="003C4CCF">
                      <w:pPr>
                        <w:spacing w:line="360" w:lineRule="auto"/>
                        <w:jc w:val="both"/>
                        <w:rPr>
                          <w:rFonts w:asciiTheme="majorBidi" w:hAnsiTheme="majorBidi" w:cstheme="majorBidi"/>
                          <w:noProof/>
                          <w:sz w:val="28"/>
                          <w:szCs w:val="28"/>
                          <w:lang w:eastAsia="fr-FR"/>
                        </w:rPr>
                      </w:pPr>
                      <w:r w:rsidRPr="003C4CCF">
                        <w:rPr>
                          <w:rFonts w:asciiTheme="majorBidi" w:hAnsiTheme="majorBidi" w:cstheme="majorBidi"/>
                          <w:noProof/>
                          <w:color w:val="11608E" w:themeColor="text2" w:themeShade="BF"/>
                          <w:sz w:val="28"/>
                          <w:szCs w:val="28"/>
                          <w:lang w:eastAsia="fr-FR"/>
                        </w:rPr>
                        <w:t>Strengthening EU Governance and Cohesion for a Just Welfare System</w:t>
                      </w:r>
                      <w:r w:rsidRPr="007F0494">
                        <w:rPr>
                          <w:rFonts w:asciiTheme="majorBidi" w:hAnsiTheme="majorBidi" w:cstheme="majorBidi"/>
                          <w:noProof/>
                          <w:sz w:val="28"/>
                          <w:szCs w:val="28"/>
                          <w:lang w:eastAsia="fr-FR"/>
                        </w:rPr>
                        <w:t xml:space="preserve"> </w:t>
                      </w:r>
                      <w:r w:rsidR="003C4CCF">
                        <w:rPr>
                          <w:rFonts w:asciiTheme="majorBidi" w:hAnsiTheme="majorBidi" w:cstheme="majorBidi"/>
                          <w:noProof/>
                          <w:sz w:val="28"/>
                          <w:szCs w:val="28"/>
                          <w:lang w:eastAsia="fr-FR"/>
                        </w:rPr>
                        <w:br/>
                      </w:r>
                      <w:r w:rsidRPr="007F0494">
                        <w:rPr>
                          <w:rFonts w:asciiTheme="majorBidi" w:hAnsiTheme="majorBidi" w:cstheme="majorBidi"/>
                          <w:noProof/>
                          <w:sz w:val="28"/>
                          <w:szCs w:val="28"/>
                          <w:lang w:eastAsia="fr-FR"/>
                        </w:rPr>
                        <w:t>Given that member states retain primary authority in social policy, the EU has traditionally turned to the Open Method of Coordination and other soft-law measures (Vandenbroucke et al., 2021). Yet the guidance of the European Semester is proving insufficient to bridge the gap between the Nordic and Western countries with their robust systems and the more limited provision in Central and Eastern Europe or the Mediterranean (Penalva-Verdú et al., 2022). To avoid geographic marginalisation and social dumping (European Anti-Poverty Network, 2022), the Union should be using the ESF+ and establishing benchmarks by which to judge the modernisation of national safety nets.</w:t>
                      </w: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4F71C019">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16F1D144"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8371A2">
                              <w:rPr>
                                <w:rFonts w:ascii="Calibri" w:hAnsi="Calibri" w:cs="Arial"/>
                                <w:color w:val="FFFFFF" w:themeColor="background1"/>
                                <w:sz w:val="44"/>
                                <w:szCs w:val="44"/>
                                <w:lang w:val="fr-FR"/>
                              </w:rPr>
                              <w:t>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16F1D144"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8371A2">
                        <w:rPr>
                          <w:rFonts w:ascii="Calibri" w:hAnsi="Calibri" w:cs="Arial"/>
                          <w:color w:val="FFFFFF" w:themeColor="background1"/>
                          <w:sz w:val="44"/>
                          <w:szCs w:val="44"/>
                          <w:lang w:val="fr-FR"/>
                        </w:rPr>
                        <w:t>1</w:t>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89015" behindDoc="0" locked="0" layoutInCell="1" allowOverlap="1" wp14:anchorId="39800AFA" wp14:editId="3E3F44FA">
                <wp:simplePos x="0" y="0"/>
                <wp:positionH relativeFrom="page">
                  <wp:posOffset>3952240</wp:posOffset>
                </wp:positionH>
                <wp:positionV relativeFrom="page">
                  <wp:posOffset>377190</wp:posOffset>
                </wp:positionV>
                <wp:extent cx="3244215" cy="9626600"/>
                <wp:effectExtent l="0" t="0" r="0" b="12700"/>
                <wp:wrapTight wrapText="bothSides">
                  <wp:wrapPolygon edited="0">
                    <wp:start x="254" y="0"/>
                    <wp:lineTo x="254" y="21586"/>
                    <wp:lineTo x="21181" y="21586"/>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8A358E2" w14:textId="77777777" w:rsidR="00F27FD6" w:rsidRDefault="00F27FD6" w:rsidP="00F27FD6">
                            <w:pPr>
                              <w:jc w:val="both"/>
                              <w:rPr>
                                <w:rFonts w:asciiTheme="majorBidi" w:hAnsiTheme="majorBidi" w:cstheme="majorBidi"/>
                                <w:noProof/>
                                <w:sz w:val="28"/>
                                <w:szCs w:val="28"/>
                                <w:lang w:eastAsia="fr-FR"/>
                              </w:rPr>
                            </w:pPr>
                          </w:p>
                          <w:p w14:paraId="78B9F1BA" w14:textId="77777777" w:rsidR="00E75B0C" w:rsidRDefault="00E75B0C" w:rsidP="00F27FD6">
                            <w:pPr>
                              <w:jc w:val="both"/>
                              <w:rPr>
                                <w:rFonts w:asciiTheme="majorBidi" w:hAnsiTheme="majorBidi" w:cstheme="majorBidi"/>
                                <w:noProof/>
                                <w:sz w:val="28"/>
                                <w:szCs w:val="28"/>
                                <w:lang w:eastAsia="fr-FR"/>
                              </w:rPr>
                            </w:pPr>
                          </w:p>
                          <w:p w14:paraId="6925A3D1" w14:textId="77777777" w:rsidR="00E75B0C" w:rsidRDefault="00E75B0C" w:rsidP="00F27FD6">
                            <w:pPr>
                              <w:jc w:val="both"/>
                              <w:rPr>
                                <w:rFonts w:asciiTheme="majorBidi" w:hAnsiTheme="majorBidi" w:cstheme="majorBidi"/>
                                <w:noProof/>
                                <w:sz w:val="28"/>
                                <w:szCs w:val="28"/>
                                <w:lang w:eastAsia="fr-FR"/>
                              </w:rPr>
                            </w:pPr>
                          </w:p>
                          <w:p w14:paraId="55504EEA" w14:textId="1972750E" w:rsidR="007838F2" w:rsidRDefault="00E75B0C" w:rsidP="00F27FD6">
                            <w:pPr>
                              <w:jc w:val="both"/>
                              <w:rPr>
                                <w:rFonts w:asciiTheme="majorBidi" w:hAnsiTheme="majorBidi" w:cstheme="majorBidi"/>
                                <w:noProof/>
                                <w:sz w:val="28"/>
                                <w:szCs w:val="28"/>
                                <w:lang w:eastAsia="fr-FR"/>
                              </w:rPr>
                            </w:pPr>
                            <w:r>
                              <w:rPr>
                                <w:rFonts w:asciiTheme="majorBidi" w:hAnsiTheme="majorBidi" w:cstheme="majorBidi"/>
                                <w:noProof/>
                                <w:sz w:val="28"/>
                                <w:szCs w:val="28"/>
                                <w:lang w:eastAsia="fr-FR"/>
                              </w:rPr>
                              <w:drawing>
                                <wp:inline distT="0" distB="0" distL="0" distR="0" wp14:anchorId="57015F2B" wp14:editId="41D4FF9B">
                                  <wp:extent cx="3061335" cy="1787525"/>
                                  <wp:effectExtent l="0" t="0" r="5715" b="3175"/>
                                  <wp:docPr id="246930355"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30355" name="Resim 246930355"/>
                                          <pic:cNvPicPr/>
                                        </pic:nvPicPr>
                                        <pic:blipFill>
                                          <a:blip r:embed="rId11"/>
                                          <a:stretch>
                                            <a:fillRect/>
                                          </a:stretch>
                                        </pic:blipFill>
                                        <pic:spPr>
                                          <a:xfrm>
                                            <a:off x="0" y="0"/>
                                            <a:ext cx="3061335" cy="1787525"/>
                                          </a:xfrm>
                                          <a:prstGeom prst="rect">
                                            <a:avLst/>
                                          </a:prstGeom>
                                        </pic:spPr>
                                      </pic:pic>
                                    </a:graphicData>
                                  </a:graphic>
                                </wp:inline>
                              </w:drawing>
                            </w:r>
                          </w:p>
                          <w:p w14:paraId="3F31892D" w14:textId="77777777" w:rsidR="00E75B0C" w:rsidRDefault="00E75B0C" w:rsidP="00F27FD6">
                            <w:pPr>
                              <w:jc w:val="both"/>
                              <w:rPr>
                                <w:rFonts w:asciiTheme="majorBidi" w:hAnsiTheme="majorBidi" w:cstheme="majorBidi"/>
                                <w:noProof/>
                                <w:sz w:val="28"/>
                                <w:szCs w:val="28"/>
                                <w:lang w:eastAsia="fr-FR"/>
                              </w:rPr>
                            </w:pPr>
                          </w:p>
                          <w:p w14:paraId="419DA2AB" w14:textId="77777777" w:rsidR="00E75B0C" w:rsidRDefault="00E75B0C" w:rsidP="00F27FD6">
                            <w:pPr>
                              <w:jc w:val="both"/>
                              <w:rPr>
                                <w:rFonts w:asciiTheme="majorBidi" w:hAnsiTheme="majorBidi" w:cstheme="majorBidi"/>
                                <w:noProof/>
                                <w:sz w:val="28"/>
                                <w:szCs w:val="28"/>
                                <w:lang w:eastAsia="fr-FR"/>
                              </w:rPr>
                            </w:pPr>
                          </w:p>
                          <w:p w14:paraId="72576C56" w14:textId="77777777" w:rsidR="00E75B0C" w:rsidRDefault="00E75B0C" w:rsidP="00F27FD6">
                            <w:pPr>
                              <w:jc w:val="both"/>
                              <w:rPr>
                                <w:rFonts w:asciiTheme="majorBidi" w:hAnsiTheme="majorBidi" w:cstheme="majorBidi"/>
                                <w:noProof/>
                                <w:sz w:val="28"/>
                                <w:szCs w:val="28"/>
                                <w:lang w:eastAsia="fr-FR"/>
                              </w:rPr>
                            </w:pPr>
                          </w:p>
                          <w:p w14:paraId="30328E9D" w14:textId="77777777" w:rsidR="00E75B0C" w:rsidRPr="00367432" w:rsidRDefault="00E75B0C" w:rsidP="00F27FD6">
                            <w:pPr>
                              <w:jc w:val="both"/>
                              <w:rPr>
                                <w:rFonts w:asciiTheme="majorBidi" w:hAnsiTheme="majorBidi" w:cstheme="majorBidi"/>
                                <w:noProof/>
                                <w:sz w:val="28"/>
                                <w:szCs w:val="28"/>
                                <w:lang w:eastAsia="fr-FR"/>
                              </w:rPr>
                            </w:pPr>
                          </w:p>
                          <w:p w14:paraId="11C1DC00" w14:textId="274BA593" w:rsidR="00131FB7" w:rsidRPr="00F27FD6" w:rsidRDefault="00F27FD6" w:rsidP="006C0E3E">
                            <w:pPr>
                              <w:pStyle w:val="GvdeMetni"/>
                            </w:pPr>
                            <w:r>
                              <w:rPr>
                                <w:noProof/>
                                <w:lang w:val="el-GR" w:eastAsia="el-GR"/>
                              </w:rPr>
                              <w:drawing>
                                <wp:inline distT="0" distB="0" distL="0" distR="0" wp14:anchorId="1C1BB70B" wp14:editId="27BF18A4">
                                  <wp:extent cx="3061335" cy="4081918"/>
                                  <wp:effectExtent l="0" t="0" r="5715" b="0"/>
                                  <wp:docPr id="2013206774"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06774" name="Resim 2013206774"/>
                                          <pic:cNvPicPr/>
                                        </pic:nvPicPr>
                                        <pic:blipFill>
                                          <a:blip r:embed="rId12"/>
                                          <a:stretch>
                                            <a:fillRect/>
                                          </a:stretch>
                                        </pic:blipFill>
                                        <pic:spPr>
                                          <a:xfrm>
                                            <a:off x="0" y="0"/>
                                            <a:ext cx="3061335" cy="4081918"/>
                                          </a:xfrm>
                                          <a:prstGeom prst="rect">
                                            <a:avLst/>
                                          </a:prstGeom>
                                        </pic:spPr>
                                      </pic:pic>
                                    </a:graphicData>
                                  </a:graphic>
                                </wp:inline>
                              </w:drawing>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7" type="#_x0000_t202" style="position:absolute;left:0;text-align:left;margin-left:311.2pt;margin-top:29.7pt;width:255.45pt;height:75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" filled="f" stroked="f">
                <v:textbox inset=",0,,0">
                  <w:txbxContent>
                    <w:p w14:paraId="68A358E2" w14:textId="77777777" w:rsidR="00F27FD6" w:rsidRDefault="00F27FD6" w:rsidP="00F27FD6">
                      <w:pPr>
                        <w:jc w:val="both"/>
                        <w:rPr>
                          <w:rFonts w:asciiTheme="majorBidi" w:hAnsiTheme="majorBidi" w:cstheme="majorBidi"/>
                          <w:noProof/>
                          <w:sz w:val="28"/>
                          <w:szCs w:val="28"/>
                          <w:lang w:eastAsia="fr-FR"/>
                        </w:rPr>
                      </w:pPr>
                    </w:p>
                    <w:p w14:paraId="78B9F1BA" w14:textId="77777777" w:rsidR="00E75B0C" w:rsidRDefault="00E75B0C" w:rsidP="00F27FD6">
                      <w:pPr>
                        <w:jc w:val="both"/>
                        <w:rPr>
                          <w:rFonts w:asciiTheme="majorBidi" w:hAnsiTheme="majorBidi" w:cstheme="majorBidi"/>
                          <w:noProof/>
                          <w:sz w:val="28"/>
                          <w:szCs w:val="28"/>
                          <w:lang w:eastAsia="fr-FR"/>
                        </w:rPr>
                      </w:pPr>
                    </w:p>
                    <w:p w14:paraId="6925A3D1" w14:textId="77777777" w:rsidR="00E75B0C" w:rsidRDefault="00E75B0C" w:rsidP="00F27FD6">
                      <w:pPr>
                        <w:jc w:val="both"/>
                        <w:rPr>
                          <w:rFonts w:asciiTheme="majorBidi" w:hAnsiTheme="majorBidi" w:cstheme="majorBidi"/>
                          <w:noProof/>
                          <w:sz w:val="28"/>
                          <w:szCs w:val="28"/>
                          <w:lang w:eastAsia="fr-FR"/>
                        </w:rPr>
                      </w:pPr>
                    </w:p>
                    <w:p w14:paraId="55504EEA" w14:textId="1972750E" w:rsidR="007838F2" w:rsidRDefault="00E75B0C" w:rsidP="00F27FD6">
                      <w:pPr>
                        <w:jc w:val="both"/>
                        <w:rPr>
                          <w:rFonts w:asciiTheme="majorBidi" w:hAnsiTheme="majorBidi" w:cstheme="majorBidi"/>
                          <w:noProof/>
                          <w:sz w:val="28"/>
                          <w:szCs w:val="28"/>
                          <w:lang w:eastAsia="fr-FR"/>
                        </w:rPr>
                      </w:pPr>
                      <w:r>
                        <w:rPr>
                          <w:rFonts w:asciiTheme="majorBidi" w:hAnsiTheme="majorBidi" w:cstheme="majorBidi"/>
                          <w:noProof/>
                          <w:sz w:val="28"/>
                          <w:szCs w:val="28"/>
                          <w:lang w:eastAsia="fr-FR"/>
                        </w:rPr>
                        <w:drawing>
                          <wp:inline distT="0" distB="0" distL="0" distR="0" wp14:anchorId="57015F2B" wp14:editId="41D4FF9B">
                            <wp:extent cx="3061335" cy="1787525"/>
                            <wp:effectExtent l="0" t="0" r="5715" b="3175"/>
                            <wp:docPr id="246930355"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30355" name="Resim 246930355"/>
                                    <pic:cNvPicPr/>
                                  </pic:nvPicPr>
                                  <pic:blipFill>
                                    <a:blip r:embed="rId11"/>
                                    <a:stretch>
                                      <a:fillRect/>
                                    </a:stretch>
                                  </pic:blipFill>
                                  <pic:spPr>
                                    <a:xfrm>
                                      <a:off x="0" y="0"/>
                                      <a:ext cx="3061335" cy="1787525"/>
                                    </a:xfrm>
                                    <a:prstGeom prst="rect">
                                      <a:avLst/>
                                    </a:prstGeom>
                                  </pic:spPr>
                                </pic:pic>
                              </a:graphicData>
                            </a:graphic>
                          </wp:inline>
                        </w:drawing>
                      </w:r>
                    </w:p>
                    <w:p w14:paraId="3F31892D" w14:textId="77777777" w:rsidR="00E75B0C" w:rsidRDefault="00E75B0C" w:rsidP="00F27FD6">
                      <w:pPr>
                        <w:jc w:val="both"/>
                        <w:rPr>
                          <w:rFonts w:asciiTheme="majorBidi" w:hAnsiTheme="majorBidi" w:cstheme="majorBidi"/>
                          <w:noProof/>
                          <w:sz w:val="28"/>
                          <w:szCs w:val="28"/>
                          <w:lang w:eastAsia="fr-FR"/>
                        </w:rPr>
                      </w:pPr>
                    </w:p>
                    <w:p w14:paraId="419DA2AB" w14:textId="77777777" w:rsidR="00E75B0C" w:rsidRDefault="00E75B0C" w:rsidP="00F27FD6">
                      <w:pPr>
                        <w:jc w:val="both"/>
                        <w:rPr>
                          <w:rFonts w:asciiTheme="majorBidi" w:hAnsiTheme="majorBidi" w:cstheme="majorBidi"/>
                          <w:noProof/>
                          <w:sz w:val="28"/>
                          <w:szCs w:val="28"/>
                          <w:lang w:eastAsia="fr-FR"/>
                        </w:rPr>
                      </w:pPr>
                    </w:p>
                    <w:p w14:paraId="72576C56" w14:textId="77777777" w:rsidR="00E75B0C" w:rsidRDefault="00E75B0C" w:rsidP="00F27FD6">
                      <w:pPr>
                        <w:jc w:val="both"/>
                        <w:rPr>
                          <w:rFonts w:asciiTheme="majorBidi" w:hAnsiTheme="majorBidi" w:cstheme="majorBidi"/>
                          <w:noProof/>
                          <w:sz w:val="28"/>
                          <w:szCs w:val="28"/>
                          <w:lang w:eastAsia="fr-FR"/>
                        </w:rPr>
                      </w:pPr>
                    </w:p>
                    <w:p w14:paraId="30328E9D" w14:textId="77777777" w:rsidR="00E75B0C" w:rsidRPr="00367432" w:rsidRDefault="00E75B0C" w:rsidP="00F27FD6">
                      <w:pPr>
                        <w:jc w:val="both"/>
                        <w:rPr>
                          <w:rFonts w:asciiTheme="majorBidi" w:hAnsiTheme="majorBidi" w:cstheme="majorBidi"/>
                          <w:noProof/>
                          <w:sz w:val="28"/>
                          <w:szCs w:val="28"/>
                          <w:lang w:eastAsia="fr-FR"/>
                        </w:rPr>
                      </w:pPr>
                    </w:p>
                    <w:p w14:paraId="11C1DC00" w14:textId="274BA593" w:rsidR="00131FB7" w:rsidRPr="00F27FD6" w:rsidRDefault="00F27FD6" w:rsidP="006C0E3E">
                      <w:pPr>
                        <w:pStyle w:val="GvdeMetni"/>
                      </w:pPr>
                      <w:r>
                        <w:rPr>
                          <w:noProof/>
                          <w:lang w:val="el-GR" w:eastAsia="el-GR"/>
                        </w:rPr>
                        <w:drawing>
                          <wp:inline distT="0" distB="0" distL="0" distR="0" wp14:anchorId="1C1BB70B" wp14:editId="27BF18A4">
                            <wp:extent cx="3061335" cy="4081918"/>
                            <wp:effectExtent l="0" t="0" r="5715" b="0"/>
                            <wp:docPr id="2013206774"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06774" name="Resim 2013206774"/>
                                    <pic:cNvPicPr/>
                                  </pic:nvPicPr>
                                  <pic:blipFill>
                                    <a:blip r:embed="rId12"/>
                                    <a:stretch>
                                      <a:fillRect/>
                                    </a:stretch>
                                  </pic:blipFill>
                                  <pic:spPr>
                                    <a:xfrm>
                                      <a:off x="0" y="0"/>
                                      <a:ext cx="3061335" cy="4081918"/>
                                    </a:xfrm>
                                    <a:prstGeom prst="rect">
                                      <a:avLst/>
                                    </a:prstGeom>
                                  </pic:spPr>
                                </pic:pic>
                              </a:graphicData>
                            </a:graphic>
                          </wp:inline>
                        </w:drawing>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62336" behindDoc="0" locked="0" layoutInCell="1" allowOverlap="1" wp14:anchorId="4C86EEE6" wp14:editId="5E1CEE9B">
                <wp:simplePos x="0" y="0"/>
                <wp:positionH relativeFrom="page">
                  <wp:posOffset>4038600</wp:posOffset>
                </wp:positionH>
                <wp:positionV relativeFrom="margin">
                  <wp:align>top</wp:align>
                </wp:positionV>
                <wp:extent cx="2973705" cy="9951720"/>
                <wp:effectExtent l="0" t="0" r="0" b="11430"/>
                <wp:wrapTight wrapText="bothSides">
                  <wp:wrapPolygon edited="0">
                    <wp:start x="277" y="0"/>
                    <wp:lineTo x="277" y="21583"/>
                    <wp:lineTo x="21171" y="21583"/>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99517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E80D865" w14:textId="2B6A8F32" w:rsidR="001F4AF6" w:rsidRPr="001F4AF6" w:rsidRDefault="00E023DF" w:rsidP="001F4AF6">
                            <w:pPr>
                              <w:pStyle w:val="NormalWeb"/>
                              <w:spacing w:line="360" w:lineRule="auto"/>
                              <w:rPr>
                                <w:rFonts w:asciiTheme="minorBidi" w:hAnsiTheme="minorBidi" w:cstheme="minorBidi"/>
                              </w:rPr>
                            </w:pPr>
                            <w:r w:rsidRPr="00E023DF">
                              <w:rPr>
                                <w:rFonts w:asciiTheme="minorBidi" w:hAnsiTheme="minorBidi" w:cstheme="minorBidi"/>
                                <w:b/>
                                <w:bCs/>
                              </w:rPr>
                              <w:t>4-</w:t>
                            </w:r>
                            <w:r w:rsidR="001F4AF6" w:rsidRPr="001F4AF6">
                              <w:rPr>
                                <w:rFonts w:asciiTheme="minorBidi" w:hAnsiTheme="minorBidi" w:cstheme="minorBidi"/>
                                <w:b/>
                                <w:bCs/>
                              </w:rPr>
                              <w:t>Abdullateef, A. O.</w:t>
                            </w:r>
                            <w:r w:rsidR="001F4AF6" w:rsidRPr="001F4AF6">
                              <w:rPr>
                                <w:rFonts w:asciiTheme="minorBidi" w:hAnsiTheme="minorBidi" w:cstheme="minorBidi"/>
                              </w:rPr>
                              <w:t xml:space="preserve"> (2025, </w:t>
                            </w:r>
                            <w:proofErr w:type="spellStart"/>
                            <w:r w:rsidR="001F4AF6" w:rsidRPr="001F4AF6">
                              <w:rPr>
                                <w:rFonts w:asciiTheme="minorBidi" w:hAnsiTheme="minorBidi" w:cstheme="minorBidi"/>
                              </w:rPr>
                              <w:t>September</w:t>
                            </w:r>
                            <w:proofErr w:type="spellEnd"/>
                            <w:r w:rsidR="001F4AF6" w:rsidRPr="001F4AF6">
                              <w:rPr>
                                <w:rFonts w:asciiTheme="minorBidi" w:hAnsiTheme="minorBidi" w:cstheme="minorBidi"/>
                              </w:rPr>
                              <w:t xml:space="preserve"> 22). </w:t>
                            </w:r>
                            <w:proofErr w:type="spellStart"/>
                            <w:r w:rsidR="001F4AF6" w:rsidRPr="001F4AF6">
                              <w:rPr>
                                <w:rFonts w:asciiTheme="minorBidi" w:hAnsiTheme="minorBidi" w:cstheme="minorBidi"/>
                                <w:i/>
                                <w:iCs/>
                              </w:rPr>
                              <w:t>Restructuring</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social</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safety</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nets</w:t>
                            </w:r>
                            <w:proofErr w:type="spellEnd"/>
                            <w:r w:rsidR="001F4AF6" w:rsidRPr="001F4AF6">
                              <w:rPr>
                                <w:rFonts w:asciiTheme="minorBidi" w:hAnsiTheme="minorBidi" w:cstheme="minorBidi"/>
                                <w:i/>
                                <w:iCs/>
                              </w:rPr>
                              <w:t xml:space="preserve"> in </w:t>
                            </w:r>
                            <w:proofErr w:type="spellStart"/>
                            <w:r w:rsidR="001F4AF6" w:rsidRPr="001F4AF6">
                              <w:rPr>
                                <w:rFonts w:asciiTheme="minorBidi" w:hAnsiTheme="minorBidi" w:cstheme="minorBidi"/>
                                <w:i/>
                                <w:iCs/>
                              </w:rPr>
                              <w:t>the</w:t>
                            </w:r>
                            <w:proofErr w:type="spellEnd"/>
                            <w:r w:rsidR="001F4AF6" w:rsidRPr="001F4AF6">
                              <w:rPr>
                                <w:rFonts w:asciiTheme="minorBidi" w:hAnsiTheme="minorBidi" w:cstheme="minorBidi"/>
                                <w:i/>
                                <w:iCs/>
                              </w:rPr>
                              <w:t xml:space="preserve"> AU-EU </w:t>
                            </w:r>
                            <w:proofErr w:type="spellStart"/>
                            <w:r w:rsidR="001F4AF6" w:rsidRPr="001F4AF6">
                              <w:rPr>
                                <w:rFonts w:asciiTheme="minorBidi" w:hAnsiTheme="minorBidi" w:cstheme="minorBidi"/>
                                <w:i/>
                                <w:iCs/>
                              </w:rPr>
                              <w:t>partnership</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Why</w:t>
                            </w:r>
                            <w:proofErr w:type="spellEnd"/>
                            <w:r w:rsidR="001F4AF6" w:rsidRPr="001F4AF6">
                              <w:rPr>
                                <w:rFonts w:asciiTheme="minorBidi" w:hAnsiTheme="minorBidi" w:cstheme="minorBidi"/>
                                <w:i/>
                                <w:iCs/>
                              </w:rPr>
                              <w:t xml:space="preserve"> a </w:t>
                            </w:r>
                            <w:proofErr w:type="spellStart"/>
                            <w:r w:rsidR="001F4AF6" w:rsidRPr="001F4AF6">
                              <w:rPr>
                                <w:rFonts w:asciiTheme="minorBidi" w:hAnsiTheme="minorBidi" w:cstheme="minorBidi"/>
                                <w:i/>
                                <w:iCs/>
                              </w:rPr>
                              <w:t>youth-inclusive</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framework</w:t>
                            </w:r>
                            <w:proofErr w:type="spellEnd"/>
                            <w:r w:rsidR="001F4AF6" w:rsidRPr="001F4AF6">
                              <w:rPr>
                                <w:rFonts w:asciiTheme="minorBidi" w:hAnsiTheme="minorBidi" w:cstheme="minorBidi"/>
                                <w:i/>
                                <w:iCs/>
                              </w:rPr>
                              <w:t xml:space="preserve"> is a </w:t>
                            </w:r>
                            <w:proofErr w:type="spellStart"/>
                            <w:r w:rsidR="001F4AF6" w:rsidRPr="001F4AF6">
                              <w:rPr>
                                <w:rFonts w:asciiTheme="minorBidi" w:hAnsiTheme="minorBidi" w:cstheme="minorBidi"/>
                                <w:i/>
                                <w:iCs/>
                              </w:rPr>
                              <w:t>must</w:t>
                            </w:r>
                            <w:proofErr w:type="spellEnd"/>
                            <w:r w:rsidR="001F4AF6" w:rsidRPr="001F4AF6">
                              <w:rPr>
                                <w:rFonts w:asciiTheme="minorBidi" w:hAnsiTheme="minorBidi" w:cstheme="minorBidi"/>
                              </w:rPr>
                              <w:t xml:space="preserve">. Premium Times. </w:t>
                            </w:r>
                            <w:hyperlink r:id="rId13" w:tgtFrame="_blank" w:history="1">
                              <w:r w:rsidR="001F4AF6" w:rsidRPr="001F4AF6">
                                <w:rPr>
                                  <w:rStyle w:val="Kpr"/>
                                  <w:rFonts w:asciiTheme="minorBidi" w:hAnsiTheme="minorBidi" w:cstheme="minorBidi"/>
                                </w:rPr>
                                <w:t>https://www.premiumtimesng.com/opinion/822906-restructuring-social-safety-nets-in-the-au-eu-partnership-why-a-youth-inclusive-framework-is-a-must-by-abdulkareem-o-abdullateef.html</w:t>
                              </w:r>
                            </w:hyperlink>
                          </w:p>
                          <w:p w14:paraId="7FFA4D57" w14:textId="714E829E" w:rsidR="001F4AF6" w:rsidRPr="001F4AF6" w:rsidRDefault="00E023DF" w:rsidP="001F4AF6">
                            <w:pPr>
                              <w:pStyle w:val="NormalWeb"/>
                              <w:spacing w:line="360" w:lineRule="auto"/>
                              <w:rPr>
                                <w:rFonts w:asciiTheme="minorBidi" w:hAnsiTheme="minorBidi" w:cstheme="minorBidi"/>
                              </w:rPr>
                            </w:pPr>
                            <w:r w:rsidRPr="00E023DF">
                              <w:rPr>
                                <w:rFonts w:asciiTheme="minorBidi" w:hAnsiTheme="minorBidi" w:cstheme="minorBidi"/>
                                <w:b/>
                                <w:bCs/>
                              </w:rPr>
                              <w:t>5-</w:t>
                            </w:r>
                            <w:r w:rsidR="001F4AF6" w:rsidRPr="001F4AF6">
                              <w:rPr>
                                <w:rFonts w:asciiTheme="minorBidi" w:hAnsiTheme="minorBidi" w:cstheme="minorBidi"/>
                                <w:b/>
                                <w:bCs/>
                              </w:rPr>
                              <w:t>BT Günlüğü.</w:t>
                            </w:r>
                            <w:r w:rsidR="001F4AF6" w:rsidRPr="001F4AF6">
                              <w:rPr>
                                <w:rFonts w:asciiTheme="minorBidi" w:hAnsiTheme="minorBidi" w:cstheme="minorBidi"/>
                              </w:rPr>
                              <w:t xml:space="preserve"> (</w:t>
                            </w:r>
                            <w:proofErr w:type="spellStart"/>
                            <w:proofErr w:type="gramStart"/>
                            <w:r w:rsidR="001F4AF6" w:rsidRPr="001F4AF6">
                              <w:rPr>
                                <w:rFonts w:asciiTheme="minorBidi" w:hAnsiTheme="minorBidi" w:cstheme="minorBidi"/>
                              </w:rPr>
                              <w:t>n.d</w:t>
                            </w:r>
                            <w:proofErr w:type="spellEnd"/>
                            <w:r w:rsidR="001F4AF6" w:rsidRPr="001F4AF6">
                              <w:rPr>
                                <w:rFonts w:asciiTheme="minorBidi" w:hAnsiTheme="minorBidi" w:cstheme="minorBidi"/>
                              </w:rPr>
                              <w:t>.</w:t>
                            </w:r>
                            <w:proofErr w:type="gramEnd"/>
                            <w:r w:rsidR="001F4AF6" w:rsidRPr="001F4AF6">
                              <w:rPr>
                                <w:rFonts w:asciiTheme="minorBidi" w:hAnsiTheme="minorBidi" w:cstheme="minorBidi"/>
                              </w:rPr>
                              <w:t xml:space="preserve">). </w:t>
                            </w:r>
                            <w:r w:rsidR="001F4AF6" w:rsidRPr="001F4AF6">
                              <w:rPr>
                                <w:rFonts w:asciiTheme="minorBidi" w:hAnsiTheme="minorBidi" w:cstheme="minorBidi"/>
                                <w:i/>
                                <w:iCs/>
                              </w:rPr>
                              <w:t>AB fonlarından yararlanmak için 10 ipucu</w:t>
                            </w:r>
                            <w:r w:rsidR="001F4AF6" w:rsidRPr="001F4AF6">
                              <w:rPr>
                                <w:rFonts w:asciiTheme="minorBidi" w:hAnsiTheme="minorBidi" w:cstheme="minorBidi"/>
                              </w:rPr>
                              <w:t xml:space="preserve"> [10 </w:t>
                            </w:r>
                            <w:proofErr w:type="spellStart"/>
                            <w:r w:rsidR="001F4AF6" w:rsidRPr="001F4AF6">
                              <w:rPr>
                                <w:rFonts w:asciiTheme="minorBidi" w:hAnsiTheme="minorBidi" w:cstheme="minorBidi"/>
                              </w:rPr>
                              <w:t>tips</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to</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benefit</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from</w:t>
                            </w:r>
                            <w:proofErr w:type="spellEnd"/>
                            <w:r w:rsidR="001F4AF6" w:rsidRPr="001F4AF6">
                              <w:rPr>
                                <w:rFonts w:asciiTheme="minorBidi" w:hAnsiTheme="minorBidi" w:cstheme="minorBidi"/>
                              </w:rPr>
                              <w:t xml:space="preserve"> EU </w:t>
                            </w:r>
                            <w:proofErr w:type="spellStart"/>
                            <w:r w:rsidR="001F4AF6" w:rsidRPr="001F4AF6">
                              <w:rPr>
                                <w:rFonts w:asciiTheme="minorBidi" w:hAnsiTheme="minorBidi" w:cstheme="minorBidi"/>
                              </w:rPr>
                              <w:t>funds</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Retrieved</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October</w:t>
                            </w:r>
                            <w:proofErr w:type="spellEnd"/>
                            <w:r w:rsidR="001F4AF6" w:rsidRPr="001F4AF6">
                              <w:rPr>
                                <w:rFonts w:asciiTheme="minorBidi" w:hAnsiTheme="minorBidi" w:cstheme="minorBidi"/>
                              </w:rPr>
                              <w:t xml:space="preserve"> 11, 2026, </w:t>
                            </w:r>
                            <w:proofErr w:type="spellStart"/>
                            <w:r w:rsidR="001F4AF6" w:rsidRPr="001F4AF6">
                              <w:rPr>
                                <w:rFonts w:asciiTheme="minorBidi" w:hAnsiTheme="minorBidi" w:cstheme="minorBidi"/>
                              </w:rPr>
                              <w:t>from</w:t>
                            </w:r>
                            <w:proofErr w:type="spellEnd"/>
                            <w:r w:rsidR="001F4AF6" w:rsidRPr="001F4AF6">
                              <w:rPr>
                                <w:rFonts w:asciiTheme="minorBidi" w:hAnsiTheme="minorBidi" w:cstheme="minorBidi"/>
                              </w:rPr>
                              <w:t xml:space="preserve"> </w:t>
                            </w:r>
                            <w:hyperlink r:id="rId14" w:tgtFrame="_blank" w:history="1">
                              <w:r w:rsidR="001F4AF6" w:rsidRPr="001F4AF6">
                                <w:rPr>
                                  <w:rStyle w:val="Kpr"/>
                                  <w:rFonts w:asciiTheme="minorBidi" w:hAnsiTheme="minorBidi" w:cstheme="minorBidi"/>
                                </w:rPr>
                                <w:t>https://www.btgunlugu.com/ab-fonlari-yararlanmak-icin-10-ipucu/</w:t>
                              </w:r>
                            </w:hyperlink>
                          </w:p>
                          <w:p w14:paraId="42BE8D39" w14:textId="57A35B73" w:rsidR="007C48FF" w:rsidRPr="001F4AF6" w:rsidRDefault="002013E2" w:rsidP="001F4AF6">
                            <w:pPr>
                              <w:pStyle w:val="NormalWeb"/>
                              <w:spacing w:line="360" w:lineRule="auto"/>
                              <w:rPr>
                                <w:rFonts w:asciiTheme="minorBidi" w:hAnsiTheme="minorBidi" w:cstheme="minorBidi"/>
                              </w:rPr>
                            </w:pPr>
                            <w:r>
                              <w:rPr>
                                <w:rFonts w:asciiTheme="minorBidi" w:hAnsiTheme="minorBidi" w:cstheme="minorBidi"/>
                                <w:b/>
                                <w:bCs/>
                              </w:rPr>
                              <w:t>6</w:t>
                            </w:r>
                            <w:r w:rsidR="00E023DF">
                              <w:rPr>
                                <w:rFonts w:asciiTheme="minorBidi" w:hAnsiTheme="minorBidi" w:cstheme="minorBidi"/>
                                <w:b/>
                                <w:bCs/>
                              </w:rPr>
                              <w:t>-</w:t>
                            </w:r>
                            <w:r w:rsidR="001F4AF6" w:rsidRPr="001F4AF6">
                              <w:rPr>
                                <w:rFonts w:asciiTheme="minorBidi" w:hAnsiTheme="minorBidi" w:cstheme="minorBidi"/>
                                <w:b/>
                                <w:bCs/>
                              </w:rPr>
                              <w:t xml:space="preserve">Cantillon, B., </w:t>
                            </w:r>
                            <w:proofErr w:type="spellStart"/>
                            <w:r w:rsidR="001F4AF6" w:rsidRPr="001F4AF6">
                              <w:rPr>
                                <w:rFonts w:asciiTheme="minorBidi" w:hAnsiTheme="minorBidi" w:cstheme="minorBidi"/>
                                <w:b/>
                                <w:bCs/>
                              </w:rPr>
                              <w:t>Goedemé</w:t>
                            </w:r>
                            <w:proofErr w:type="spellEnd"/>
                            <w:r w:rsidR="001F4AF6" w:rsidRPr="001F4AF6">
                              <w:rPr>
                                <w:rFonts w:asciiTheme="minorBidi" w:hAnsiTheme="minorBidi" w:cstheme="minorBidi"/>
                                <w:b/>
                                <w:bCs/>
                              </w:rPr>
                              <w:t xml:space="preserve">, T., &amp; </w:t>
                            </w:r>
                            <w:proofErr w:type="spellStart"/>
                            <w:r w:rsidR="001F4AF6" w:rsidRPr="001F4AF6">
                              <w:rPr>
                                <w:rFonts w:asciiTheme="minorBidi" w:hAnsiTheme="minorBidi" w:cstheme="minorBidi"/>
                                <w:b/>
                                <w:bCs/>
                              </w:rPr>
                              <w:t>Hills</w:t>
                            </w:r>
                            <w:proofErr w:type="spellEnd"/>
                            <w:r w:rsidR="001F4AF6" w:rsidRPr="001F4AF6">
                              <w:rPr>
                                <w:rFonts w:asciiTheme="minorBidi" w:hAnsiTheme="minorBidi" w:cstheme="minorBidi"/>
                                <w:b/>
                                <w:bCs/>
                              </w:rPr>
                              <w:t>, J.</w:t>
                            </w:r>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Eds</w:t>
                            </w:r>
                            <w:proofErr w:type="spellEnd"/>
                            <w:r w:rsidR="001F4AF6" w:rsidRPr="001F4AF6">
                              <w:rPr>
                                <w:rFonts w:asciiTheme="minorBidi" w:hAnsiTheme="minorBidi" w:cstheme="minorBidi"/>
                              </w:rPr>
                              <w:t xml:space="preserve">.). (2020). </w:t>
                            </w:r>
                            <w:proofErr w:type="spellStart"/>
                            <w:r w:rsidR="001F4AF6" w:rsidRPr="001F4AF6">
                              <w:rPr>
                                <w:rFonts w:asciiTheme="minorBidi" w:hAnsiTheme="minorBidi" w:cstheme="minorBidi"/>
                                <w:i/>
                                <w:iCs/>
                              </w:rPr>
                              <w:t>Decent</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incomes</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for</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all</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Improving</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policies</w:t>
                            </w:r>
                            <w:proofErr w:type="spellEnd"/>
                            <w:r w:rsidR="001F4AF6" w:rsidRPr="001F4AF6">
                              <w:rPr>
                                <w:rFonts w:asciiTheme="minorBidi" w:hAnsiTheme="minorBidi" w:cstheme="minorBidi"/>
                                <w:i/>
                                <w:iCs/>
                              </w:rPr>
                              <w:t xml:space="preserve"> in Europe</w:t>
                            </w:r>
                            <w:r w:rsidR="001F4AF6" w:rsidRPr="001F4AF6">
                              <w:rPr>
                                <w:rFonts w:asciiTheme="minorBidi" w:hAnsiTheme="minorBidi" w:cstheme="minorBidi"/>
                              </w:rPr>
                              <w:t xml:space="preserve">. Oxford </w:t>
                            </w:r>
                            <w:proofErr w:type="spellStart"/>
                            <w:r w:rsidR="001F4AF6" w:rsidRPr="001F4AF6">
                              <w:rPr>
                                <w:rFonts w:asciiTheme="minorBidi" w:hAnsiTheme="minorBidi" w:cstheme="minorBidi"/>
                              </w:rPr>
                              <w:t>University</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Press</w:t>
                            </w:r>
                            <w:proofErr w:type="spellEnd"/>
                            <w:r w:rsidR="001F4AF6" w:rsidRPr="001F4AF6">
                              <w:rPr>
                                <w:rFonts w:asciiTheme="minorBidi" w:hAnsiTheme="minorBidi" w:cstheme="minorBidi"/>
                              </w:rPr>
                              <w:t xml:space="preserve">. </w:t>
                            </w:r>
                            <w:hyperlink r:id="rId15" w:tgtFrame="_blank" w:history="1">
                              <w:r w:rsidR="001F4AF6" w:rsidRPr="001F4AF6">
                                <w:rPr>
                                  <w:rStyle w:val="Kpr"/>
                                  <w:rFonts w:asciiTheme="minorBidi" w:hAnsiTheme="minorBidi" w:cstheme="minorBidi"/>
                                </w:rPr>
                                <w:t>https://doi.org/10.1093/oso/9780190849696.001.0001</w:t>
                              </w:r>
                            </w:hyperlink>
                          </w:p>
                          <w:p w14:paraId="3E987A3F" w14:textId="4D710328" w:rsidR="002013E2" w:rsidRDefault="002013E2" w:rsidP="002013E2">
                            <w:pPr>
                              <w:pStyle w:val="NormalWeb"/>
                              <w:spacing w:line="360" w:lineRule="auto"/>
                            </w:pPr>
                            <w:r>
                              <w:rPr>
                                <w:rFonts w:hAnsi="Symbol"/>
                                <w:b/>
                                <w:bCs/>
                              </w:rPr>
                              <w:t>7-</w:t>
                            </w:r>
                            <w:r>
                              <w:rPr>
                                <w:b/>
                                <w:bCs/>
                              </w:rPr>
                              <w:t xml:space="preserve">Marchal, S., </w:t>
                            </w:r>
                            <w:proofErr w:type="spellStart"/>
                            <w:r>
                              <w:rPr>
                                <w:b/>
                                <w:bCs/>
                              </w:rPr>
                              <w:t>Siöland</w:t>
                            </w:r>
                            <w:proofErr w:type="spellEnd"/>
                            <w:r>
                              <w:rPr>
                                <w:b/>
                                <w:bCs/>
                              </w:rPr>
                              <w:t xml:space="preserve">, L., &amp; </w:t>
                            </w:r>
                            <w:proofErr w:type="spellStart"/>
                            <w:r>
                              <w:rPr>
                                <w:b/>
                                <w:bCs/>
                              </w:rPr>
                              <w:t>Goedemé</w:t>
                            </w:r>
                            <w:proofErr w:type="spellEnd"/>
                            <w:r>
                              <w:rPr>
                                <w:b/>
                                <w:bCs/>
                              </w:rPr>
                              <w:t>, T.</w:t>
                            </w:r>
                            <w:r>
                              <w:t xml:space="preserve"> (2021). </w:t>
                            </w:r>
                            <w:proofErr w:type="spellStart"/>
                            <w:r>
                              <w:rPr>
                                <w:i/>
                                <w:iCs/>
                              </w:rPr>
                              <w:t>Are</w:t>
                            </w:r>
                            <w:proofErr w:type="spellEnd"/>
                            <w:r>
                              <w:rPr>
                                <w:i/>
                                <w:iCs/>
                              </w:rPr>
                              <w:t xml:space="preserve"> minimum </w:t>
                            </w:r>
                            <w:proofErr w:type="spellStart"/>
                            <w:r>
                              <w:rPr>
                                <w:i/>
                                <w:iCs/>
                              </w:rPr>
                              <w:t>income</w:t>
                            </w:r>
                            <w:proofErr w:type="spellEnd"/>
                            <w:r>
                              <w:rPr>
                                <w:i/>
                                <w:iCs/>
                              </w:rPr>
                              <w:t xml:space="preserve"> </w:t>
                            </w:r>
                            <w:proofErr w:type="spellStart"/>
                            <w:r>
                              <w:rPr>
                                <w:i/>
                                <w:iCs/>
                              </w:rPr>
                              <w:t>benefits</w:t>
                            </w:r>
                            <w:proofErr w:type="spellEnd"/>
                            <w:r>
                              <w:rPr>
                                <w:i/>
                                <w:iCs/>
                              </w:rPr>
                              <w:t xml:space="preserve"> </w:t>
                            </w:r>
                            <w:proofErr w:type="spellStart"/>
                            <w:r>
                              <w:rPr>
                                <w:i/>
                                <w:iCs/>
                              </w:rPr>
                              <w:t>adequate</w:t>
                            </w:r>
                            <w:proofErr w:type="spellEnd"/>
                            <w:r>
                              <w:rPr>
                                <w:i/>
                                <w:iCs/>
                              </w:rPr>
                              <w:t xml:space="preserve"> </w:t>
                            </w:r>
                            <w:proofErr w:type="spellStart"/>
                            <w:r>
                              <w:rPr>
                                <w:i/>
                                <w:iCs/>
                              </w:rPr>
                              <w:t>and</w:t>
                            </w:r>
                            <w:proofErr w:type="spellEnd"/>
                            <w:r>
                              <w:rPr>
                                <w:i/>
                                <w:iCs/>
                              </w:rPr>
                              <w:t xml:space="preserve"> </w:t>
                            </w:r>
                            <w:proofErr w:type="spellStart"/>
                            <w:r>
                              <w:rPr>
                                <w:i/>
                                <w:iCs/>
                              </w:rPr>
                              <w:t>accessible</w:t>
                            </w:r>
                            <w:proofErr w:type="spellEnd"/>
                            <w:r>
                              <w:rPr>
                                <w:i/>
                                <w:iCs/>
                              </w:rPr>
                              <w:t xml:space="preserve">? An </w:t>
                            </w:r>
                            <w:proofErr w:type="spellStart"/>
                            <w:r>
                              <w:rPr>
                                <w:i/>
                                <w:iCs/>
                              </w:rPr>
                              <w:t>analysis</w:t>
                            </w:r>
                            <w:proofErr w:type="spellEnd"/>
                            <w:r>
                              <w:rPr>
                                <w:i/>
                                <w:iCs/>
                              </w:rPr>
                              <w:t xml:space="preserve"> of </w:t>
                            </w:r>
                            <w:proofErr w:type="spellStart"/>
                            <w:r>
                              <w:rPr>
                                <w:i/>
                                <w:iCs/>
                              </w:rPr>
                              <w:t>European</w:t>
                            </w:r>
                            <w:proofErr w:type="spellEnd"/>
                            <w:r>
                              <w:rPr>
                                <w:i/>
                                <w:iCs/>
                              </w:rPr>
                              <w:t xml:space="preserve"> </w:t>
                            </w:r>
                            <w:proofErr w:type="spellStart"/>
                            <w:r>
                              <w:rPr>
                                <w:i/>
                                <w:iCs/>
                              </w:rPr>
                              <w:t>safety</w:t>
                            </w:r>
                            <w:proofErr w:type="spellEnd"/>
                            <w:r>
                              <w:rPr>
                                <w:i/>
                                <w:iCs/>
                              </w:rPr>
                              <w:t xml:space="preserve"> </w:t>
                            </w:r>
                            <w:proofErr w:type="spellStart"/>
                            <w:r>
                              <w:rPr>
                                <w:i/>
                                <w:iCs/>
                              </w:rPr>
                              <w:t>nets</w:t>
                            </w:r>
                            <w:proofErr w:type="spellEnd"/>
                            <w:r>
                              <w:t xml:space="preserve">. </w:t>
                            </w:r>
                            <w:proofErr w:type="spellStart"/>
                            <w:r>
                              <w:t>Journal</w:t>
                            </w:r>
                            <w:proofErr w:type="spellEnd"/>
                            <w:r>
                              <w:t xml:space="preserve"> of </w:t>
                            </w:r>
                            <w:proofErr w:type="spellStart"/>
                            <w:r>
                              <w:t>European</w:t>
                            </w:r>
                            <w:proofErr w:type="spellEnd"/>
                            <w:r>
                              <w:t xml:space="preserve"> </w:t>
                            </w:r>
                            <w:proofErr w:type="spellStart"/>
                            <w:r>
                              <w:t>Social</w:t>
                            </w:r>
                            <w:proofErr w:type="spellEnd"/>
                            <w:r>
                              <w:t xml:space="preserve"> </w:t>
                            </w:r>
                            <w:proofErr w:type="spellStart"/>
                            <w:r>
                              <w:t>Policy</w:t>
                            </w:r>
                            <w:proofErr w:type="spellEnd"/>
                            <w:r>
                              <w:t xml:space="preserve">, 31(4), 421–437. </w:t>
                            </w:r>
                            <w:hyperlink r:id="rId16" w:tgtFrame="_blank" w:history="1">
                              <w:r>
                                <w:rPr>
                                  <w:rStyle w:val="Kpr"/>
                                </w:rPr>
                                <w:t>https://doi.org/10.1177/09589287211018314</w:t>
                              </w:r>
                            </w:hyperlink>
                          </w:p>
                          <w:p w14:paraId="69941D16" w14:textId="77777777" w:rsidR="00131FB7" w:rsidRPr="001F4AF6" w:rsidRDefault="00131FB7" w:rsidP="00D73FDD">
                            <w:pPr>
                              <w:pStyle w:val="GvdeMetni"/>
                              <w:rPr>
                                <w:lang w:val="tr-TR"/>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8" type="#_x0000_t202" style="position:absolute;left:0;text-align:left;margin-left:318pt;margin-top:0;width:234.15pt;height:783.6pt;z-index:2516623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" filled="f" stroked="f">
                <v:textbox inset=",0,,0">
                  <w:txbxContent>
                    <w:p w14:paraId="0E80D865" w14:textId="2B6A8F32" w:rsidR="001F4AF6" w:rsidRPr="001F4AF6" w:rsidRDefault="00E023DF" w:rsidP="001F4AF6">
                      <w:pPr>
                        <w:pStyle w:val="NormalWeb"/>
                        <w:spacing w:line="360" w:lineRule="auto"/>
                        <w:rPr>
                          <w:rFonts w:asciiTheme="minorBidi" w:hAnsiTheme="minorBidi" w:cstheme="minorBidi"/>
                        </w:rPr>
                      </w:pPr>
                      <w:r w:rsidRPr="00E023DF">
                        <w:rPr>
                          <w:rFonts w:asciiTheme="minorBidi" w:hAnsiTheme="minorBidi" w:cstheme="minorBidi"/>
                          <w:b/>
                          <w:bCs/>
                        </w:rPr>
                        <w:t>4-</w:t>
                      </w:r>
                      <w:r w:rsidR="001F4AF6" w:rsidRPr="001F4AF6">
                        <w:rPr>
                          <w:rFonts w:asciiTheme="minorBidi" w:hAnsiTheme="minorBidi" w:cstheme="minorBidi"/>
                          <w:b/>
                          <w:bCs/>
                        </w:rPr>
                        <w:t>Abdullateef, A. O.</w:t>
                      </w:r>
                      <w:r w:rsidR="001F4AF6" w:rsidRPr="001F4AF6">
                        <w:rPr>
                          <w:rFonts w:asciiTheme="minorBidi" w:hAnsiTheme="minorBidi" w:cstheme="minorBidi"/>
                        </w:rPr>
                        <w:t xml:space="preserve"> (2025, </w:t>
                      </w:r>
                      <w:proofErr w:type="spellStart"/>
                      <w:r w:rsidR="001F4AF6" w:rsidRPr="001F4AF6">
                        <w:rPr>
                          <w:rFonts w:asciiTheme="minorBidi" w:hAnsiTheme="minorBidi" w:cstheme="minorBidi"/>
                        </w:rPr>
                        <w:t>September</w:t>
                      </w:r>
                      <w:proofErr w:type="spellEnd"/>
                      <w:r w:rsidR="001F4AF6" w:rsidRPr="001F4AF6">
                        <w:rPr>
                          <w:rFonts w:asciiTheme="minorBidi" w:hAnsiTheme="minorBidi" w:cstheme="minorBidi"/>
                        </w:rPr>
                        <w:t xml:space="preserve"> 22). </w:t>
                      </w:r>
                      <w:proofErr w:type="spellStart"/>
                      <w:r w:rsidR="001F4AF6" w:rsidRPr="001F4AF6">
                        <w:rPr>
                          <w:rFonts w:asciiTheme="minorBidi" w:hAnsiTheme="minorBidi" w:cstheme="minorBidi"/>
                          <w:i/>
                          <w:iCs/>
                        </w:rPr>
                        <w:t>Restructuring</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social</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safety</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nets</w:t>
                      </w:r>
                      <w:proofErr w:type="spellEnd"/>
                      <w:r w:rsidR="001F4AF6" w:rsidRPr="001F4AF6">
                        <w:rPr>
                          <w:rFonts w:asciiTheme="minorBidi" w:hAnsiTheme="minorBidi" w:cstheme="minorBidi"/>
                          <w:i/>
                          <w:iCs/>
                        </w:rPr>
                        <w:t xml:space="preserve"> in </w:t>
                      </w:r>
                      <w:proofErr w:type="spellStart"/>
                      <w:r w:rsidR="001F4AF6" w:rsidRPr="001F4AF6">
                        <w:rPr>
                          <w:rFonts w:asciiTheme="minorBidi" w:hAnsiTheme="minorBidi" w:cstheme="minorBidi"/>
                          <w:i/>
                          <w:iCs/>
                        </w:rPr>
                        <w:t>the</w:t>
                      </w:r>
                      <w:proofErr w:type="spellEnd"/>
                      <w:r w:rsidR="001F4AF6" w:rsidRPr="001F4AF6">
                        <w:rPr>
                          <w:rFonts w:asciiTheme="minorBidi" w:hAnsiTheme="minorBidi" w:cstheme="minorBidi"/>
                          <w:i/>
                          <w:iCs/>
                        </w:rPr>
                        <w:t xml:space="preserve"> AU-EU </w:t>
                      </w:r>
                      <w:proofErr w:type="spellStart"/>
                      <w:r w:rsidR="001F4AF6" w:rsidRPr="001F4AF6">
                        <w:rPr>
                          <w:rFonts w:asciiTheme="minorBidi" w:hAnsiTheme="minorBidi" w:cstheme="minorBidi"/>
                          <w:i/>
                          <w:iCs/>
                        </w:rPr>
                        <w:t>partnership</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Why</w:t>
                      </w:r>
                      <w:proofErr w:type="spellEnd"/>
                      <w:r w:rsidR="001F4AF6" w:rsidRPr="001F4AF6">
                        <w:rPr>
                          <w:rFonts w:asciiTheme="minorBidi" w:hAnsiTheme="minorBidi" w:cstheme="minorBidi"/>
                          <w:i/>
                          <w:iCs/>
                        </w:rPr>
                        <w:t xml:space="preserve"> a </w:t>
                      </w:r>
                      <w:proofErr w:type="spellStart"/>
                      <w:r w:rsidR="001F4AF6" w:rsidRPr="001F4AF6">
                        <w:rPr>
                          <w:rFonts w:asciiTheme="minorBidi" w:hAnsiTheme="minorBidi" w:cstheme="minorBidi"/>
                          <w:i/>
                          <w:iCs/>
                        </w:rPr>
                        <w:t>youth-inclusive</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framework</w:t>
                      </w:r>
                      <w:proofErr w:type="spellEnd"/>
                      <w:r w:rsidR="001F4AF6" w:rsidRPr="001F4AF6">
                        <w:rPr>
                          <w:rFonts w:asciiTheme="minorBidi" w:hAnsiTheme="minorBidi" w:cstheme="minorBidi"/>
                          <w:i/>
                          <w:iCs/>
                        </w:rPr>
                        <w:t xml:space="preserve"> is a </w:t>
                      </w:r>
                      <w:proofErr w:type="spellStart"/>
                      <w:r w:rsidR="001F4AF6" w:rsidRPr="001F4AF6">
                        <w:rPr>
                          <w:rFonts w:asciiTheme="minorBidi" w:hAnsiTheme="minorBidi" w:cstheme="minorBidi"/>
                          <w:i/>
                          <w:iCs/>
                        </w:rPr>
                        <w:t>must</w:t>
                      </w:r>
                      <w:proofErr w:type="spellEnd"/>
                      <w:r w:rsidR="001F4AF6" w:rsidRPr="001F4AF6">
                        <w:rPr>
                          <w:rFonts w:asciiTheme="minorBidi" w:hAnsiTheme="minorBidi" w:cstheme="minorBidi"/>
                        </w:rPr>
                        <w:t xml:space="preserve">. Premium Times. </w:t>
                      </w:r>
                      <w:hyperlink r:id="rId17" w:tgtFrame="_blank" w:history="1">
                        <w:r w:rsidR="001F4AF6" w:rsidRPr="001F4AF6">
                          <w:rPr>
                            <w:rStyle w:val="Kpr"/>
                            <w:rFonts w:asciiTheme="minorBidi" w:hAnsiTheme="minorBidi" w:cstheme="minorBidi"/>
                          </w:rPr>
                          <w:t>https://www.premiumtimesng.com/opinion/822906-restructuring-social-safety-nets-in-the-au-eu-partnership-why-a-youth-inclusive-framework-is-a-must-by-abdulkareem-o-abdullateef.html</w:t>
                        </w:r>
                      </w:hyperlink>
                    </w:p>
                    <w:p w14:paraId="7FFA4D57" w14:textId="714E829E" w:rsidR="001F4AF6" w:rsidRPr="001F4AF6" w:rsidRDefault="00E023DF" w:rsidP="001F4AF6">
                      <w:pPr>
                        <w:pStyle w:val="NormalWeb"/>
                        <w:spacing w:line="360" w:lineRule="auto"/>
                        <w:rPr>
                          <w:rFonts w:asciiTheme="minorBidi" w:hAnsiTheme="minorBidi" w:cstheme="minorBidi"/>
                        </w:rPr>
                      </w:pPr>
                      <w:r w:rsidRPr="00E023DF">
                        <w:rPr>
                          <w:rFonts w:asciiTheme="minorBidi" w:hAnsiTheme="minorBidi" w:cstheme="minorBidi"/>
                          <w:b/>
                          <w:bCs/>
                        </w:rPr>
                        <w:t>5-</w:t>
                      </w:r>
                      <w:r w:rsidR="001F4AF6" w:rsidRPr="001F4AF6">
                        <w:rPr>
                          <w:rFonts w:asciiTheme="minorBidi" w:hAnsiTheme="minorBidi" w:cstheme="minorBidi"/>
                          <w:b/>
                          <w:bCs/>
                        </w:rPr>
                        <w:t>BT Günlüğü.</w:t>
                      </w:r>
                      <w:r w:rsidR="001F4AF6" w:rsidRPr="001F4AF6">
                        <w:rPr>
                          <w:rFonts w:asciiTheme="minorBidi" w:hAnsiTheme="minorBidi" w:cstheme="minorBidi"/>
                        </w:rPr>
                        <w:t xml:space="preserve"> (</w:t>
                      </w:r>
                      <w:proofErr w:type="spellStart"/>
                      <w:proofErr w:type="gramStart"/>
                      <w:r w:rsidR="001F4AF6" w:rsidRPr="001F4AF6">
                        <w:rPr>
                          <w:rFonts w:asciiTheme="minorBidi" w:hAnsiTheme="minorBidi" w:cstheme="minorBidi"/>
                        </w:rPr>
                        <w:t>n.d</w:t>
                      </w:r>
                      <w:proofErr w:type="spellEnd"/>
                      <w:r w:rsidR="001F4AF6" w:rsidRPr="001F4AF6">
                        <w:rPr>
                          <w:rFonts w:asciiTheme="minorBidi" w:hAnsiTheme="minorBidi" w:cstheme="minorBidi"/>
                        </w:rPr>
                        <w:t>.</w:t>
                      </w:r>
                      <w:proofErr w:type="gramEnd"/>
                      <w:r w:rsidR="001F4AF6" w:rsidRPr="001F4AF6">
                        <w:rPr>
                          <w:rFonts w:asciiTheme="minorBidi" w:hAnsiTheme="minorBidi" w:cstheme="minorBidi"/>
                        </w:rPr>
                        <w:t xml:space="preserve">). </w:t>
                      </w:r>
                      <w:r w:rsidR="001F4AF6" w:rsidRPr="001F4AF6">
                        <w:rPr>
                          <w:rFonts w:asciiTheme="minorBidi" w:hAnsiTheme="minorBidi" w:cstheme="minorBidi"/>
                          <w:i/>
                          <w:iCs/>
                        </w:rPr>
                        <w:t>AB fonlarından yararlanmak için 10 ipucu</w:t>
                      </w:r>
                      <w:r w:rsidR="001F4AF6" w:rsidRPr="001F4AF6">
                        <w:rPr>
                          <w:rFonts w:asciiTheme="minorBidi" w:hAnsiTheme="minorBidi" w:cstheme="minorBidi"/>
                        </w:rPr>
                        <w:t xml:space="preserve"> [10 </w:t>
                      </w:r>
                      <w:proofErr w:type="spellStart"/>
                      <w:r w:rsidR="001F4AF6" w:rsidRPr="001F4AF6">
                        <w:rPr>
                          <w:rFonts w:asciiTheme="minorBidi" w:hAnsiTheme="minorBidi" w:cstheme="minorBidi"/>
                        </w:rPr>
                        <w:t>tips</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to</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benefit</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from</w:t>
                      </w:r>
                      <w:proofErr w:type="spellEnd"/>
                      <w:r w:rsidR="001F4AF6" w:rsidRPr="001F4AF6">
                        <w:rPr>
                          <w:rFonts w:asciiTheme="minorBidi" w:hAnsiTheme="minorBidi" w:cstheme="minorBidi"/>
                        </w:rPr>
                        <w:t xml:space="preserve"> EU </w:t>
                      </w:r>
                      <w:proofErr w:type="spellStart"/>
                      <w:r w:rsidR="001F4AF6" w:rsidRPr="001F4AF6">
                        <w:rPr>
                          <w:rFonts w:asciiTheme="minorBidi" w:hAnsiTheme="minorBidi" w:cstheme="minorBidi"/>
                        </w:rPr>
                        <w:t>funds</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Retrieved</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October</w:t>
                      </w:r>
                      <w:proofErr w:type="spellEnd"/>
                      <w:r w:rsidR="001F4AF6" w:rsidRPr="001F4AF6">
                        <w:rPr>
                          <w:rFonts w:asciiTheme="minorBidi" w:hAnsiTheme="minorBidi" w:cstheme="minorBidi"/>
                        </w:rPr>
                        <w:t xml:space="preserve"> 11, 2026, </w:t>
                      </w:r>
                      <w:proofErr w:type="spellStart"/>
                      <w:r w:rsidR="001F4AF6" w:rsidRPr="001F4AF6">
                        <w:rPr>
                          <w:rFonts w:asciiTheme="minorBidi" w:hAnsiTheme="minorBidi" w:cstheme="minorBidi"/>
                        </w:rPr>
                        <w:t>from</w:t>
                      </w:r>
                      <w:proofErr w:type="spellEnd"/>
                      <w:r w:rsidR="001F4AF6" w:rsidRPr="001F4AF6">
                        <w:rPr>
                          <w:rFonts w:asciiTheme="minorBidi" w:hAnsiTheme="minorBidi" w:cstheme="minorBidi"/>
                        </w:rPr>
                        <w:t xml:space="preserve"> </w:t>
                      </w:r>
                      <w:hyperlink r:id="rId18" w:tgtFrame="_blank" w:history="1">
                        <w:r w:rsidR="001F4AF6" w:rsidRPr="001F4AF6">
                          <w:rPr>
                            <w:rStyle w:val="Kpr"/>
                            <w:rFonts w:asciiTheme="minorBidi" w:hAnsiTheme="minorBidi" w:cstheme="minorBidi"/>
                          </w:rPr>
                          <w:t>https://www.btgunlugu.com/ab-fonlari-yararlanmak-icin-10-ipucu/</w:t>
                        </w:r>
                      </w:hyperlink>
                    </w:p>
                    <w:p w14:paraId="42BE8D39" w14:textId="57A35B73" w:rsidR="007C48FF" w:rsidRPr="001F4AF6" w:rsidRDefault="002013E2" w:rsidP="001F4AF6">
                      <w:pPr>
                        <w:pStyle w:val="NormalWeb"/>
                        <w:spacing w:line="360" w:lineRule="auto"/>
                        <w:rPr>
                          <w:rFonts w:asciiTheme="minorBidi" w:hAnsiTheme="minorBidi" w:cstheme="minorBidi"/>
                        </w:rPr>
                      </w:pPr>
                      <w:r>
                        <w:rPr>
                          <w:rFonts w:asciiTheme="minorBidi" w:hAnsiTheme="minorBidi" w:cstheme="minorBidi"/>
                          <w:b/>
                          <w:bCs/>
                        </w:rPr>
                        <w:t>6</w:t>
                      </w:r>
                      <w:r w:rsidR="00E023DF">
                        <w:rPr>
                          <w:rFonts w:asciiTheme="minorBidi" w:hAnsiTheme="minorBidi" w:cstheme="minorBidi"/>
                          <w:b/>
                          <w:bCs/>
                        </w:rPr>
                        <w:t>-</w:t>
                      </w:r>
                      <w:r w:rsidR="001F4AF6" w:rsidRPr="001F4AF6">
                        <w:rPr>
                          <w:rFonts w:asciiTheme="minorBidi" w:hAnsiTheme="minorBidi" w:cstheme="minorBidi"/>
                          <w:b/>
                          <w:bCs/>
                        </w:rPr>
                        <w:t xml:space="preserve">Cantillon, B., </w:t>
                      </w:r>
                      <w:proofErr w:type="spellStart"/>
                      <w:r w:rsidR="001F4AF6" w:rsidRPr="001F4AF6">
                        <w:rPr>
                          <w:rFonts w:asciiTheme="minorBidi" w:hAnsiTheme="minorBidi" w:cstheme="minorBidi"/>
                          <w:b/>
                          <w:bCs/>
                        </w:rPr>
                        <w:t>Goedemé</w:t>
                      </w:r>
                      <w:proofErr w:type="spellEnd"/>
                      <w:r w:rsidR="001F4AF6" w:rsidRPr="001F4AF6">
                        <w:rPr>
                          <w:rFonts w:asciiTheme="minorBidi" w:hAnsiTheme="minorBidi" w:cstheme="minorBidi"/>
                          <w:b/>
                          <w:bCs/>
                        </w:rPr>
                        <w:t xml:space="preserve">, T., &amp; </w:t>
                      </w:r>
                      <w:proofErr w:type="spellStart"/>
                      <w:r w:rsidR="001F4AF6" w:rsidRPr="001F4AF6">
                        <w:rPr>
                          <w:rFonts w:asciiTheme="minorBidi" w:hAnsiTheme="minorBidi" w:cstheme="minorBidi"/>
                          <w:b/>
                          <w:bCs/>
                        </w:rPr>
                        <w:t>Hills</w:t>
                      </w:r>
                      <w:proofErr w:type="spellEnd"/>
                      <w:r w:rsidR="001F4AF6" w:rsidRPr="001F4AF6">
                        <w:rPr>
                          <w:rFonts w:asciiTheme="minorBidi" w:hAnsiTheme="minorBidi" w:cstheme="minorBidi"/>
                          <w:b/>
                          <w:bCs/>
                        </w:rPr>
                        <w:t>, J.</w:t>
                      </w:r>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Eds</w:t>
                      </w:r>
                      <w:proofErr w:type="spellEnd"/>
                      <w:r w:rsidR="001F4AF6" w:rsidRPr="001F4AF6">
                        <w:rPr>
                          <w:rFonts w:asciiTheme="minorBidi" w:hAnsiTheme="minorBidi" w:cstheme="minorBidi"/>
                        </w:rPr>
                        <w:t xml:space="preserve">.). (2020). </w:t>
                      </w:r>
                      <w:proofErr w:type="spellStart"/>
                      <w:r w:rsidR="001F4AF6" w:rsidRPr="001F4AF6">
                        <w:rPr>
                          <w:rFonts w:asciiTheme="minorBidi" w:hAnsiTheme="minorBidi" w:cstheme="minorBidi"/>
                          <w:i/>
                          <w:iCs/>
                        </w:rPr>
                        <w:t>Decent</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incomes</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for</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all</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Improving</w:t>
                      </w:r>
                      <w:proofErr w:type="spellEnd"/>
                      <w:r w:rsidR="001F4AF6" w:rsidRPr="001F4AF6">
                        <w:rPr>
                          <w:rFonts w:asciiTheme="minorBidi" w:hAnsiTheme="minorBidi" w:cstheme="minorBidi"/>
                          <w:i/>
                          <w:iCs/>
                        </w:rPr>
                        <w:t xml:space="preserve"> </w:t>
                      </w:r>
                      <w:proofErr w:type="spellStart"/>
                      <w:r w:rsidR="001F4AF6" w:rsidRPr="001F4AF6">
                        <w:rPr>
                          <w:rFonts w:asciiTheme="minorBidi" w:hAnsiTheme="minorBidi" w:cstheme="minorBidi"/>
                          <w:i/>
                          <w:iCs/>
                        </w:rPr>
                        <w:t>policies</w:t>
                      </w:r>
                      <w:proofErr w:type="spellEnd"/>
                      <w:r w:rsidR="001F4AF6" w:rsidRPr="001F4AF6">
                        <w:rPr>
                          <w:rFonts w:asciiTheme="minorBidi" w:hAnsiTheme="minorBidi" w:cstheme="minorBidi"/>
                          <w:i/>
                          <w:iCs/>
                        </w:rPr>
                        <w:t xml:space="preserve"> in Europe</w:t>
                      </w:r>
                      <w:r w:rsidR="001F4AF6" w:rsidRPr="001F4AF6">
                        <w:rPr>
                          <w:rFonts w:asciiTheme="minorBidi" w:hAnsiTheme="minorBidi" w:cstheme="minorBidi"/>
                        </w:rPr>
                        <w:t xml:space="preserve">. Oxford </w:t>
                      </w:r>
                      <w:proofErr w:type="spellStart"/>
                      <w:r w:rsidR="001F4AF6" w:rsidRPr="001F4AF6">
                        <w:rPr>
                          <w:rFonts w:asciiTheme="minorBidi" w:hAnsiTheme="minorBidi" w:cstheme="minorBidi"/>
                        </w:rPr>
                        <w:t>University</w:t>
                      </w:r>
                      <w:proofErr w:type="spellEnd"/>
                      <w:r w:rsidR="001F4AF6" w:rsidRPr="001F4AF6">
                        <w:rPr>
                          <w:rFonts w:asciiTheme="minorBidi" w:hAnsiTheme="minorBidi" w:cstheme="minorBidi"/>
                        </w:rPr>
                        <w:t xml:space="preserve"> </w:t>
                      </w:r>
                      <w:proofErr w:type="spellStart"/>
                      <w:r w:rsidR="001F4AF6" w:rsidRPr="001F4AF6">
                        <w:rPr>
                          <w:rFonts w:asciiTheme="minorBidi" w:hAnsiTheme="minorBidi" w:cstheme="minorBidi"/>
                        </w:rPr>
                        <w:t>Press</w:t>
                      </w:r>
                      <w:proofErr w:type="spellEnd"/>
                      <w:r w:rsidR="001F4AF6" w:rsidRPr="001F4AF6">
                        <w:rPr>
                          <w:rFonts w:asciiTheme="minorBidi" w:hAnsiTheme="minorBidi" w:cstheme="minorBidi"/>
                        </w:rPr>
                        <w:t xml:space="preserve">. </w:t>
                      </w:r>
                      <w:hyperlink r:id="rId19" w:tgtFrame="_blank" w:history="1">
                        <w:r w:rsidR="001F4AF6" w:rsidRPr="001F4AF6">
                          <w:rPr>
                            <w:rStyle w:val="Kpr"/>
                            <w:rFonts w:asciiTheme="minorBidi" w:hAnsiTheme="minorBidi" w:cstheme="minorBidi"/>
                          </w:rPr>
                          <w:t>https://doi.org/10.1093/oso/9780190849696.001.0001</w:t>
                        </w:r>
                      </w:hyperlink>
                    </w:p>
                    <w:p w14:paraId="3E987A3F" w14:textId="4D710328" w:rsidR="002013E2" w:rsidRDefault="002013E2" w:rsidP="002013E2">
                      <w:pPr>
                        <w:pStyle w:val="NormalWeb"/>
                        <w:spacing w:line="360" w:lineRule="auto"/>
                      </w:pPr>
                      <w:r>
                        <w:rPr>
                          <w:rFonts w:hAnsi="Symbol"/>
                          <w:b/>
                          <w:bCs/>
                        </w:rPr>
                        <w:t>7-</w:t>
                      </w:r>
                      <w:r>
                        <w:rPr>
                          <w:b/>
                          <w:bCs/>
                        </w:rPr>
                        <w:t xml:space="preserve">Marchal, S., </w:t>
                      </w:r>
                      <w:proofErr w:type="spellStart"/>
                      <w:r>
                        <w:rPr>
                          <w:b/>
                          <w:bCs/>
                        </w:rPr>
                        <w:t>Siöland</w:t>
                      </w:r>
                      <w:proofErr w:type="spellEnd"/>
                      <w:r>
                        <w:rPr>
                          <w:b/>
                          <w:bCs/>
                        </w:rPr>
                        <w:t xml:space="preserve">, L., &amp; </w:t>
                      </w:r>
                      <w:proofErr w:type="spellStart"/>
                      <w:r>
                        <w:rPr>
                          <w:b/>
                          <w:bCs/>
                        </w:rPr>
                        <w:t>Goedemé</w:t>
                      </w:r>
                      <w:proofErr w:type="spellEnd"/>
                      <w:r>
                        <w:rPr>
                          <w:b/>
                          <w:bCs/>
                        </w:rPr>
                        <w:t>, T.</w:t>
                      </w:r>
                      <w:r>
                        <w:t xml:space="preserve"> (2021). </w:t>
                      </w:r>
                      <w:proofErr w:type="spellStart"/>
                      <w:r>
                        <w:rPr>
                          <w:i/>
                          <w:iCs/>
                        </w:rPr>
                        <w:t>Are</w:t>
                      </w:r>
                      <w:proofErr w:type="spellEnd"/>
                      <w:r>
                        <w:rPr>
                          <w:i/>
                          <w:iCs/>
                        </w:rPr>
                        <w:t xml:space="preserve"> minimum </w:t>
                      </w:r>
                      <w:proofErr w:type="spellStart"/>
                      <w:r>
                        <w:rPr>
                          <w:i/>
                          <w:iCs/>
                        </w:rPr>
                        <w:t>income</w:t>
                      </w:r>
                      <w:proofErr w:type="spellEnd"/>
                      <w:r>
                        <w:rPr>
                          <w:i/>
                          <w:iCs/>
                        </w:rPr>
                        <w:t xml:space="preserve"> </w:t>
                      </w:r>
                      <w:proofErr w:type="spellStart"/>
                      <w:r>
                        <w:rPr>
                          <w:i/>
                          <w:iCs/>
                        </w:rPr>
                        <w:t>benefits</w:t>
                      </w:r>
                      <w:proofErr w:type="spellEnd"/>
                      <w:r>
                        <w:rPr>
                          <w:i/>
                          <w:iCs/>
                        </w:rPr>
                        <w:t xml:space="preserve"> </w:t>
                      </w:r>
                      <w:proofErr w:type="spellStart"/>
                      <w:r>
                        <w:rPr>
                          <w:i/>
                          <w:iCs/>
                        </w:rPr>
                        <w:t>adequate</w:t>
                      </w:r>
                      <w:proofErr w:type="spellEnd"/>
                      <w:r>
                        <w:rPr>
                          <w:i/>
                          <w:iCs/>
                        </w:rPr>
                        <w:t xml:space="preserve"> </w:t>
                      </w:r>
                      <w:proofErr w:type="spellStart"/>
                      <w:r>
                        <w:rPr>
                          <w:i/>
                          <w:iCs/>
                        </w:rPr>
                        <w:t>and</w:t>
                      </w:r>
                      <w:proofErr w:type="spellEnd"/>
                      <w:r>
                        <w:rPr>
                          <w:i/>
                          <w:iCs/>
                        </w:rPr>
                        <w:t xml:space="preserve"> </w:t>
                      </w:r>
                      <w:proofErr w:type="spellStart"/>
                      <w:r>
                        <w:rPr>
                          <w:i/>
                          <w:iCs/>
                        </w:rPr>
                        <w:t>accessible</w:t>
                      </w:r>
                      <w:proofErr w:type="spellEnd"/>
                      <w:r>
                        <w:rPr>
                          <w:i/>
                          <w:iCs/>
                        </w:rPr>
                        <w:t xml:space="preserve">? An </w:t>
                      </w:r>
                      <w:proofErr w:type="spellStart"/>
                      <w:r>
                        <w:rPr>
                          <w:i/>
                          <w:iCs/>
                        </w:rPr>
                        <w:t>analysis</w:t>
                      </w:r>
                      <w:proofErr w:type="spellEnd"/>
                      <w:r>
                        <w:rPr>
                          <w:i/>
                          <w:iCs/>
                        </w:rPr>
                        <w:t xml:space="preserve"> of </w:t>
                      </w:r>
                      <w:proofErr w:type="spellStart"/>
                      <w:r>
                        <w:rPr>
                          <w:i/>
                          <w:iCs/>
                        </w:rPr>
                        <w:t>European</w:t>
                      </w:r>
                      <w:proofErr w:type="spellEnd"/>
                      <w:r>
                        <w:rPr>
                          <w:i/>
                          <w:iCs/>
                        </w:rPr>
                        <w:t xml:space="preserve"> </w:t>
                      </w:r>
                      <w:proofErr w:type="spellStart"/>
                      <w:r>
                        <w:rPr>
                          <w:i/>
                          <w:iCs/>
                        </w:rPr>
                        <w:t>safety</w:t>
                      </w:r>
                      <w:proofErr w:type="spellEnd"/>
                      <w:r>
                        <w:rPr>
                          <w:i/>
                          <w:iCs/>
                        </w:rPr>
                        <w:t xml:space="preserve"> </w:t>
                      </w:r>
                      <w:proofErr w:type="spellStart"/>
                      <w:r>
                        <w:rPr>
                          <w:i/>
                          <w:iCs/>
                        </w:rPr>
                        <w:t>nets</w:t>
                      </w:r>
                      <w:proofErr w:type="spellEnd"/>
                      <w:r>
                        <w:t xml:space="preserve">. </w:t>
                      </w:r>
                      <w:proofErr w:type="spellStart"/>
                      <w:r>
                        <w:t>Journal</w:t>
                      </w:r>
                      <w:proofErr w:type="spellEnd"/>
                      <w:r>
                        <w:t xml:space="preserve"> of </w:t>
                      </w:r>
                      <w:proofErr w:type="spellStart"/>
                      <w:r>
                        <w:t>European</w:t>
                      </w:r>
                      <w:proofErr w:type="spellEnd"/>
                      <w:r>
                        <w:t xml:space="preserve"> </w:t>
                      </w:r>
                      <w:proofErr w:type="spellStart"/>
                      <w:r>
                        <w:t>Social</w:t>
                      </w:r>
                      <w:proofErr w:type="spellEnd"/>
                      <w:r>
                        <w:t xml:space="preserve"> </w:t>
                      </w:r>
                      <w:proofErr w:type="spellStart"/>
                      <w:r>
                        <w:t>Policy</w:t>
                      </w:r>
                      <w:proofErr w:type="spellEnd"/>
                      <w:r>
                        <w:t xml:space="preserve">, 31(4), 421–437. </w:t>
                      </w:r>
                      <w:hyperlink r:id="rId20" w:tgtFrame="_blank" w:history="1">
                        <w:r>
                          <w:rPr>
                            <w:rStyle w:val="Kpr"/>
                          </w:rPr>
                          <w:t>https://doi.org/10.1177/09589287211018314</w:t>
                        </w:r>
                      </w:hyperlink>
                    </w:p>
                    <w:p w14:paraId="69941D16" w14:textId="77777777" w:rsidR="00131FB7" w:rsidRPr="001F4AF6" w:rsidRDefault="00131FB7" w:rsidP="00D73FDD">
                      <w:pPr>
                        <w:pStyle w:val="GvdeMetni"/>
                        <w:rPr>
                          <w:lang w:val="tr-TR"/>
                        </w:rPr>
                      </w:pPr>
                    </w:p>
                  </w:txbxContent>
                </v:textbox>
                <w10:wrap type="tight" anchorx="page" anchory="margin"/>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5E66D757">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39"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4Ny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W&#10;SqbUBpsjK0g4+pLfEW86pF9SDOzJWoafOyAthf3oeAp35XyeTHwd0HWwuQ7AKYaqZZRi3K7jaPyd&#10;J7PtuNKoiMMHnlxrsqivrE7zZt/l7k9vJBn7Os5/vb7k1W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jUeDcgsCAAAR&#10;BAAADgAAAAAAAAAAAAAAAAAuAgAAZHJzL2Uyb0RvYy54bWxQSwECLQAUAAYACAAAACEA+wbQXt4A&#10;AAAJAQAADwAAAAAAAAAAAAAAAABlBAAAZHJzL2Rvd25yZXYueG1sUEsFBgAAAAAEAAQA8wAAAHAF&#10;AAAAAA==&#10;" fillcolor="#073779 [3204]" stroked="f">
                <v:textbox inset=",7.2pt,,7.2pt">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1</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3EBA07AE">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38238"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EC1FEF">
        <w:cr/>
      </w:r>
      <w:r w:rsidR="00030845">
        <w:rPr>
          <w:noProof/>
          <w:lang w:val="el-GR" w:eastAsia="el-GR"/>
        </w:rPr>
        <mc:AlternateContent>
          <mc:Choice Requires="wps">
            <w:drawing>
              <wp:anchor distT="0" distB="0" distL="114300" distR="114300" simplePos="0" relativeHeight="251691063" behindDoc="0" locked="0" layoutInCell="1" allowOverlap="1" wp14:anchorId="5BC051A5" wp14:editId="793243D8">
                <wp:simplePos x="0" y="0"/>
                <wp:positionH relativeFrom="page">
                  <wp:posOffset>365760</wp:posOffset>
                </wp:positionH>
                <wp:positionV relativeFrom="margin">
                  <wp:align>bottom</wp:align>
                </wp:positionV>
                <wp:extent cx="3345180" cy="8926830"/>
                <wp:effectExtent l="0" t="0" r="0" b="7620"/>
                <wp:wrapThrough wrapText="bothSides">
                  <wp:wrapPolygon edited="0">
                    <wp:start x="246" y="0"/>
                    <wp:lineTo x="246" y="21572"/>
                    <wp:lineTo x="21157" y="21572"/>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8926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FB7800B" w14:textId="5FB849C4" w:rsidR="00367432" w:rsidRDefault="007838F2" w:rsidP="00E75B0C">
                            <w:pPr>
                              <w:jc w:val="both"/>
                              <w:rPr>
                                <w:rFonts w:asciiTheme="majorBidi" w:hAnsiTheme="majorBidi" w:cstheme="majorBidi"/>
                                <w:b/>
                                <w:bCs/>
                                <w:noProof/>
                                <w:color w:val="11608E" w:themeColor="text2" w:themeShade="BF"/>
                                <w:sz w:val="28"/>
                                <w:szCs w:val="28"/>
                                <w:lang w:eastAsia="fr-FR"/>
                              </w:rPr>
                            </w:pPr>
                            <w:r w:rsidRPr="00EA2F02">
                              <w:rPr>
                                <w:rFonts w:asciiTheme="majorBidi" w:hAnsiTheme="majorBidi" w:cstheme="majorBidi"/>
                                <w:b/>
                                <w:bCs/>
                                <w:noProof/>
                                <w:color w:val="11608E" w:themeColor="text2" w:themeShade="BF"/>
                                <w:sz w:val="28"/>
                                <w:szCs w:val="28"/>
                                <w:lang w:eastAsia="fr-FR"/>
                              </w:rPr>
                              <w:t>RECOMMENDATION</w:t>
                            </w:r>
                          </w:p>
                          <w:p w14:paraId="19915825" w14:textId="60886AFC" w:rsidR="00DE017A" w:rsidRPr="00DE017A" w:rsidRDefault="00DE017A" w:rsidP="00DE017A">
                            <w:pPr>
                              <w:jc w:val="both"/>
                              <w:rPr>
                                <w:rFonts w:asciiTheme="majorBidi" w:hAnsiTheme="majorBidi" w:cstheme="majorBidi"/>
                                <w:noProof/>
                                <w:sz w:val="28"/>
                                <w:szCs w:val="28"/>
                                <w:lang w:eastAsia="fr-FR"/>
                              </w:rPr>
                            </w:pPr>
                            <w:r w:rsidRPr="00DE017A">
                              <w:rPr>
                                <w:rFonts w:asciiTheme="majorBidi" w:hAnsiTheme="majorBidi" w:cstheme="majorBidi"/>
                                <w:b/>
                                <w:bCs/>
                                <w:noProof/>
                                <w:sz w:val="28"/>
                                <w:szCs w:val="28"/>
                                <w:lang w:eastAsia="fr-FR"/>
                              </w:rPr>
                              <w:t>Put in place a Framework Directive on Minimum Income:</w:t>
                            </w:r>
                            <w:r>
                              <w:rPr>
                                <w:rFonts w:asciiTheme="majorBidi" w:hAnsiTheme="majorBidi" w:cstheme="majorBidi"/>
                                <w:b/>
                                <w:bCs/>
                                <w:noProof/>
                                <w:sz w:val="28"/>
                                <w:szCs w:val="28"/>
                                <w:lang w:eastAsia="fr-FR"/>
                              </w:rPr>
                              <w:t xml:space="preserve"> </w:t>
                            </w:r>
                            <w:r w:rsidRPr="00DE017A">
                              <w:rPr>
                                <w:rFonts w:asciiTheme="majorBidi" w:hAnsiTheme="majorBidi" w:cstheme="majorBidi"/>
                                <w:noProof/>
                                <w:sz w:val="28"/>
                                <w:szCs w:val="28"/>
                                <w:lang w:eastAsia="fr-FR"/>
                              </w:rPr>
                              <w:t>Move on from voluntary guidance to a binding directive that sets out transparent methods for fixing benefit levels in excess of the national poverty threshold.</w:t>
                            </w:r>
                          </w:p>
                          <w:p w14:paraId="2AB5B7EE" w14:textId="77777777" w:rsidR="00030845" w:rsidRDefault="00030845" w:rsidP="00030845">
                            <w:pPr>
                              <w:pStyle w:val="NormalWeb"/>
                              <w:spacing w:line="360" w:lineRule="auto"/>
                              <w:rPr>
                                <w:rFonts w:asciiTheme="majorBidi" w:hAnsiTheme="majorBidi" w:cstheme="majorBidi"/>
                                <w:color w:val="0B415F" w:themeColor="text2" w:themeShade="80"/>
                                <w:sz w:val="32"/>
                                <w:szCs w:val="32"/>
                              </w:rPr>
                            </w:pPr>
                            <w:r w:rsidRPr="006E6054">
                              <w:rPr>
                                <w:rFonts w:asciiTheme="majorBidi" w:hAnsiTheme="majorBidi" w:cstheme="majorBidi"/>
                                <w:color w:val="0B415F" w:themeColor="text2" w:themeShade="80"/>
                                <w:sz w:val="32"/>
                                <w:szCs w:val="32"/>
                              </w:rPr>
                              <w:t>FOOTNOTE</w:t>
                            </w:r>
                            <w:r>
                              <w:rPr>
                                <w:rFonts w:asciiTheme="majorBidi" w:hAnsiTheme="majorBidi" w:cstheme="majorBidi"/>
                                <w:color w:val="0B415F" w:themeColor="text2" w:themeShade="80"/>
                                <w:sz w:val="32"/>
                                <w:szCs w:val="32"/>
                              </w:rPr>
                              <w:t>S</w:t>
                            </w:r>
                          </w:p>
                          <w:p w14:paraId="438F5C2C" w14:textId="6F769255" w:rsidR="00030845" w:rsidRPr="00030845" w:rsidRDefault="00030845" w:rsidP="00030845">
                            <w:pPr>
                              <w:pStyle w:val="NormalWeb"/>
                              <w:spacing w:line="360" w:lineRule="auto"/>
                              <w:rPr>
                                <w:rFonts w:asciiTheme="majorBidi" w:hAnsiTheme="majorBidi" w:cstheme="majorBidi"/>
                                <w:color w:val="0B415F" w:themeColor="text2" w:themeShade="80"/>
                                <w:sz w:val="32"/>
                                <w:szCs w:val="32"/>
                              </w:rPr>
                            </w:pPr>
                            <w:r>
                              <w:rPr>
                                <w:b/>
                                <w:bCs/>
                              </w:rPr>
                              <w:t xml:space="preserve">1-Marchal, S., </w:t>
                            </w:r>
                            <w:proofErr w:type="spellStart"/>
                            <w:r>
                              <w:rPr>
                                <w:b/>
                                <w:bCs/>
                              </w:rPr>
                              <w:t>Siöland</w:t>
                            </w:r>
                            <w:proofErr w:type="spellEnd"/>
                            <w:r>
                              <w:rPr>
                                <w:b/>
                                <w:bCs/>
                              </w:rPr>
                              <w:t xml:space="preserve">, L., &amp; </w:t>
                            </w:r>
                            <w:proofErr w:type="spellStart"/>
                            <w:r>
                              <w:rPr>
                                <w:b/>
                                <w:bCs/>
                              </w:rPr>
                              <w:t>Goedemé</w:t>
                            </w:r>
                            <w:proofErr w:type="spellEnd"/>
                            <w:r>
                              <w:rPr>
                                <w:b/>
                                <w:bCs/>
                              </w:rPr>
                              <w:t>, T.</w:t>
                            </w:r>
                            <w:r>
                              <w:t xml:space="preserve"> (2021). </w:t>
                            </w:r>
                            <w:proofErr w:type="spellStart"/>
                            <w:r>
                              <w:rPr>
                                <w:i/>
                                <w:iCs/>
                              </w:rPr>
                              <w:t>Are</w:t>
                            </w:r>
                            <w:proofErr w:type="spellEnd"/>
                            <w:r>
                              <w:rPr>
                                <w:i/>
                                <w:iCs/>
                              </w:rPr>
                              <w:t xml:space="preserve"> minimum </w:t>
                            </w:r>
                            <w:proofErr w:type="spellStart"/>
                            <w:r>
                              <w:rPr>
                                <w:i/>
                                <w:iCs/>
                              </w:rPr>
                              <w:t>income</w:t>
                            </w:r>
                            <w:proofErr w:type="spellEnd"/>
                            <w:r>
                              <w:rPr>
                                <w:i/>
                                <w:iCs/>
                              </w:rPr>
                              <w:t xml:space="preserve"> </w:t>
                            </w:r>
                            <w:proofErr w:type="spellStart"/>
                            <w:r>
                              <w:rPr>
                                <w:i/>
                                <w:iCs/>
                              </w:rPr>
                              <w:t>benefits</w:t>
                            </w:r>
                            <w:proofErr w:type="spellEnd"/>
                            <w:r>
                              <w:rPr>
                                <w:i/>
                                <w:iCs/>
                              </w:rPr>
                              <w:t xml:space="preserve"> </w:t>
                            </w:r>
                            <w:proofErr w:type="spellStart"/>
                            <w:r>
                              <w:rPr>
                                <w:i/>
                                <w:iCs/>
                              </w:rPr>
                              <w:t>adequate</w:t>
                            </w:r>
                            <w:proofErr w:type="spellEnd"/>
                            <w:r>
                              <w:rPr>
                                <w:i/>
                                <w:iCs/>
                              </w:rPr>
                              <w:t xml:space="preserve"> </w:t>
                            </w:r>
                            <w:proofErr w:type="spellStart"/>
                            <w:r>
                              <w:rPr>
                                <w:i/>
                                <w:iCs/>
                              </w:rPr>
                              <w:t>and</w:t>
                            </w:r>
                            <w:proofErr w:type="spellEnd"/>
                            <w:r>
                              <w:rPr>
                                <w:i/>
                                <w:iCs/>
                              </w:rPr>
                              <w:t xml:space="preserve"> </w:t>
                            </w:r>
                            <w:proofErr w:type="spellStart"/>
                            <w:r>
                              <w:rPr>
                                <w:i/>
                                <w:iCs/>
                              </w:rPr>
                              <w:t>accessible</w:t>
                            </w:r>
                            <w:proofErr w:type="spellEnd"/>
                            <w:r>
                              <w:rPr>
                                <w:i/>
                                <w:iCs/>
                              </w:rPr>
                              <w:t xml:space="preserve">? An </w:t>
                            </w:r>
                            <w:proofErr w:type="spellStart"/>
                            <w:r>
                              <w:rPr>
                                <w:i/>
                                <w:iCs/>
                              </w:rPr>
                              <w:t>analysis</w:t>
                            </w:r>
                            <w:proofErr w:type="spellEnd"/>
                            <w:r>
                              <w:rPr>
                                <w:i/>
                                <w:iCs/>
                              </w:rPr>
                              <w:t xml:space="preserve"> of </w:t>
                            </w:r>
                            <w:proofErr w:type="spellStart"/>
                            <w:r>
                              <w:rPr>
                                <w:i/>
                                <w:iCs/>
                              </w:rPr>
                              <w:t>European</w:t>
                            </w:r>
                            <w:proofErr w:type="spellEnd"/>
                            <w:r>
                              <w:rPr>
                                <w:i/>
                                <w:iCs/>
                              </w:rPr>
                              <w:t xml:space="preserve"> </w:t>
                            </w:r>
                            <w:proofErr w:type="spellStart"/>
                            <w:r>
                              <w:rPr>
                                <w:i/>
                                <w:iCs/>
                              </w:rPr>
                              <w:t>safety</w:t>
                            </w:r>
                            <w:proofErr w:type="spellEnd"/>
                            <w:r>
                              <w:rPr>
                                <w:i/>
                                <w:iCs/>
                              </w:rPr>
                              <w:t xml:space="preserve"> </w:t>
                            </w:r>
                            <w:proofErr w:type="spellStart"/>
                            <w:r>
                              <w:rPr>
                                <w:i/>
                                <w:iCs/>
                              </w:rPr>
                              <w:t>nets</w:t>
                            </w:r>
                            <w:proofErr w:type="spellEnd"/>
                            <w:r>
                              <w:t xml:space="preserve">. </w:t>
                            </w:r>
                            <w:proofErr w:type="spellStart"/>
                            <w:r>
                              <w:t>Journal</w:t>
                            </w:r>
                            <w:proofErr w:type="spellEnd"/>
                            <w:r>
                              <w:t xml:space="preserve"> of </w:t>
                            </w:r>
                            <w:proofErr w:type="spellStart"/>
                            <w:r>
                              <w:t>European</w:t>
                            </w:r>
                            <w:proofErr w:type="spellEnd"/>
                            <w:r>
                              <w:t xml:space="preserve"> </w:t>
                            </w:r>
                            <w:proofErr w:type="spellStart"/>
                            <w:r>
                              <w:t>Social</w:t>
                            </w:r>
                            <w:proofErr w:type="spellEnd"/>
                            <w:r>
                              <w:t xml:space="preserve"> </w:t>
                            </w:r>
                            <w:proofErr w:type="spellStart"/>
                            <w:r>
                              <w:t>Policy</w:t>
                            </w:r>
                            <w:proofErr w:type="spellEnd"/>
                            <w:r>
                              <w:t xml:space="preserve">, 31(4), 421–437. </w:t>
                            </w:r>
                            <w:hyperlink r:id="rId21" w:tgtFrame="_blank" w:history="1">
                              <w:r>
                                <w:rPr>
                                  <w:rStyle w:val="Kpr"/>
                                </w:rPr>
                                <w:t>https://doi.org/10.1177/09589287211018314</w:t>
                              </w:r>
                            </w:hyperlink>
                          </w:p>
                          <w:p w14:paraId="6DCFE577" w14:textId="40FB66B8" w:rsidR="00030845" w:rsidRDefault="00030845" w:rsidP="00030845">
                            <w:pPr>
                              <w:pStyle w:val="NormalWeb"/>
                              <w:spacing w:line="360" w:lineRule="auto"/>
                            </w:pPr>
                            <w:r>
                              <w:rPr>
                                <w:b/>
                                <w:bCs/>
                              </w:rPr>
                              <w:t xml:space="preserve">2-Penalva-Verdú, C., </w:t>
                            </w:r>
                            <w:proofErr w:type="spellStart"/>
                            <w:r>
                              <w:rPr>
                                <w:b/>
                                <w:bCs/>
                              </w:rPr>
                              <w:t>Aguilar-Hendrickson</w:t>
                            </w:r>
                            <w:proofErr w:type="spellEnd"/>
                            <w:r>
                              <w:rPr>
                                <w:b/>
                                <w:bCs/>
                              </w:rPr>
                              <w:t xml:space="preserve">, I., &amp; </w:t>
                            </w:r>
                            <w:proofErr w:type="spellStart"/>
                            <w:r>
                              <w:rPr>
                                <w:b/>
                                <w:bCs/>
                              </w:rPr>
                              <w:t>Matsaganis</w:t>
                            </w:r>
                            <w:proofErr w:type="spellEnd"/>
                            <w:r>
                              <w:rPr>
                                <w:b/>
                                <w:bCs/>
                              </w:rPr>
                              <w:t>, M.</w:t>
                            </w:r>
                            <w:r>
                              <w:t xml:space="preserve"> (2022). </w:t>
                            </w:r>
                            <w:r>
                              <w:rPr>
                                <w:i/>
                                <w:iCs/>
                              </w:rPr>
                              <w:t xml:space="preserve">Minimum </w:t>
                            </w:r>
                            <w:proofErr w:type="spellStart"/>
                            <w:r>
                              <w:rPr>
                                <w:i/>
                                <w:iCs/>
                              </w:rPr>
                              <w:t>income</w:t>
                            </w:r>
                            <w:proofErr w:type="spellEnd"/>
                            <w:r>
                              <w:rPr>
                                <w:i/>
                                <w:iCs/>
                              </w:rPr>
                              <w:t xml:space="preserve"> </w:t>
                            </w:r>
                            <w:proofErr w:type="spellStart"/>
                            <w:r>
                              <w:rPr>
                                <w:i/>
                                <w:iCs/>
                              </w:rPr>
                              <w:t>schemes</w:t>
                            </w:r>
                            <w:proofErr w:type="spellEnd"/>
                            <w:r>
                              <w:rPr>
                                <w:i/>
                                <w:iCs/>
                              </w:rPr>
                              <w:t xml:space="preserve"> in </w:t>
                            </w:r>
                            <w:proofErr w:type="spellStart"/>
                            <w:r>
                              <w:rPr>
                                <w:i/>
                                <w:iCs/>
                              </w:rPr>
                              <w:t>the</w:t>
                            </w:r>
                            <w:proofErr w:type="spellEnd"/>
                            <w:r>
                              <w:rPr>
                                <w:i/>
                                <w:iCs/>
                              </w:rPr>
                              <w:t xml:space="preserve"> </w:t>
                            </w:r>
                            <w:proofErr w:type="spellStart"/>
                            <w:r>
                              <w:rPr>
                                <w:i/>
                                <w:iCs/>
                              </w:rPr>
                              <w:t>European</w:t>
                            </w:r>
                            <w:proofErr w:type="spellEnd"/>
                            <w:r>
                              <w:rPr>
                                <w:i/>
                                <w:iCs/>
                              </w:rPr>
                              <w:t xml:space="preserve"> </w:t>
                            </w:r>
                            <w:proofErr w:type="spellStart"/>
                            <w:r>
                              <w:rPr>
                                <w:i/>
                                <w:iCs/>
                              </w:rPr>
                              <w:t>Union</w:t>
                            </w:r>
                            <w:proofErr w:type="spellEnd"/>
                            <w:r>
                              <w:rPr>
                                <w:i/>
                                <w:iCs/>
                              </w:rPr>
                              <w:t xml:space="preserve">: </w:t>
                            </w:r>
                            <w:proofErr w:type="spellStart"/>
                            <w:r>
                              <w:rPr>
                                <w:i/>
                                <w:iCs/>
                              </w:rPr>
                              <w:t>Divergent</w:t>
                            </w:r>
                            <w:proofErr w:type="spellEnd"/>
                            <w:r>
                              <w:rPr>
                                <w:i/>
                                <w:iCs/>
                              </w:rPr>
                              <w:t xml:space="preserve"> </w:t>
                            </w:r>
                            <w:proofErr w:type="spellStart"/>
                            <w:r>
                              <w:rPr>
                                <w:i/>
                                <w:iCs/>
                              </w:rPr>
                              <w:t>paths</w:t>
                            </w:r>
                            <w:proofErr w:type="spellEnd"/>
                            <w:r>
                              <w:rPr>
                                <w:i/>
                                <w:iCs/>
                              </w:rPr>
                              <w:t xml:space="preserve"> </w:t>
                            </w:r>
                            <w:proofErr w:type="spellStart"/>
                            <w:r>
                              <w:rPr>
                                <w:i/>
                                <w:iCs/>
                              </w:rPr>
                              <w:t>and</w:t>
                            </w:r>
                            <w:proofErr w:type="spellEnd"/>
                            <w:r>
                              <w:rPr>
                                <w:i/>
                                <w:iCs/>
                              </w:rPr>
                              <w:t xml:space="preserve"> </w:t>
                            </w:r>
                            <w:proofErr w:type="spellStart"/>
                            <w:r>
                              <w:rPr>
                                <w:i/>
                                <w:iCs/>
                              </w:rPr>
                              <w:t>common</w:t>
                            </w:r>
                            <w:proofErr w:type="spellEnd"/>
                            <w:r>
                              <w:rPr>
                                <w:i/>
                                <w:iCs/>
                              </w:rPr>
                              <w:t xml:space="preserve"> </w:t>
                            </w:r>
                            <w:proofErr w:type="spellStart"/>
                            <w:r>
                              <w:rPr>
                                <w:i/>
                                <w:iCs/>
                              </w:rPr>
                              <w:t>challenges</w:t>
                            </w:r>
                            <w:proofErr w:type="spellEnd"/>
                            <w:r>
                              <w:t xml:space="preserve">. </w:t>
                            </w:r>
                            <w:proofErr w:type="spellStart"/>
                            <w:r>
                              <w:t>Social</w:t>
                            </w:r>
                            <w:proofErr w:type="spellEnd"/>
                            <w:r>
                              <w:t xml:space="preserve"> </w:t>
                            </w:r>
                            <w:proofErr w:type="spellStart"/>
                            <w:r>
                              <w:t>Policy</w:t>
                            </w:r>
                            <w:proofErr w:type="spellEnd"/>
                            <w:r>
                              <w:t xml:space="preserve"> &amp; Administration, 56(6), 897–913. </w:t>
                            </w:r>
                            <w:hyperlink r:id="rId22" w:tgtFrame="_blank" w:history="1">
                              <w:r>
                                <w:rPr>
                                  <w:rStyle w:val="Kpr"/>
                                </w:rPr>
                                <w:t>https://doi.org/10.1111/spol.12816</w:t>
                              </w:r>
                            </w:hyperlink>
                          </w:p>
                          <w:p w14:paraId="5BA2EC22" w14:textId="31F7041A" w:rsidR="00030845" w:rsidRDefault="00030845" w:rsidP="00030845">
                            <w:pPr>
                              <w:pStyle w:val="NormalWeb"/>
                              <w:spacing w:line="360" w:lineRule="auto"/>
                            </w:pPr>
                            <w:r>
                              <w:rPr>
                                <w:b/>
                                <w:bCs/>
                              </w:rPr>
                              <w:t xml:space="preserve">3-Vandenbroucke, F., </w:t>
                            </w:r>
                            <w:proofErr w:type="spellStart"/>
                            <w:r>
                              <w:rPr>
                                <w:b/>
                                <w:bCs/>
                              </w:rPr>
                              <w:t>Burgoon</w:t>
                            </w:r>
                            <w:proofErr w:type="spellEnd"/>
                            <w:r>
                              <w:rPr>
                                <w:b/>
                                <w:bCs/>
                              </w:rPr>
                              <w:t xml:space="preserve">, B., </w:t>
                            </w:r>
                            <w:proofErr w:type="spellStart"/>
                            <w:r>
                              <w:rPr>
                                <w:b/>
                                <w:bCs/>
                              </w:rPr>
                              <w:t>Kuhn</w:t>
                            </w:r>
                            <w:proofErr w:type="spellEnd"/>
                            <w:r>
                              <w:rPr>
                                <w:b/>
                                <w:bCs/>
                              </w:rPr>
                              <w:t xml:space="preserve">, T., </w:t>
                            </w:r>
                            <w:proofErr w:type="spellStart"/>
                            <w:r>
                              <w:rPr>
                                <w:b/>
                                <w:bCs/>
                              </w:rPr>
                              <w:t>Nicoli</w:t>
                            </w:r>
                            <w:proofErr w:type="spellEnd"/>
                            <w:r>
                              <w:rPr>
                                <w:b/>
                                <w:bCs/>
                              </w:rPr>
                              <w:t xml:space="preserve">, F., &amp; </w:t>
                            </w:r>
                            <w:proofErr w:type="spellStart"/>
                            <w:r>
                              <w:rPr>
                                <w:b/>
                                <w:bCs/>
                              </w:rPr>
                              <w:t>Sacchi</w:t>
                            </w:r>
                            <w:proofErr w:type="spellEnd"/>
                            <w:r>
                              <w:rPr>
                                <w:b/>
                                <w:bCs/>
                              </w:rPr>
                              <w:t>, S.</w:t>
                            </w:r>
                            <w:r>
                              <w:t xml:space="preserve"> (2021). </w:t>
                            </w:r>
                            <w:proofErr w:type="spellStart"/>
                            <w:r>
                              <w:rPr>
                                <w:i/>
                                <w:iCs/>
                              </w:rPr>
                              <w:t>The</w:t>
                            </w:r>
                            <w:proofErr w:type="spellEnd"/>
                            <w:r>
                              <w:rPr>
                                <w:i/>
                                <w:iCs/>
                              </w:rPr>
                              <w:t xml:space="preserve"> </w:t>
                            </w:r>
                            <w:proofErr w:type="spellStart"/>
                            <w:r>
                              <w:rPr>
                                <w:i/>
                                <w:iCs/>
                              </w:rPr>
                              <w:t>European</w:t>
                            </w:r>
                            <w:proofErr w:type="spellEnd"/>
                            <w:r>
                              <w:rPr>
                                <w:i/>
                                <w:iCs/>
                              </w:rPr>
                              <w:t xml:space="preserve"> </w:t>
                            </w:r>
                            <w:proofErr w:type="spellStart"/>
                            <w:r>
                              <w:rPr>
                                <w:i/>
                                <w:iCs/>
                              </w:rPr>
                              <w:t>Union’s</w:t>
                            </w:r>
                            <w:proofErr w:type="spellEnd"/>
                            <w:r>
                              <w:rPr>
                                <w:i/>
                                <w:iCs/>
                              </w:rPr>
                              <w:t xml:space="preserve"> </w:t>
                            </w:r>
                            <w:proofErr w:type="spellStart"/>
                            <w:r>
                              <w:rPr>
                                <w:i/>
                                <w:iCs/>
                              </w:rPr>
                              <w:t>social</w:t>
                            </w:r>
                            <w:proofErr w:type="spellEnd"/>
                            <w:r>
                              <w:rPr>
                                <w:i/>
                                <w:iCs/>
                              </w:rPr>
                              <w:t xml:space="preserve"> </w:t>
                            </w:r>
                            <w:proofErr w:type="spellStart"/>
                            <w:r>
                              <w:rPr>
                                <w:i/>
                                <w:iCs/>
                              </w:rPr>
                              <w:t>dimension</w:t>
                            </w:r>
                            <w:proofErr w:type="spellEnd"/>
                            <w:r>
                              <w:rPr>
                                <w:i/>
                                <w:iCs/>
                              </w:rPr>
                              <w:t xml:space="preserve">: </w:t>
                            </w:r>
                            <w:proofErr w:type="spellStart"/>
                            <w:r>
                              <w:rPr>
                                <w:i/>
                                <w:iCs/>
                              </w:rPr>
                              <w:t>What</w:t>
                            </w:r>
                            <w:proofErr w:type="spellEnd"/>
                            <w:r>
                              <w:rPr>
                                <w:i/>
                                <w:iCs/>
                              </w:rPr>
                              <w:t xml:space="preserve"> </w:t>
                            </w:r>
                            <w:proofErr w:type="spellStart"/>
                            <w:r>
                              <w:rPr>
                                <w:i/>
                                <w:iCs/>
                              </w:rPr>
                              <w:t>does</w:t>
                            </w:r>
                            <w:proofErr w:type="spellEnd"/>
                            <w:r>
                              <w:rPr>
                                <w:i/>
                                <w:iCs/>
                              </w:rPr>
                              <w:t xml:space="preserve"> </w:t>
                            </w:r>
                            <w:proofErr w:type="spellStart"/>
                            <w:r>
                              <w:rPr>
                                <w:i/>
                                <w:iCs/>
                              </w:rPr>
                              <w:t>European</w:t>
                            </w:r>
                            <w:proofErr w:type="spellEnd"/>
                            <w:r>
                              <w:rPr>
                                <w:i/>
                                <w:iCs/>
                              </w:rPr>
                              <w:t xml:space="preserve"> </w:t>
                            </w:r>
                            <w:proofErr w:type="spellStart"/>
                            <w:r>
                              <w:rPr>
                                <w:i/>
                                <w:iCs/>
                              </w:rPr>
                              <w:t>solidarity</w:t>
                            </w:r>
                            <w:proofErr w:type="spellEnd"/>
                            <w:r>
                              <w:rPr>
                                <w:i/>
                                <w:iCs/>
                              </w:rPr>
                              <w:t xml:space="preserve"> </w:t>
                            </w:r>
                            <w:proofErr w:type="spellStart"/>
                            <w:r>
                              <w:rPr>
                                <w:i/>
                                <w:iCs/>
                              </w:rPr>
                              <w:t>mean</w:t>
                            </w:r>
                            <w:proofErr w:type="spellEnd"/>
                            <w:r>
                              <w:rPr>
                                <w:i/>
                                <w:iCs/>
                              </w:rPr>
                              <w:t xml:space="preserve"> </w:t>
                            </w:r>
                            <w:proofErr w:type="spellStart"/>
                            <w:r>
                              <w:rPr>
                                <w:i/>
                                <w:iCs/>
                              </w:rPr>
                              <w:t>for</w:t>
                            </w:r>
                            <w:proofErr w:type="spellEnd"/>
                            <w:r>
                              <w:rPr>
                                <w:i/>
                                <w:iCs/>
                              </w:rPr>
                              <w:t xml:space="preserve"> </w:t>
                            </w:r>
                            <w:proofErr w:type="spellStart"/>
                            <w:r>
                              <w:rPr>
                                <w:i/>
                                <w:iCs/>
                              </w:rPr>
                              <w:t>national</w:t>
                            </w:r>
                            <w:proofErr w:type="spellEnd"/>
                            <w:r>
                              <w:rPr>
                                <w:i/>
                                <w:iCs/>
                              </w:rPr>
                              <w:t xml:space="preserve"> </w:t>
                            </w:r>
                            <w:proofErr w:type="spellStart"/>
                            <w:r>
                              <w:rPr>
                                <w:i/>
                                <w:iCs/>
                              </w:rPr>
                              <w:t>welfare</w:t>
                            </w:r>
                            <w:proofErr w:type="spellEnd"/>
                            <w:r>
                              <w:rPr>
                                <w:i/>
                                <w:iCs/>
                              </w:rPr>
                              <w:t xml:space="preserve"> </w:t>
                            </w:r>
                            <w:proofErr w:type="spellStart"/>
                            <w:r>
                              <w:rPr>
                                <w:i/>
                                <w:iCs/>
                              </w:rPr>
                              <w:t>states</w:t>
                            </w:r>
                            <w:proofErr w:type="spellEnd"/>
                            <w:r>
                              <w:rPr>
                                <w:i/>
                                <w:iCs/>
                              </w:rPr>
                              <w:t>?</w:t>
                            </w:r>
                            <w:r>
                              <w:t xml:space="preserve"> Oxford </w:t>
                            </w:r>
                            <w:proofErr w:type="spellStart"/>
                            <w:r>
                              <w:t>Review</w:t>
                            </w:r>
                            <w:proofErr w:type="spellEnd"/>
                            <w:r>
                              <w:t xml:space="preserve"> of </w:t>
                            </w:r>
                            <w:proofErr w:type="spellStart"/>
                            <w:r>
                              <w:t>Economic</w:t>
                            </w:r>
                            <w:proofErr w:type="spellEnd"/>
                            <w:r>
                              <w:t xml:space="preserve"> </w:t>
                            </w:r>
                            <w:proofErr w:type="spellStart"/>
                            <w:r>
                              <w:t>Policy</w:t>
                            </w:r>
                            <w:proofErr w:type="spellEnd"/>
                            <w:r>
                              <w:t xml:space="preserve">, 37(4), 743–761. </w:t>
                            </w:r>
                            <w:hyperlink r:id="rId23" w:tgtFrame="_blank" w:history="1">
                              <w:r>
                                <w:rPr>
                                  <w:rStyle w:val="Kpr"/>
                                </w:rPr>
                                <w:t>https://doi.org/10.1093/oxrep/grab028</w:t>
                              </w:r>
                            </w:hyperlink>
                          </w:p>
                          <w:p w14:paraId="4FF7B286" w14:textId="5F5F0CD1" w:rsidR="00D56673" w:rsidRPr="00D56673" w:rsidRDefault="00D56673" w:rsidP="00D56673">
                            <w:pPr>
                              <w:jc w:val="both"/>
                              <w:rPr>
                                <w:rFonts w:asciiTheme="majorBidi" w:hAnsiTheme="majorBidi" w:cstheme="majorBidi"/>
                                <w:noProof/>
                                <w:sz w:val="28"/>
                                <w:szCs w:val="28"/>
                                <w:lang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0" type="#_x0000_t202" style="position:absolute;left:0;text-align:left;margin-left:28.8pt;margin-top:0;width:263.4pt;height:702.9pt;z-index:251691063;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" filled="f" stroked="f">
                <v:textbox>
                  <w:txbxContent>
                    <w:p w14:paraId="4FB7800B" w14:textId="5FB849C4" w:rsidR="00367432" w:rsidRDefault="007838F2" w:rsidP="00E75B0C">
                      <w:pPr>
                        <w:jc w:val="both"/>
                        <w:rPr>
                          <w:rFonts w:asciiTheme="majorBidi" w:hAnsiTheme="majorBidi" w:cstheme="majorBidi"/>
                          <w:b/>
                          <w:bCs/>
                          <w:noProof/>
                          <w:color w:val="11608E" w:themeColor="text2" w:themeShade="BF"/>
                          <w:sz w:val="28"/>
                          <w:szCs w:val="28"/>
                          <w:lang w:eastAsia="fr-FR"/>
                        </w:rPr>
                      </w:pPr>
                      <w:r w:rsidRPr="00EA2F02">
                        <w:rPr>
                          <w:rFonts w:asciiTheme="majorBidi" w:hAnsiTheme="majorBidi" w:cstheme="majorBidi"/>
                          <w:b/>
                          <w:bCs/>
                          <w:noProof/>
                          <w:color w:val="11608E" w:themeColor="text2" w:themeShade="BF"/>
                          <w:sz w:val="28"/>
                          <w:szCs w:val="28"/>
                          <w:lang w:eastAsia="fr-FR"/>
                        </w:rPr>
                        <w:t>RECOMMENDATION</w:t>
                      </w:r>
                    </w:p>
                    <w:p w14:paraId="19915825" w14:textId="60886AFC" w:rsidR="00DE017A" w:rsidRPr="00DE017A" w:rsidRDefault="00DE017A" w:rsidP="00DE017A">
                      <w:pPr>
                        <w:jc w:val="both"/>
                        <w:rPr>
                          <w:rFonts w:asciiTheme="majorBidi" w:hAnsiTheme="majorBidi" w:cstheme="majorBidi"/>
                          <w:noProof/>
                          <w:sz w:val="28"/>
                          <w:szCs w:val="28"/>
                          <w:lang w:eastAsia="fr-FR"/>
                        </w:rPr>
                      </w:pPr>
                      <w:r w:rsidRPr="00DE017A">
                        <w:rPr>
                          <w:rFonts w:asciiTheme="majorBidi" w:hAnsiTheme="majorBidi" w:cstheme="majorBidi"/>
                          <w:b/>
                          <w:bCs/>
                          <w:noProof/>
                          <w:sz w:val="28"/>
                          <w:szCs w:val="28"/>
                          <w:lang w:eastAsia="fr-FR"/>
                        </w:rPr>
                        <w:t>Put in place a Framework Directive on Minimum Income:</w:t>
                      </w:r>
                      <w:r>
                        <w:rPr>
                          <w:rFonts w:asciiTheme="majorBidi" w:hAnsiTheme="majorBidi" w:cstheme="majorBidi"/>
                          <w:b/>
                          <w:bCs/>
                          <w:noProof/>
                          <w:sz w:val="28"/>
                          <w:szCs w:val="28"/>
                          <w:lang w:eastAsia="fr-FR"/>
                        </w:rPr>
                        <w:t xml:space="preserve"> </w:t>
                      </w:r>
                      <w:r w:rsidRPr="00DE017A">
                        <w:rPr>
                          <w:rFonts w:asciiTheme="majorBidi" w:hAnsiTheme="majorBidi" w:cstheme="majorBidi"/>
                          <w:noProof/>
                          <w:sz w:val="28"/>
                          <w:szCs w:val="28"/>
                          <w:lang w:eastAsia="fr-FR"/>
                        </w:rPr>
                        <w:t>Move on from voluntary guidance to a binding directive that sets out transparent methods for fixing benefit levels in excess of the national poverty threshold.</w:t>
                      </w:r>
                    </w:p>
                    <w:p w14:paraId="2AB5B7EE" w14:textId="77777777" w:rsidR="00030845" w:rsidRDefault="00030845" w:rsidP="00030845">
                      <w:pPr>
                        <w:pStyle w:val="NormalWeb"/>
                        <w:spacing w:line="360" w:lineRule="auto"/>
                        <w:rPr>
                          <w:rFonts w:asciiTheme="majorBidi" w:hAnsiTheme="majorBidi" w:cstheme="majorBidi"/>
                          <w:color w:val="0B415F" w:themeColor="text2" w:themeShade="80"/>
                          <w:sz w:val="32"/>
                          <w:szCs w:val="32"/>
                        </w:rPr>
                      </w:pPr>
                      <w:r w:rsidRPr="006E6054">
                        <w:rPr>
                          <w:rFonts w:asciiTheme="majorBidi" w:hAnsiTheme="majorBidi" w:cstheme="majorBidi"/>
                          <w:color w:val="0B415F" w:themeColor="text2" w:themeShade="80"/>
                          <w:sz w:val="32"/>
                          <w:szCs w:val="32"/>
                        </w:rPr>
                        <w:t>FOOTNOTE</w:t>
                      </w:r>
                      <w:r>
                        <w:rPr>
                          <w:rFonts w:asciiTheme="majorBidi" w:hAnsiTheme="majorBidi" w:cstheme="majorBidi"/>
                          <w:color w:val="0B415F" w:themeColor="text2" w:themeShade="80"/>
                          <w:sz w:val="32"/>
                          <w:szCs w:val="32"/>
                        </w:rPr>
                        <w:t>S</w:t>
                      </w:r>
                    </w:p>
                    <w:p w14:paraId="438F5C2C" w14:textId="6F769255" w:rsidR="00030845" w:rsidRPr="00030845" w:rsidRDefault="00030845" w:rsidP="00030845">
                      <w:pPr>
                        <w:pStyle w:val="NormalWeb"/>
                        <w:spacing w:line="360" w:lineRule="auto"/>
                        <w:rPr>
                          <w:rFonts w:asciiTheme="majorBidi" w:hAnsiTheme="majorBidi" w:cstheme="majorBidi"/>
                          <w:color w:val="0B415F" w:themeColor="text2" w:themeShade="80"/>
                          <w:sz w:val="32"/>
                          <w:szCs w:val="32"/>
                        </w:rPr>
                      </w:pPr>
                      <w:r>
                        <w:rPr>
                          <w:b/>
                          <w:bCs/>
                        </w:rPr>
                        <w:t xml:space="preserve">1-Marchal, S., </w:t>
                      </w:r>
                      <w:proofErr w:type="spellStart"/>
                      <w:r>
                        <w:rPr>
                          <w:b/>
                          <w:bCs/>
                        </w:rPr>
                        <w:t>Siöland</w:t>
                      </w:r>
                      <w:proofErr w:type="spellEnd"/>
                      <w:r>
                        <w:rPr>
                          <w:b/>
                          <w:bCs/>
                        </w:rPr>
                        <w:t xml:space="preserve">, L., &amp; </w:t>
                      </w:r>
                      <w:proofErr w:type="spellStart"/>
                      <w:r>
                        <w:rPr>
                          <w:b/>
                          <w:bCs/>
                        </w:rPr>
                        <w:t>Goedemé</w:t>
                      </w:r>
                      <w:proofErr w:type="spellEnd"/>
                      <w:r>
                        <w:rPr>
                          <w:b/>
                          <w:bCs/>
                        </w:rPr>
                        <w:t>, T.</w:t>
                      </w:r>
                      <w:r>
                        <w:t xml:space="preserve"> (2021). </w:t>
                      </w:r>
                      <w:proofErr w:type="spellStart"/>
                      <w:r>
                        <w:rPr>
                          <w:i/>
                          <w:iCs/>
                        </w:rPr>
                        <w:t>Are</w:t>
                      </w:r>
                      <w:proofErr w:type="spellEnd"/>
                      <w:r>
                        <w:rPr>
                          <w:i/>
                          <w:iCs/>
                        </w:rPr>
                        <w:t xml:space="preserve"> minimum </w:t>
                      </w:r>
                      <w:proofErr w:type="spellStart"/>
                      <w:r>
                        <w:rPr>
                          <w:i/>
                          <w:iCs/>
                        </w:rPr>
                        <w:t>income</w:t>
                      </w:r>
                      <w:proofErr w:type="spellEnd"/>
                      <w:r>
                        <w:rPr>
                          <w:i/>
                          <w:iCs/>
                        </w:rPr>
                        <w:t xml:space="preserve"> </w:t>
                      </w:r>
                      <w:proofErr w:type="spellStart"/>
                      <w:r>
                        <w:rPr>
                          <w:i/>
                          <w:iCs/>
                        </w:rPr>
                        <w:t>benefits</w:t>
                      </w:r>
                      <w:proofErr w:type="spellEnd"/>
                      <w:r>
                        <w:rPr>
                          <w:i/>
                          <w:iCs/>
                        </w:rPr>
                        <w:t xml:space="preserve"> </w:t>
                      </w:r>
                      <w:proofErr w:type="spellStart"/>
                      <w:r>
                        <w:rPr>
                          <w:i/>
                          <w:iCs/>
                        </w:rPr>
                        <w:t>adequate</w:t>
                      </w:r>
                      <w:proofErr w:type="spellEnd"/>
                      <w:r>
                        <w:rPr>
                          <w:i/>
                          <w:iCs/>
                        </w:rPr>
                        <w:t xml:space="preserve"> </w:t>
                      </w:r>
                      <w:proofErr w:type="spellStart"/>
                      <w:r>
                        <w:rPr>
                          <w:i/>
                          <w:iCs/>
                        </w:rPr>
                        <w:t>and</w:t>
                      </w:r>
                      <w:proofErr w:type="spellEnd"/>
                      <w:r>
                        <w:rPr>
                          <w:i/>
                          <w:iCs/>
                        </w:rPr>
                        <w:t xml:space="preserve"> </w:t>
                      </w:r>
                      <w:proofErr w:type="spellStart"/>
                      <w:r>
                        <w:rPr>
                          <w:i/>
                          <w:iCs/>
                        </w:rPr>
                        <w:t>accessible</w:t>
                      </w:r>
                      <w:proofErr w:type="spellEnd"/>
                      <w:r>
                        <w:rPr>
                          <w:i/>
                          <w:iCs/>
                        </w:rPr>
                        <w:t xml:space="preserve">? An </w:t>
                      </w:r>
                      <w:proofErr w:type="spellStart"/>
                      <w:r>
                        <w:rPr>
                          <w:i/>
                          <w:iCs/>
                        </w:rPr>
                        <w:t>analysis</w:t>
                      </w:r>
                      <w:proofErr w:type="spellEnd"/>
                      <w:r>
                        <w:rPr>
                          <w:i/>
                          <w:iCs/>
                        </w:rPr>
                        <w:t xml:space="preserve"> of </w:t>
                      </w:r>
                      <w:proofErr w:type="spellStart"/>
                      <w:r>
                        <w:rPr>
                          <w:i/>
                          <w:iCs/>
                        </w:rPr>
                        <w:t>European</w:t>
                      </w:r>
                      <w:proofErr w:type="spellEnd"/>
                      <w:r>
                        <w:rPr>
                          <w:i/>
                          <w:iCs/>
                        </w:rPr>
                        <w:t xml:space="preserve"> </w:t>
                      </w:r>
                      <w:proofErr w:type="spellStart"/>
                      <w:r>
                        <w:rPr>
                          <w:i/>
                          <w:iCs/>
                        </w:rPr>
                        <w:t>safety</w:t>
                      </w:r>
                      <w:proofErr w:type="spellEnd"/>
                      <w:r>
                        <w:rPr>
                          <w:i/>
                          <w:iCs/>
                        </w:rPr>
                        <w:t xml:space="preserve"> </w:t>
                      </w:r>
                      <w:proofErr w:type="spellStart"/>
                      <w:r>
                        <w:rPr>
                          <w:i/>
                          <w:iCs/>
                        </w:rPr>
                        <w:t>nets</w:t>
                      </w:r>
                      <w:proofErr w:type="spellEnd"/>
                      <w:r>
                        <w:t xml:space="preserve">. </w:t>
                      </w:r>
                      <w:proofErr w:type="spellStart"/>
                      <w:r>
                        <w:t>Journal</w:t>
                      </w:r>
                      <w:proofErr w:type="spellEnd"/>
                      <w:r>
                        <w:t xml:space="preserve"> of </w:t>
                      </w:r>
                      <w:proofErr w:type="spellStart"/>
                      <w:r>
                        <w:t>European</w:t>
                      </w:r>
                      <w:proofErr w:type="spellEnd"/>
                      <w:r>
                        <w:t xml:space="preserve"> </w:t>
                      </w:r>
                      <w:proofErr w:type="spellStart"/>
                      <w:r>
                        <w:t>Social</w:t>
                      </w:r>
                      <w:proofErr w:type="spellEnd"/>
                      <w:r>
                        <w:t xml:space="preserve"> </w:t>
                      </w:r>
                      <w:proofErr w:type="spellStart"/>
                      <w:r>
                        <w:t>Policy</w:t>
                      </w:r>
                      <w:proofErr w:type="spellEnd"/>
                      <w:r>
                        <w:t xml:space="preserve">, 31(4), 421–437. </w:t>
                      </w:r>
                      <w:hyperlink r:id="rId24" w:tgtFrame="_blank" w:history="1">
                        <w:r>
                          <w:rPr>
                            <w:rStyle w:val="Kpr"/>
                          </w:rPr>
                          <w:t>https://doi.org/10.1177/09589287211018314</w:t>
                        </w:r>
                      </w:hyperlink>
                    </w:p>
                    <w:p w14:paraId="6DCFE577" w14:textId="40FB66B8" w:rsidR="00030845" w:rsidRDefault="00030845" w:rsidP="00030845">
                      <w:pPr>
                        <w:pStyle w:val="NormalWeb"/>
                        <w:spacing w:line="360" w:lineRule="auto"/>
                      </w:pPr>
                      <w:r>
                        <w:rPr>
                          <w:b/>
                          <w:bCs/>
                        </w:rPr>
                        <w:t xml:space="preserve">2-Penalva-Verdú, C., </w:t>
                      </w:r>
                      <w:proofErr w:type="spellStart"/>
                      <w:r>
                        <w:rPr>
                          <w:b/>
                          <w:bCs/>
                        </w:rPr>
                        <w:t>Aguilar-Hendrickson</w:t>
                      </w:r>
                      <w:proofErr w:type="spellEnd"/>
                      <w:r>
                        <w:rPr>
                          <w:b/>
                          <w:bCs/>
                        </w:rPr>
                        <w:t xml:space="preserve">, I., &amp; </w:t>
                      </w:r>
                      <w:proofErr w:type="spellStart"/>
                      <w:r>
                        <w:rPr>
                          <w:b/>
                          <w:bCs/>
                        </w:rPr>
                        <w:t>Matsaganis</w:t>
                      </w:r>
                      <w:proofErr w:type="spellEnd"/>
                      <w:r>
                        <w:rPr>
                          <w:b/>
                          <w:bCs/>
                        </w:rPr>
                        <w:t>, M.</w:t>
                      </w:r>
                      <w:r>
                        <w:t xml:space="preserve"> (2022). </w:t>
                      </w:r>
                      <w:r>
                        <w:rPr>
                          <w:i/>
                          <w:iCs/>
                        </w:rPr>
                        <w:t xml:space="preserve">Minimum </w:t>
                      </w:r>
                      <w:proofErr w:type="spellStart"/>
                      <w:r>
                        <w:rPr>
                          <w:i/>
                          <w:iCs/>
                        </w:rPr>
                        <w:t>income</w:t>
                      </w:r>
                      <w:proofErr w:type="spellEnd"/>
                      <w:r>
                        <w:rPr>
                          <w:i/>
                          <w:iCs/>
                        </w:rPr>
                        <w:t xml:space="preserve"> </w:t>
                      </w:r>
                      <w:proofErr w:type="spellStart"/>
                      <w:r>
                        <w:rPr>
                          <w:i/>
                          <w:iCs/>
                        </w:rPr>
                        <w:t>schemes</w:t>
                      </w:r>
                      <w:proofErr w:type="spellEnd"/>
                      <w:r>
                        <w:rPr>
                          <w:i/>
                          <w:iCs/>
                        </w:rPr>
                        <w:t xml:space="preserve"> in </w:t>
                      </w:r>
                      <w:proofErr w:type="spellStart"/>
                      <w:r>
                        <w:rPr>
                          <w:i/>
                          <w:iCs/>
                        </w:rPr>
                        <w:t>the</w:t>
                      </w:r>
                      <w:proofErr w:type="spellEnd"/>
                      <w:r>
                        <w:rPr>
                          <w:i/>
                          <w:iCs/>
                        </w:rPr>
                        <w:t xml:space="preserve"> </w:t>
                      </w:r>
                      <w:proofErr w:type="spellStart"/>
                      <w:r>
                        <w:rPr>
                          <w:i/>
                          <w:iCs/>
                        </w:rPr>
                        <w:t>European</w:t>
                      </w:r>
                      <w:proofErr w:type="spellEnd"/>
                      <w:r>
                        <w:rPr>
                          <w:i/>
                          <w:iCs/>
                        </w:rPr>
                        <w:t xml:space="preserve"> </w:t>
                      </w:r>
                      <w:proofErr w:type="spellStart"/>
                      <w:r>
                        <w:rPr>
                          <w:i/>
                          <w:iCs/>
                        </w:rPr>
                        <w:t>Union</w:t>
                      </w:r>
                      <w:proofErr w:type="spellEnd"/>
                      <w:r>
                        <w:rPr>
                          <w:i/>
                          <w:iCs/>
                        </w:rPr>
                        <w:t xml:space="preserve">: </w:t>
                      </w:r>
                      <w:proofErr w:type="spellStart"/>
                      <w:r>
                        <w:rPr>
                          <w:i/>
                          <w:iCs/>
                        </w:rPr>
                        <w:t>Divergent</w:t>
                      </w:r>
                      <w:proofErr w:type="spellEnd"/>
                      <w:r>
                        <w:rPr>
                          <w:i/>
                          <w:iCs/>
                        </w:rPr>
                        <w:t xml:space="preserve"> </w:t>
                      </w:r>
                      <w:proofErr w:type="spellStart"/>
                      <w:r>
                        <w:rPr>
                          <w:i/>
                          <w:iCs/>
                        </w:rPr>
                        <w:t>paths</w:t>
                      </w:r>
                      <w:proofErr w:type="spellEnd"/>
                      <w:r>
                        <w:rPr>
                          <w:i/>
                          <w:iCs/>
                        </w:rPr>
                        <w:t xml:space="preserve"> </w:t>
                      </w:r>
                      <w:proofErr w:type="spellStart"/>
                      <w:r>
                        <w:rPr>
                          <w:i/>
                          <w:iCs/>
                        </w:rPr>
                        <w:t>and</w:t>
                      </w:r>
                      <w:proofErr w:type="spellEnd"/>
                      <w:r>
                        <w:rPr>
                          <w:i/>
                          <w:iCs/>
                        </w:rPr>
                        <w:t xml:space="preserve"> </w:t>
                      </w:r>
                      <w:proofErr w:type="spellStart"/>
                      <w:r>
                        <w:rPr>
                          <w:i/>
                          <w:iCs/>
                        </w:rPr>
                        <w:t>common</w:t>
                      </w:r>
                      <w:proofErr w:type="spellEnd"/>
                      <w:r>
                        <w:rPr>
                          <w:i/>
                          <w:iCs/>
                        </w:rPr>
                        <w:t xml:space="preserve"> </w:t>
                      </w:r>
                      <w:proofErr w:type="spellStart"/>
                      <w:r>
                        <w:rPr>
                          <w:i/>
                          <w:iCs/>
                        </w:rPr>
                        <w:t>challenges</w:t>
                      </w:r>
                      <w:proofErr w:type="spellEnd"/>
                      <w:r>
                        <w:t xml:space="preserve">. </w:t>
                      </w:r>
                      <w:proofErr w:type="spellStart"/>
                      <w:r>
                        <w:t>Social</w:t>
                      </w:r>
                      <w:proofErr w:type="spellEnd"/>
                      <w:r>
                        <w:t xml:space="preserve"> </w:t>
                      </w:r>
                      <w:proofErr w:type="spellStart"/>
                      <w:r>
                        <w:t>Policy</w:t>
                      </w:r>
                      <w:proofErr w:type="spellEnd"/>
                      <w:r>
                        <w:t xml:space="preserve"> &amp; Administration, 56(6), 897–913. </w:t>
                      </w:r>
                      <w:hyperlink r:id="rId25" w:tgtFrame="_blank" w:history="1">
                        <w:r>
                          <w:rPr>
                            <w:rStyle w:val="Kpr"/>
                          </w:rPr>
                          <w:t>https://doi.org/10.1111/spol.12816</w:t>
                        </w:r>
                      </w:hyperlink>
                    </w:p>
                    <w:p w14:paraId="5BA2EC22" w14:textId="31F7041A" w:rsidR="00030845" w:rsidRDefault="00030845" w:rsidP="00030845">
                      <w:pPr>
                        <w:pStyle w:val="NormalWeb"/>
                        <w:spacing w:line="360" w:lineRule="auto"/>
                      </w:pPr>
                      <w:r>
                        <w:rPr>
                          <w:b/>
                          <w:bCs/>
                        </w:rPr>
                        <w:t xml:space="preserve">3-Vandenbroucke, F., </w:t>
                      </w:r>
                      <w:proofErr w:type="spellStart"/>
                      <w:r>
                        <w:rPr>
                          <w:b/>
                          <w:bCs/>
                        </w:rPr>
                        <w:t>Burgoon</w:t>
                      </w:r>
                      <w:proofErr w:type="spellEnd"/>
                      <w:r>
                        <w:rPr>
                          <w:b/>
                          <w:bCs/>
                        </w:rPr>
                        <w:t xml:space="preserve">, B., </w:t>
                      </w:r>
                      <w:proofErr w:type="spellStart"/>
                      <w:r>
                        <w:rPr>
                          <w:b/>
                          <w:bCs/>
                        </w:rPr>
                        <w:t>Kuhn</w:t>
                      </w:r>
                      <w:proofErr w:type="spellEnd"/>
                      <w:r>
                        <w:rPr>
                          <w:b/>
                          <w:bCs/>
                        </w:rPr>
                        <w:t xml:space="preserve">, T., </w:t>
                      </w:r>
                      <w:proofErr w:type="spellStart"/>
                      <w:r>
                        <w:rPr>
                          <w:b/>
                          <w:bCs/>
                        </w:rPr>
                        <w:t>Nicoli</w:t>
                      </w:r>
                      <w:proofErr w:type="spellEnd"/>
                      <w:r>
                        <w:rPr>
                          <w:b/>
                          <w:bCs/>
                        </w:rPr>
                        <w:t xml:space="preserve">, F., &amp; </w:t>
                      </w:r>
                      <w:proofErr w:type="spellStart"/>
                      <w:r>
                        <w:rPr>
                          <w:b/>
                          <w:bCs/>
                        </w:rPr>
                        <w:t>Sacchi</w:t>
                      </w:r>
                      <w:proofErr w:type="spellEnd"/>
                      <w:r>
                        <w:rPr>
                          <w:b/>
                          <w:bCs/>
                        </w:rPr>
                        <w:t>, S.</w:t>
                      </w:r>
                      <w:r>
                        <w:t xml:space="preserve"> (2021). </w:t>
                      </w:r>
                      <w:proofErr w:type="spellStart"/>
                      <w:r>
                        <w:rPr>
                          <w:i/>
                          <w:iCs/>
                        </w:rPr>
                        <w:t>The</w:t>
                      </w:r>
                      <w:proofErr w:type="spellEnd"/>
                      <w:r>
                        <w:rPr>
                          <w:i/>
                          <w:iCs/>
                        </w:rPr>
                        <w:t xml:space="preserve"> </w:t>
                      </w:r>
                      <w:proofErr w:type="spellStart"/>
                      <w:r>
                        <w:rPr>
                          <w:i/>
                          <w:iCs/>
                        </w:rPr>
                        <w:t>European</w:t>
                      </w:r>
                      <w:proofErr w:type="spellEnd"/>
                      <w:r>
                        <w:rPr>
                          <w:i/>
                          <w:iCs/>
                        </w:rPr>
                        <w:t xml:space="preserve"> </w:t>
                      </w:r>
                      <w:proofErr w:type="spellStart"/>
                      <w:r>
                        <w:rPr>
                          <w:i/>
                          <w:iCs/>
                        </w:rPr>
                        <w:t>Union’s</w:t>
                      </w:r>
                      <w:proofErr w:type="spellEnd"/>
                      <w:r>
                        <w:rPr>
                          <w:i/>
                          <w:iCs/>
                        </w:rPr>
                        <w:t xml:space="preserve"> </w:t>
                      </w:r>
                      <w:proofErr w:type="spellStart"/>
                      <w:r>
                        <w:rPr>
                          <w:i/>
                          <w:iCs/>
                        </w:rPr>
                        <w:t>social</w:t>
                      </w:r>
                      <w:proofErr w:type="spellEnd"/>
                      <w:r>
                        <w:rPr>
                          <w:i/>
                          <w:iCs/>
                        </w:rPr>
                        <w:t xml:space="preserve"> </w:t>
                      </w:r>
                      <w:proofErr w:type="spellStart"/>
                      <w:r>
                        <w:rPr>
                          <w:i/>
                          <w:iCs/>
                        </w:rPr>
                        <w:t>dimension</w:t>
                      </w:r>
                      <w:proofErr w:type="spellEnd"/>
                      <w:r>
                        <w:rPr>
                          <w:i/>
                          <w:iCs/>
                        </w:rPr>
                        <w:t xml:space="preserve">: </w:t>
                      </w:r>
                      <w:proofErr w:type="spellStart"/>
                      <w:r>
                        <w:rPr>
                          <w:i/>
                          <w:iCs/>
                        </w:rPr>
                        <w:t>What</w:t>
                      </w:r>
                      <w:proofErr w:type="spellEnd"/>
                      <w:r>
                        <w:rPr>
                          <w:i/>
                          <w:iCs/>
                        </w:rPr>
                        <w:t xml:space="preserve"> </w:t>
                      </w:r>
                      <w:proofErr w:type="spellStart"/>
                      <w:r>
                        <w:rPr>
                          <w:i/>
                          <w:iCs/>
                        </w:rPr>
                        <w:t>does</w:t>
                      </w:r>
                      <w:proofErr w:type="spellEnd"/>
                      <w:r>
                        <w:rPr>
                          <w:i/>
                          <w:iCs/>
                        </w:rPr>
                        <w:t xml:space="preserve"> </w:t>
                      </w:r>
                      <w:proofErr w:type="spellStart"/>
                      <w:r>
                        <w:rPr>
                          <w:i/>
                          <w:iCs/>
                        </w:rPr>
                        <w:t>European</w:t>
                      </w:r>
                      <w:proofErr w:type="spellEnd"/>
                      <w:r>
                        <w:rPr>
                          <w:i/>
                          <w:iCs/>
                        </w:rPr>
                        <w:t xml:space="preserve"> </w:t>
                      </w:r>
                      <w:proofErr w:type="spellStart"/>
                      <w:r>
                        <w:rPr>
                          <w:i/>
                          <w:iCs/>
                        </w:rPr>
                        <w:t>solidarity</w:t>
                      </w:r>
                      <w:proofErr w:type="spellEnd"/>
                      <w:r>
                        <w:rPr>
                          <w:i/>
                          <w:iCs/>
                        </w:rPr>
                        <w:t xml:space="preserve"> </w:t>
                      </w:r>
                      <w:proofErr w:type="spellStart"/>
                      <w:r>
                        <w:rPr>
                          <w:i/>
                          <w:iCs/>
                        </w:rPr>
                        <w:t>mean</w:t>
                      </w:r>
                      <w:proofErr w:type="spellEnd"/>
                      <w:r>
                        <w:rPr>
                          <w:i/>
                          <w:iCs/>
                        </w:rPr>
                        <w:t xml:space="preserve"> </w:t>
                      </w:r>
                      <w:proofErr w:type="spellStart"/>
                      <w:r>
                        <w:rPr>
                          <w:i/>
                          <w:iCs/>
                        </w:rPr>
                        <w:t>for</w:t>
                      </w:r>
                      <w:proofErr w:type="spellEnd"/>
                      <w:r>
                        <w:rPr>
                          <w:i/>
                          <w:iCs/>
                        </w:rPr>
                        <w:t xml:space="preserve"> </w:t>
                      </w:r>
                      <w:proofErr w:type="spellStart"/>
                      <w:r>
                        <w:rPr>
                          <w:i/>
                          <w:iCs/>
                        </w:rPr>
                        <w:t>national</w:t>
                      </w:r>
                      <w:proofErr w:type="spellEnd"/>
                      <w:r>
                        <w:rPr>
                          <w:i/>
                          <w:iCs/>
                        </w:rPr>
                        <w:t xml:space="preserve"> </w:t>
                      </w:r>
                      <w:proofErr w:type="spellStart"/>
                      <w:r>
                        <w:rPr>
                          <w:i/>
                          <w:iCs/>
                        </w:rPr>
                        <w:t>welfare</w:t>
                      </w:r>
                      <w:proofErr w:type="spellEnd"/>
                      <w:r>
                        <w:rPr>
                          <w:i/>
                          <w:iCs/>
                        </w:rPr>
                        <w:t xml:space="preserve"> </w:t>
                      </w:r>
                      <w:proofErr w:type="spellStart"/>
                      <w:r>
                        <w:rPr>
                          <w:i/>
                          <w:iCs/>
                        </w:rPr>
                        <w:t>states</w:t>
                      </w:r>
                      <w:proofErr w:type="spellEnd"/>
                      <w:r>
                        <w:rPr>
                          <w:i/>
                          <w:iCs/>
                        </w:rPr>
                        <w:t>?</w:t>
                      </w:r>
                      <w:r>
                        <w:t xml:space="preserve"> Oxford </w:t>
                      </w:r>
                      <w:proofErr w:type="spellStart"/>
                      <w:r>
                        <w:t>Review</w:t>
                      </w:r>
                      <w:proofErr w:type="spellEnd"/>
                      <w:r>
                        <w:t xml:space="preserve"> of </w:t>
                      </w:r>
                      <w:proofErr w:type="spellStart"/>
                      <w:r>
                        <w:t>Economic</w:t>
                      </w:r>
                      <w:proofErr w:type="spellEnd"/>
                      <w:r>
                        <w:t xml:space="preserve"> </w:t>
                      </w:r>
                      <w:proofErr w:type="spellStart"/>
                      <w:r>
                        <w:t>Policy</w:t>
                      </w:r>
                      <w:proofErr w:type="spellEnd"/>
                      <w:r>
                        <w:t xml:space="preserve">, 37(4), 743–761. </w:t>
                      </w:r>
                      <w:hyperlink r:id="rId26" w:tgtFrame="_blank" w:history="1">
                        <w:r>
                          <w:rPr>
                            <w:rStyle w:val="Kpr"/>
                          </w:rPr>
                          <w:t>https://doi.org/10.1093/oxrep/grab028</w:t>
                        </w:r>
                      </w:hyperlink>
                    </w:p>
                    <w:p w14:paraId="4FF7B286" w14:textId="5F5F0CD1" w:rsidR="00D56673" w:rsidRPr="00D56673" w:rsidRDefault="00D56673" w:rsidP="00D56673">
                      <w:pPr>
                        <w:jc w:val="both"/>
                        <w:rPr>
                          <w:rFonts w:asciiTheme="majorBidi" w:hAnsiTheme="majorBidi" w:cstheme="majorBidi"/>
                          <w:noProof/>
                          <w:sz w:val="28"/>
                          <w:szCs w:val="28"/>
                          <w:lang w:eastAsia="fr-FR"/>
                        </w:rPr>
                      </w:pPr>
                    </w:p>
                  </w:txbxContent>
                </v:textbox>
                <w10:wrap type="through" anchorx="page" anchory="margin"/>
              </v:shape>
            </w:pict>
          </mc:Fallback>
        </mc:AlternateContent>
      </w:r>
    </w:p>
    <w:p w14:paraId="2CDBD169" w14:textId="1550914F" w:rsidR="00004A9C" w:rsidRDefault="006E6054">
      <w:pPr>
        <w:pStyle w:val="NoteLevel1"/>
      </w:pPr>
      <w:r>
        <w:rPr>
          <w:noProof/>
          <w:lang w:val="el-GR" w:eastAsia="el-GR"/>
        </w:rPr>
        <w:lastRenderedPageBreak/>
        <mc:AlternateContent>
          <mc:Choice Requires="wps">
            <w:drawing>
              <wp:anchor distT="0" distB="0" distL="114300" distR="114300" simplePos="0" relativeHeight="251703351" behindDoc="0" locked="0" layoutInCell="1" allowOverlap="1" wp14:anchorId="7875FE8D" wp14:editId="13AC4AA2">
                <wp:simplePos x="0" y="0"/>
                <wp:positionH relativeFrom="page">
                  <wp:posOffset>3916680</wp:posOffset>
                </wp:positionH>
                <wp:positionV relativeFrom="page">
                  <wp:posOffset>396240</wp:posOffset>
                </wp:positionV>
                <wp:extent cx="3282315" cy="6850380"/>
                <wp:effectExtent l="0" t="0" r="0" b="7620"/>
                <wp:wrapTight wrapText="bothSides">
                  <wp:wrapPolygon edited="0">
                    <wp:start x="251" y="0"/>
                    <wp:lineTo x="251" y="21564"/>
                    <wp:lineTo x="21186" y="21564"/>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68503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335BECF" w14:textId="2625135F" w:rsidR="00131FB7" w:rsidRDefault="00131FB7" w:rsidP="008031BB">
                            <w:pPr>
                              <w:pStyle w:val="NormalWeb"/>
                              <w:spacing w:line="360" w:lineRule="auto"/>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1" type="#_x0000_t202" style="position:absolute;left:0;text-align:left;margin-left:308.4pt;margin-top:31.2pt;width:258.45pt;height:539.4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" filled="f" stroked="f">
                <v:textbox inset=",0,,0">
                  <w:txbxContent>
                    <w:p w14:paraId="6335BECF" w14:textId="2625135F" w:rsidR="00131FB7" w:rsidRDefault="00131FB7" w:rsidP="008031BB">
                      <w:pPr>
                        <w:pStyle w:val="NormalWeb"/>
                        <w:spacing w:line="360" w:lineRule="auto"/>
                      </w:pP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78" behindDoc="0" locked="0" layoutInCell="1" allowOverlap="1" wp14:anchorId="4650FA43" wp14:editId="75E198A3">
                <wp:simplePos x="0" y="0"/>
                <wp:positionH relativeFrom="page">
                  <wp:posOffset>365760</wp:posOffset>
                </wp:positionH>
                <wp:positionV relativeFrom="page">
                  <wp:posOffset>7543800</wp:posOffset>
                </wp:positionV>
                <wp:extent cx="6858000" cy="2514600"/>
                <wp:effectExtent l="0" t="0" r="0" b="0"/>
                <wp:wrapTight wrapText="bothSides">
                  <wp:wrapPolygon edited="0">
                    <wp:start x="400" y="0"/>
                    <wp:lineTo x="400" y="21382"/>
                    <wp:lineTo x="21120" y="21382"/>
                    <wp:lineTo x="21120" y="0"/>
                    <wp:lineTo x="40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3792C52" w14:textId="2A8040E9"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0F7B95">
                              <w:rPr>
                                <w:rFonts w:ascii="Calibri" w:hAnsi="Calibri"/>
                                <w:b w:val="0"/>
                                <w:sz w:val="24"/>
                                <w:szCs w:val="24"/>
                              </w:rPr>
                              <w:t>Zeynep ŞİMŞEK</w:t>
                            </w:r>
                            <w:r w:rsidR="004D1E7A">
                              <w:rPr>
                                <w:rFonts w:ascii="Calibri" w:hAnsi="Calibri"/>
                                <w:b w:val="0"/>
                                <w:sz w:val="24"/>
                                <w:szCs w:val="24"/>
                              </w:rPr>
                              <w:t xml:space="preserve">, </w:t>
                            </w:r>
                            <w:r w:rsidR="00150D89">
                              <w:rPr>
                                <w:rFonts w:ascii="Calibri" w:hAnsi="Calibri"/>
                                <w:b w:val="0"/>
                                <w:sz w:val="24"/>
                                <w:szCs w:val="24"/>
                              </w:rPr>
                              <w:t>Translation and Interpreting,</w:t>
                            </w:r>
                            <w:r w:rsidR="004D1E7A">
                              <w:rPr>
                                <w:rFonts w:ascii="Calibri" w:hAnsi="Calibri"/>
                                <w:b w:val="0"/>
                                <w:sz w:val="24"/>
                                <w:szCs w:val="24"/>
                              </w:rPr>
                              <w:t xml:space="preserve"> </w:t>
                            </w:r>
                            <w:proofErr w:type="spellStart"/>
                            <w:r w:rsidR="004D1E7A">
                              <w:rPr>
                                <w:rFonts w:ascii="Calibri" w:hAnsi="Calibri"/>
                                <w:b w:val="0"/>
                                <w:sz w:val="24"/>
                                <w:szCs w:val="24"/>
                              </w:rPr>
                              <w:t>Çağ</w:t>
                            </w:r>
                            <w:proofErr w:type="spellEnd"/>
                            <w:r w:rsidR="004D1E7A">
                              <w:rPr>
                                <w:rFonts w:ascii="Calibri" w:hAnsi="Calibri"/>
                                <w:b w:val="0"/>
                                <w:sz w:val="24"/>
                                <w:szCs w:val="24"/>
                              </w:rPr>
                              <w:t xml:space="preserve"> University</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2" type="#_x0000_t202" style="position:absolute;left:0;text-align:left;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" filled="f" stroked="f">
                <v:textbox inset="14.4pt,0,14.4pt,0">
                  <w:txbxContent>
                    <w:p w14:paraId="53792C52" w14:textId="2A8040E9"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0F7B95">
                        <w:rPr>
                          <w:rFonts w:ascii="Calibri" w:hAnsi="Calibri"/>
                          <w:b w:val="0"/>
                          <w:sz w:val="24"/>
                          <w:szCs w:val="24"/>
                        </w:rPr>
                        <w:t>Zeynep ŞİMŞEK</w:t>
                      </w:r>
                      <w:r w:rsidR="004D1E7A">
                        <w:rPr>
                          <w:rFonts w:ascii="Calibri" w:hAnsi="Calibri"/>
                          <w:b w:val="0"/>
                          <w:sz w:val="24"/>
                          <w:szCs w:val="24"/>
                        </w:rPr>
                        <w:t xml:space="preserve">, </w:t>
                      </w:r>
                      <w:r w:rsidR="00150D89">
                        <w:rPr>
                          <w:rFonts w:ascii="Calibri" w:hAnsi="Calibri"/>
                          <w:b w:val="0"/>
                          <w:sz w:val="24"/>
                          <w:szCs w:val="24"/>
                        </w:rPr>
                        <w:t>Translation and Interpreting,</w:t>
                      </w:r>
                      <w:r w:rsidR="004D1E7A">
                        <w:rPr>
                          <w:rFonts w:ascii="Calibri" w:hAnsi="Calibri"/>
                          <w:b w:val="0"/>
                          <w:sz w:val="24"/>
                          <w:szCs w:val="24"/>
                        </w:rPr>
                        <w:t xml:space="preserve"> </w:t>
                      </w:r>
                      <w:proofErr w:type="spellStart"/>
                      <w:r w:rsidR="004D1E7A">
                        <w:rPr>
                          <w:rFonts w:ascii="Calibri" w:hAnsi="Calibri"/>
                          <w:b w:val="0"/>
                          <w:sz w:val="24"/>
                          <w:szCs w:val="24"/>
                        </w:rPr>
                        <w:t>Çağ</w:t>
                      </w:r>
                      <w:proofErr w:type="spellEnd"/>
                      <w:r w:rsidR="004D1E7A">
                        <w:rPr>
                          <w:rFonts w:ascii="Calibri" w:hAnsi="Calibri"/>
                          <w:b w:val="0"/>
                          <w:sz w:val="24"/>
                          <w:szCs w:val="24"/>
                        </w:rPr>
                        <w:t xml:space="preserve"> University</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51" behindDoc="0" locked="0" layoutInCell="1" allowOverlap="1" wp14:anchorId="5C9C51CB" wp14:editId="5FA0994E">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8B696"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131FB7">
        <w:rPr>
          <w:noProof/>
          <w:lang w:val="el-GR" w:eastAsia="el-GR"/>
        </w:rPr>
        <mc:AlternateContent>
          <mc:Choice Requires="wps">
            <w:drawing>
              <wp:anchor distT="0" distB="0" distL="114300" distR="114300" simplePos="0" relativeHeight="251705399" behindDoc="0" locked="0" layoutInCell="1" allowOverlap="1" wp14:anchorId="1CC2AB9F" wp14:editId="477CD618">
                <wp:simplePos x="0" y="0"/>
                <wp:positionH relativeFrom="page">
                  <wp:posOffset>427355</wp:posOffset>
                </wp:positionH>
                <wp:positionV relativeFrom="page">
                  <wp:posOffset>395605</wp:posOffset>
                </wp:positionV>
                <wp:extent cx="3282315" cy="7073900"/>
                <wp:effectExtent l="0" t="0" r="0" b="12700"/>
                <wp:wrapTight wrapText="bothSides">
                  <wp:wrapPolygon edited="0">
                    <wp:start x="167" y="0"/>
                    <wp:lineTo x="167" y="21561"/>
                    <wp:lineTo x="21228" y="21561"/>
                    <wp:lineTo x="21228" y="0"/>
                    <wp:lineTo x="167"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073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764FB66" w14:textId="44D44584" w:rsidR="002013E2" w:rsidRDefault="002013E2" w:rsidP="002013E2">
                            <w:pPr>
                              <w:pStyle w:val="NormalWeb"/>
                              <w:spacing w:line="360" w:lineRule="auto"/>
                            </w:pPr>
                            <w:r w:rsidRPr="002013E2">
                              <w:rPr>
                                <w:rFonts w:hAnsi="Symbol"/>
                                <w:b/>
                                <w:bCs/>
                                <w:lang w:val="pt-BR"/>
                              </w:rPr>
                              <w:t>8</w:t>
                            </w:r>
                            <w:r>
                              <w:rPr>
                                <w:rFonts w:hAnsi="Symbol"/>
                                <w:b/>
                                <w:bCs/>
                              </w:rPr>
                              <w:t>-</w:t>
                            </w:r>
                            <w:proofErr w:type="spellStart"/>
                            <w:r>
                              <w:rPr>
                                <w:b/>
                                <w:bCs/>
                              </w:rPr>
                              <w:t>Penalva-Verdú</w:t>
                            </w:r>
                            <w:proofErr w:type="spellEnd"/>
                            <w:r>
                              <w:rPr>
                                <w:b/>
                                <w:bCs/>
                              </w:rPr>
                              <w:t xml:space="preserve">, C., </w:t>
                            </w:r>
                            <w:proofErr w:type="spellStart"/>
                            <w:r>
                              <w:rPr>
                                <w:b/>
                                <w:bCs/>
                              </w:rPr>
                              <w:t>Aguilar-Hendrickson</w:t>
                            </w:r>
                            <w:proofErr w:type="spellEnd"/>
                            <w:r>
                              <w:rPr>
                                <w:b/>
                                <w:bCs/>
                              </w:rPr>
                              <w:t xml:space="preserve">, I., &amp; </w:t>
                            </w:r>
                            <w:proofErr w:type="spellStart"/>
                            <w:r>
                              <w:rPr>
                                <w:b/>
                                <w:bCs/>
                              </w:rPr>
                              <w:t>Matsaganis</w:t>
                            </w:r>
                            <w:proofErr w:type="spellEnd"/>
                            <w:r>
                              <w:rPr>
                                <w:b/>
                                <w:bCs/>
                              </w:rPr>
                              <w:t>, M.</w:t>
                            </w:r>
                            <w:r>
                              <w:t xml:space="preserve"> (2022). </w:t>
                            </w:r>
                            <w:r>
                              <w:rPr>
                                <w:i/>
                                <w:iCs/>
                              </w:rPr>
                              <w:t xml:space="preserve">Minimum </w:t>
                            </w:r>
                            <w:proofErr w:type="spellStart"/>
                            <w:r>
                              <w:rPr>
                                <w:i/>
                                <w:iCs/>
                              </w:rPr>
                              <w:t>income</w:t>
                            </w:r>
                            <w:proofErr w:type="spellEnd"/>
                            <w:r>
                              <w:rPr>
                                <w:i/>
                                <w:iCs/>
                              </w:rPr>
                              <w:t xml:space="preserve"> </w:t>
                            </w:r>
                            <w:proofErr w:type="spellStart"/>
                            <w:r>
                              <w:rPr>
                                <w:i/>
                                <w:iCs/>
                              </w:rPr>
                              <w:t>schemes</w:t>
                            </w:r>
                            <w:proofErr w:type="spellEnd"/>
                            <w:r>
                              <w:rPr>
                                <w:i/>
                                <w:iCs/>
                              </w:rPr>
                              <w:t xml:space="preserve"> in </w:t>
                            </w:r>
                            <w:proofErr w:type="spellStart"/>
                            <w:r>
                              <w:rPr>
                                <w:i/>
                                <w:iCs/>
                              </w:rPr>
                              <w:t>the</w:t>
                            </w:r>
                            <w:proofErr w:type="spellEnd"/>
                            <w:r>
                              <w:rPr>
                                <w:i/>
                                <w:iCs/>
                              </w:rPr>
                              <w:t xml:space="preserve"> </w:t>
                            </w:r>
                            <w:proofErr w:type="spellStart"/>
                            <w:r>
                              <w:rPr>
                                <w:i/>
                                <w:iCs/>
                              </w:rPr>
                              <w:t>European</w:t>
                            </w:r>
                            <w:proofErr w:type="spellEnd"/>
                            <w:r>
                              <w:rPr>
                                <w:i/>
                                <w:iCs/>
                              </w:rPr>
                              <w:t xml:space="preserve"> </w:t>
                            </w:r>
                            <w:proofErr w:type="spellStart"/>
                            <w:r>
                              <w:rPr>
                                <w:i/>
                                <w:iCs/>
                              </w:rPr>
                              <w:t>Union</w:t>
                            </w:r>
                            <w:proofErr w:type="spellEnd"/>
                            <w:r>
                              <w:rPr>
                                <w:i/>
                                <w:iCs/>
                              </w:rPr>
                              <w:t xml:space="preserve">: </w:t>
                            </w:r>
                            <w:proofErr w:type="spellStart"/>
                            <w:r>
                              <w:rPr>
                                <w:i/>
                                <w:iCs/>
                              </w:rPr>
                              <w:t>Divergent</w:t>
                            </w:r>
                            <w:proofErr w:type="spellEnd"/>
                            <w:r>
                              <w:rPr>
                                <w:i/>
                                <w:iCs/>
                              </w:rPr>
                              <w:t xml:space="preserve"> </w:t>
                            </w:r>
                            <w:proofErr w:type="spellStart"/>
                            <w:r>
                              <w:rPr>
                                <w:i/>
                                <w:iCs/>
                              </w:rPr>
                              <w:t>paths</w:t>
                            </w:r>
                            <w:proofErr w:type="spellEnd"/>
                            <w:r>
                              <w:rPr>
                                <w:i/>
                                <w:iCs/>
                              </w:rPr>
                              <w:t xml:space="preserve"> </w:t>
                            </w:r>
                            <w:proofErr w:type="spellStart"/>
                            <w:r>
                              <w:rPr>
                                <w:i/>
                                <w:iCs/>
                              </w:rPr>
                              <w:t>and</w:t>
                            </w:r>
                            <w:proofErr w:type="spellEnd"/>
                            <w:r>
                              <w:rPr>
                                <w:i/>
                                <w:iCs/>
                              </w:rPr>
                              <w:t xml:space="preserve"> </w:t>
                            </w:r>
                            <w:proofErr w:type="spellStart"/>
                            <w:r>
                              <w:rPr>
                                <w:i/>
                                <w:iCs/>
                              </w:rPr>
                              <w:t>common</w:t>
                            </w:r>
                            <w:proofErr w:type="spellEnd"/>
                            <w:r>
                              <w:rPr>
                                <w:i/>
                                <w:iCs/>
                              </w:rPr>
                              <w:t xml:space="preserve"> </w:t>
                            </w:r>
                            <w:proofErr w:type="spellStart"/>
                            <w:r>
                              <w:rPr>
                                <w:i/>
                                <w:iCs/>
                              </w:rPr>
                              <w:t>challenges</w:t>
                            </w:r>
                            <w:proofErr w:type="spellEnd"/>
                            <w:r>
                              <w:t xml:space="preserve">. </w:t>
                            </w:r>
                            <w:proofErr w:type="spellStart"/>
                            <w:r>
                              <w:t>Social</w:t>
                            </w:r>
                            <w:proofErr w:type="spellEnd"/>
                            <w:r>
                              <w:t xml:space="preserve"> </w:t>
                            </w:r>
                            <w:proofErr w:type="spellStart"/>
                            <w:r>
                              <w:t>Policy</w:t>
                            </w:r>
                            <w:proofErr w:type="spellEnd"/>
                            <w:r>
                              <w:t xml:space="preserve"> &amp; Administration, 56(6), 897–913. </w:t>
                            </w:r>
                            <w:hyperlink r:id="rId27" w:tgtFrame="_blank" w:history="1">
                              <w:r>
                                <w:rPr>
                                  <w:rStyle w:val="Kpr"/>
                                </w:rPr>
                                <w:t>https://doi.org/10.1111/spol.12816</w:t>
                              </w:r>
                            </w:hyperlink>
                          </w:p>
                          <w:p w14:paraId="25711F67" w14:textId="48D43517" w:rsidR="00131FB7" w:rsidRPr="008C0AEF" w:rsidRDefault="00131FB7" w:rsidP="008C0AEF">
                            <w:pPr>
                              <w:pStyle w:val="NormalWeb"/>
                              <w:spacing w:line="360" w:lineRule="auto"/>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3" type="#_x0000_t202" style="position:absolute;left:0;text-align:left;margin-left:33.65pt;margin-top:31.15pt;width:258.45pt;height:557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" filled="f" stroked="f">
                <v:textbox inset=",0,,0">
                  <w:txbxContent>
                    <w:p w14:paraId="7764FB66" w14:textId="44D44584" w:rsidR="002013E2" w:rsidRDefault="002013E2" w:rsidP="002013E2">
                      <w:pPr>
                        <w:pStyle w:val="NormalWeb"/>
                        <w:spacing w:line="360" w:lineRule="auto"/>
                      </w:pPr>
                      <w:r w:rsidRPr="002013E2">
                        <w:rPr>
                          <w:rFonts w:hAnsi="Symbol"/>
                          <w:b/>
                          <w:bCs/>
                          <w:lang w:val="pt-BR"/>
                        </w:rPr>
                        <w:t>8</w:t>
                      </w:r>
                      <w:r>
                        <w:rPr>
                          <w:rFonts w:hAnsi="Symbol"/>
                          <w:b/>
                          <w:bCs/>
                        </w:rPr>
                        <w:t>-</w:t>
                      </w:r>
                      <w:proofErr w:type="spellStart"/>
                      <w:r>
                        <w:rPr>
                          <w:b/>
                          <w:bCs/>
                        </w:rPr>
                        <w:t>Penalva-Verdú</w:t>
                      </w:r>
                      <w:proofErr w:type="spellEnd"/>
                      <w:r>
                        <w:rPr>
                          <w:b/>
                          <w:bCs/>
                        </w:rPr>
                        <w:t xml:space="preserve">, C., </w:t>
                      </w:r>
                      <w:proofErr w:type="spellStart"/>
                      <w:r>
                        <w:rPr>
                          <w:b/>
                          <w:bCs/>
                        </w:rPr>
                        <w:t>Aguilar-Hendrickson</w:t>
                      </w:r>
                      <w:proofErr w:type="spellEnd"/>
                      <w:r>
                        <w:rPr>
                          <w:b/>
                          <w:bCs/>
                        </w:rPr>
                        <w:t xml:space="preserve">, I., &amp; </w:t>
                      </w:r>
                      <w:proofErr w:type="spellStart"/>
                      <w:r>
                        <w:rPr>
                          <w:b/>
                          <w:bCs/>
                        </w:rPr>
                        <w:t>Matsaganis</w:t>
                      </w:r>
                      <w:proofErr w:type="spellEnd"/>
                      <w:r>
                        <w:rPr>
                          <w:b/>
                          <w:bCs/>
                        </w:rPr>
                        <w:t>, M.</w:t>
                      </w:r>
                      <w:r>
                        <w:t xml:space="preserve"> (2022). </w:t>
                      </w:r>
                      <w:r>
                        <w:rPr>
                          <w:i/>
                          <w:iCs/>
                        </w:rPr>
                        <w:t xml:space="preserve">Minimum </w:t>
                      </w:r>
                      <w:proofErr w:type="spellStart"/>
                      <w:r>
                        <w:rPr>
                          <w:i/>
                          <w:iCs/>
                        </w:rPr>
                        <w:t>income</w:t>
                      </w:r>
                      <w:proofErr w:type="spellEnd"/>
                      <w:r>
                        <w:rPr>
                          <w:i/>
                          <w:iCs/>
                        </w:rPr>
                        <w:t xml:space="preserve"> </w:t>
                      </w:r>
                      <w:proofErr w:type="spellStart"/>
                      <w:r>
                        <w:rPr>
                          <w:i/>
                          <w:iCs/>
                        </w:rPr>
                        <w:t>schemes</w:t>
                      </w:r>
                      <w:proofErr w:type="spellEnd"/>
                      <w:r>
                        <w:rPr>
                          <w:i/>
                          <w:iCs/>
                        </w:rPr>
                        <w:t xml:space="preserve"> in </w:t>
                      </w:r>
                      <w:proofErr w:type="spellStart"/>
                      <w:r>
                        <w:rPr>
                          <w:i/>
                          <w:iCs/>
                        </w:rPr>
                        <w:t>the</w:t>
                      </w:r>
                      <w:proofErr w:type="spellEnd"/>
                      <w:r>
                        <w:rPr>
                          <w:i/>
                          <w:iCs/>
                        </w:rPr>
                        <w:t xml:space="preserve"> </w:t>
                      </w:r>
                      <w:proofErr w:type="spellStart"/>
                      <w:r>
                        <w:rPr>
                          <w:i/>
                          <w:iCs/>
                        </w:rPr>
                        <w:t>European</w:t>
                      </w:r>
                      <w:proofErr w:type="spellEnd"/>
                      <w:r>
                        <w:rPr>
                          <w:i/>
                          <w:iCs/>
                        </w:rPr>
                        <w:t xml:space="preserve"> </w:t>
                      </w:r>
                      <w:proofErr w:type="spellStart"/>
                      <w:r>
                        <w:rPr>
                          <w:i/>
                          <w:iCs/>
                        </w:rPr>
                        <w:t>Union</w:t>
                      </w:r>
                      <w:proofErr w:type="spellEnd"/>
                      <w:r>
                        <w:rPr>
                          <w:i/>
                          <w:iCs/>
                        </w:rPr>
                        <w:t xml:space="preserve">: </w:t>
                      </w:r>
                      <w:proofErr w:type="spellStart"/>
                      <w:r>
                        <w:rPr>
                          <w:i/>
                          <w:iCs/>
                        </w:rPr>
                        <w:t>Divergent</w:t>
                      </w:r>
                      <w:proofErr w:type="spellEnd"/>
                      <w:r>
                        <w:rPr>
                          <w:i/>
                          <w:iCs/>
                        </w:rPr>
                        <w:t xml:space="preserve"> </w:t>
                      </w:r>
                      <w:proofErr w:type="spellStart"/>
                      <w:r>
                        <w:rPr>
                          <w:i/>
                          <w:iCs/>
                        </w:rPr>
                        <w:t>paths</w:t>
                      </w:r>
                      <w:proofErr w:type="spellEnd"/>
                      <w:r>
                        <w:rPr>
                          <w:i/>
                          <w:iCs/>
                        </w:rPr>
                        <w:t xml:space="preserve"> </w:t>
                      </w:r>
                      <w:proofErr w:type="spellStart"/>
                      <w:r>
                        <w:rPr>
                          <w:i/>
                          <w:iCs/>
                        </w:rPr>
                        <w:t>and</w:t>
                      </w:r>
                      <w:proofErr w:type="spellEnd"/>
                      <w:r>
                        <w:rPr>
                          <w:i/>
                          <w:iCs/>
                        </w:rPr>
                        <w:t xml:space="preserve"> </w:t>
                      </w:r>
                      <w:proofErr w:type="spellStart"/>
                      <w:r>
                        <w:rPr>
                          <w:i/>
                          <w:iCs/>
                        </w:rPr>
                        <w:t>common</w:t>
                      </w:r>
                      <w:proofErr w:type="spellEnd"/>
                      <w:r>
                        <w:rPr>
                          <w:i/>
                          <w:iCs/>
                        </w:rPr>
                        <w:t xml:space="preserve"> </w:t>
                      </w:r>
                      <w:proofErr w:type="spellStart"/>
                      <w:r>
                        <w:rPr>
                          <w:i/>
                          <w:iCs/>
                        </w:rPr>
                        <w:t>challenges</w:t>
                      </w:r>
                      <w:proofErr w:type="spellEnd"/>
                      <w:r>
                        <w:t xml:space="preserve">. </w:t>
                      </w:r>
                      <w:proofErr w:type="spellStart"/>
                      <w:r>
                        <w:t>Social</w:t>
                      </w:r>
                      <w:proofErr w:type="spellEnd"/>
                      <w:r>
                        <w:t xml:space="preserve"> </w:t>
                      </w:r>
                      <w:proofErr w:type="spellStart"/>
                      <w:r>
                        <w:t>Policy</w:t>
                      </w:r>
                      <w:proofErr w:type="spellEnd"/>
                      <w:r>
                        <w:t xml:space="preserve"> &amp; Administration, 56(6), 897–913. </w:t>
                      </w:r>
                      <w:hyperlink r:id="rId28" w:tgtFrame="_blank" w:history="1">
                        <w:r>
                          <w:rPr>
                            <w:rStyle w:val="Kpr"/>
                          </w:rPr>
                          <w:t>https://doi.org/10.1111/spol.12816</w:t>
                        </w:r>
                      </w:hyperlink>
                    </w:p>
                    <w:p w14:paraId="25711F67" w14:textId="48D43517" w:rsidR="00131FB7" w:rsidRPr="008C0AEF" w:rsidRDefault="00131FB7" w:rsidP="008C0AEF">
                      <w:pPr>
                        <w:pStyle w:val="NormalWeb"/>
                        <w:spacing w:line="360" w:lineRule="auto"/>
                      </w:pPr>
                    </w:p>
                  </w:txbxContent>
                </v:textbox>
                <w10:wrap type="tight" anchorx="page" anchory="page"/>
              </v:shape>
            </w:pict>
          </mc:Fallback>
        </mc:AlternateContent>
      </w:r>
      <w:r w:rsidR="00BA369F">
        <w:rPr>
          <w:lang w:val="fr-FR"/>
        </w:rPr>
        <w:t xml:space="preserve"> </w:t>
      </w:r>
    </w:p>
    <w:sectPr w:rsidR="00004A9C">
      <w:headerReference w:type="first" r:id="rId29"/>
      <w:footerReference w:type="first" r:id="rId30"/>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E3FFF" w14:textId="77777777" w:rsidR="00BA64D5" w:rsidRDefault="00BA64D5">
      <w:pPr>
        <w:spacing w:after="0"/>
      </w:pPr>
      <w:r>
        <w:separator/>
      </w:r>
    </w:p>
  </w:endnote>
  <w:endnote w:type="continuationSeparator" w:id="0">
    <w:p w14:paraId="28B854C9" w14:textId="77777777" w:rsidR="00BA64D5" w:rsidRDefault="00BA64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venir Light">
    <w:altName w:val="Century Gothic"/>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4"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A747" w14:textId="77777777" w:rsidR="00BA64D5" w:rsidRDefault="00BA64D5">
      <w:pPr>
        <w:spacing w:after="0"/>
      </w:pPr>
      <w:r>
        <w:separator/>
      </w:r>
    </w:p>
  </w:footnote>
  <w:footnote w:type="continuationSeparator" w:id="0">
    <w:p w14:paraId="1B556DA9" w14:textId="77777777" w:rsidR="00BA64D5" w:rsidRDefault="00BA64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2142BC9"/>
    <w:multiLevelType w:val="hybridMultilevel"/>
    <w:tmpl w:val="55865218"/>
    <w:lvl w:ilvl="0" w:tplc="163689BC">
      <w:start w:val="1"/>
      <w:numFmt w:val="decimal"/>
      <w:lvlText w:val="%1."/>
      <w:lvlJc w:val="left"/>
      <w:pPr>
        <w:ind w:left="720" w:hanging="360"/>
      </w:pPr>
      <w:rPr>
        <w:rFonts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2"/>
  </w:num>
  <w:num w:numId="3" w16cid:durableId="493690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30845"/>
    <w:rsid w:val="000631B4"/>
    <w:rsid w:val="000F7B95"/>
    <w:rsid w:val="00131FB7"/>
    <w:rsid w:val="00150D89"/>
    <w:rsid w:val="001E0FE9"/>
    <w:rsid w:val="001F4AF6"/>
    <w:rsid w:val="002013E2"/>
    <w:rsid w:val="00256F1B"/>
    <w:rsid w:val="0028452A"/>
    <w:rsid w:val="00291408"/>
    <w:rsid w:val="00296335"/>
    <w:rsid w:val="002E4BD4"/>
    <w:rsid w:val="002E50C1"/>
    <w:rsid w:val="00301CC9"/>
    <w:rsid w:val="0033142B"/>
    <w:rsid w:val="00350BA6"/>
    <w:rsid w:val="00367432"/>
    <w:rsid w:val="00391079"/>
    <w:rsid w:val="003966F3"/>
    <w:rsid w:val="003C4CCF"/>
    <w:rsid w:val="003C513C"/>
    <w:rsid w:val="00427F88"/>
    <w:rsid w:val="004640A9"/>
    <w:rsid w:val="00464E91"/>
    <w:rsid w:val="004D1E7A"/>
    <w:rsid w:val="004F5941"/>
    <w:rsid w:val="005468D6"/>
    <w:rsid w:val="00562B06"/>
    <w:rsid w:val="005A417E"/>
    <w:rsid w:val="005A75E3"/>
    <w:rsid w:val="005C1E5F"/>
    <w:rsid w:val="005C6004"/>
    <w:rsid w:val="005F0CAE"/>
    <w:rsid w:val="006715A3"/>
    <w:rsid w:val="006C0E3E"/>
    <w:rsid w:val="006E6054"/>
    <w:rsid w:val="00721569"/>
    <w:rsid w:val="00737EEC"/>
    <w:rsid w:val="00755DEB"/>
    <w:rsid w:val="00756340"/>
    <w:rsid w:val="00767F1D"/>
    <w:rsid w:val="007838F2"/>
    <w:rsid w:val="007A443E"/>
    <w:rsid w:val="007C48FF"/>
    <w:rsid w:val="007D6755"/>
    <w:rsid w:val="007F0494"/>
    <w:rsid w:val="008031BB"/>
    <w:rsid w:val="00835ED0"/>
    <w:rsid w:val="008371A2"/>
    <w:rsid w:val="00870AF5"/>
    <w:rsid w:val="008732E0"/>
    <w:rsid w:val="008B7D71"/>
    <w:rsid w:val="008C0AEF"/>
    <w:rsid w:val="008C5240"/>
    <w:rsid w:val="009144BE"/>
    <w:rsid w:val="00925088"/>
    <w:rsid w:val="00985962"/>
    <w:rsid w:val="00A06434"/>
    <w:rsid w:val="00A064B5"/>
    <w:rsid w:val="00A542AD"/>
    <w:rsid w:val="00AB299A"/>
    <w:rsid w:val="00AE7000"/>
    <w:rsid w:val="00B13D8D"/>
    <w:rsid w:val="00B3683A"/>
    <w:rsid w:val="00B76F99"/>
    <w:rsid w:val="00BA369F"/>
    <w:rsid w:val="00BA64D5"/>
    <w:rsid w:val="00BD0C3E"/>
    <w:rsid w:val="00C34D29"/>
    <w:rsid w:val="00CD22F6"/>
    <w:rsid w:val="00D51868"/>
    <w:rsid w:val="00D56673"/>
    <w:rsid w:val="00D73FDD"/>
    <w:rsid w:val="00D80EB8"/>
    <w:rsid w:val="00DE017A"/>
    <w:rsid w:val="00E023DF"/>
    <w:rsid w:val="00E75B0C"/>
    <w:rsid w:val="00EA2F02"/>
    <w:rsid w:val="00EC1FEF"/>
    <w:rsid w:val="00EC4704"/>
    <w:rsid w:val="00EF1AE5"/>
    <w:rsid w:val="00F27FD6"/>
    <w:rsid w:val="00F401AC"/>
    <w:rsid w:val="00F614E0"/>
    <w:rsid w:val="00F94787"/>
    <w:rsid w:val="00F948C4"/>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NormalWeb">
    <w:name w:val="Normal (Web)"/>
    <w:basedOn w:val="Normal"/>
    <w:uiPriority w:val="99"/>
    <w:unhideWhenUsed/>
    <w:rsid w:val="001F4AF6"/>
    <w:pPr>
      <w:spacing w:before="100" w:beforeAutospacing="1" w:after="100" w:afterAutospacing="1"/>
    </w:pPr>
    <w:rPr>
      <w:rFonts w:ascii="Times New Roman" w:eastAsia="Times New Roman" w:hAnsi="Times New Roman" w:cs="Times New Roman"/>
      <w:lang w:val="tr-TR" w:eastAsia="tr-TR"/>
    </w:rPr>
  </w:style>
  <w:style w:type="character" w:styleId="Kpr">
    <w:name w:val="Hyperlink"/>
    <w:basedOn w:val="VarsaylanParagrafYazTipi"/>
    <w:uiPriority w:val="99"/>
    <w:semiHidden/>
    <w:unhideWhenUsed/>
    <w:rsid w:val="001F4A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premiumtimesng.com/opinion/822906-restructuring-social-safety-nets-in-the-au-eu-partnership-why-a-youth-inclusive-framework-is-a-must-by-abdulkareem-o-abdullateef.html" TargetMode="External"/><Relationship Id="rId18" Type="http://schemas.openxmlformats.org/officeDocument/2006/relationships/hyperlink" Target="https://www.btgunlugu.com/ab-fonlari-yararlanmak-icin-10-ipucu/" TargetMode="External"/><Relationship Id="rId26" Type="http://schemas.openxmlformats.org/officeDocument/2006/relationships/hyperlink" Target="https://www.google.com/search?q=https://doi.org/10.1093/oxrep/grab028" TargetMode="External"/><Relationship Id="rId3" Type="http://schemas.openxmlformats.org/officeDocument/2006/relationships/styles" Target="styles.xml"/><Relationship Id="rId21" Type="http://schemas.openxmlformats.org/officeDocument/2006/relationships/hyperlink" Target="https://www.google.com/search?q=https://doi.org/10.1177/09589287211018314"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premiumtimesng.com/opinion/822906-restructuring-social-safety-nets-in-the-au-eu-partnership-why-a-youth-inclusive-framework-is-a-must-by-abdulkareem-o-abdullateef.html" TargetMode="External"/><Relationship Id="rId25" Type="http://schemas.openxmlformats.org/officeDocument/2006/relationships/hyperlink" Target="https://www.google.com/search?q=https://doi.org/10.1111/spol.12816" TargetMode="External"/><Relationship Id="rId2" Type="http://schemas.openxmlformats.org/officeDocument/2006/relationships/numbering" Target="numbering.xml"/><Relationship Id="rId16" Type="http://schemas.openxmlformats.org/officeDocument/2006/relationships/hyperlink" Target="https://www.google.com/search?q=https://doi.org/10.1177/09589287211018314" TargetMode="External"/><Relationship Id="rId20" Type="http://schemas.openxmlformats.org/officeDocument/2006/relationships/hyperlink" Target="https://www.google.com/search?q=https://doi.org/10.1177/09589287211018314"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google.com/search?q=https://doi.org/10.1177/0958928721101831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com/search?q=https://doi.org/10.1093/oso/9780190849696.001.0001" TargetMode="External"/><Relationship Id="rId23" Type="http://schemas.openxmlformats.org/officeDocument/2006/relationships/hyperlink" Target="https://www.google.com/search?q=https://doi.org/10.1093/oxrep/grab028" TargetMode="External"/><Relationship Id="rId28" Type="http://schemas.openxmlformats.org/officeDocument/2006/relationships/hyperlink" Target="https://www.google.com/search?q=https://doi.org/10.1111/spol.12816" TargetMode="External"/><Relationship Id="rId10" Type="http://schemas.openxmlformats.org/officeDocument/2006/relationships/image" Target="media/image1.jpg"/><Relationship Id="rId19" Type="http://schemas.openxmlformats.org/officeDocument/2006/relationships/hyperlink" Target="https://www.google.com/search?q=https://doi.org/10.1093/oso/9780190849696.001.000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tgunlugu.com/ab-fonlari-yararlanmak-icin-10-ipucu/" TargetMode="External"/><Relationship Id="rId22" Type="http://schemas.openxmlformats.org/officeDocument/2006/relationships/hyperlink" Target="https://www.google.com/search?q=https://doi.org/10.1111/spol.12816" TargetMode="External"/><Relationship Id="rId27" Type="http://schemas.openxmlformats.org/officeDocument/2006/relationships/hyperlink" Target="https://www.google.com/search?q=https://doi.org/10.1111/spol.12816" TargetMode="External"/><Relationship Id="rId30" Type="http://schemas.openxmlformats.org/officeDocument/2006/relationships/footer" Target="footer2.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4</Words>
  <Characters>26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50</cp:revision>
  <dcterms:created xsi:type="dcterms:W3CDTF">2026-09-11T12:39:00Z</dcterms:created>
  <dcterms:modified xsi:type="dcterms:W3CDTF">2026-10-25T15:17:00Z</dcterms:modified>
  <cp:category/>
</cp:coreProperties>
</file>