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6818A" w14:textId="77777777" w:rsidR="00255F5B" w:rsidRDefault="00255F5B" w:rsidP="00255F5B">
      <w:pPr>
        <w:pStyle w:val="NormalWeb"/>
        <w:rPr>
          <w:noProof/>
          <w:lang w:val="tr-TR" w:eastAsia="el-GR"/>
        </w:rPr>
      </w:pPr>
      <w:r w:rsidRPr="005E7090">
        <w:rPr>
          <w:noProof/>
          <w:lang w:val="el-GR" w:eastAsia="el-GR"/>
        </w:rPr>
        <mc:AlternateContent>
          <mc:Choice Requires="wps">
            <w:drawing>
              <wp:anchor distT="0" distB="0" distL="114300" distR="114300" simplePos="0" relativeHeight="251654144" behindDoc="0" locked="0" layoutInCell="1" allowOverlap="1" wp14:anchorId="411F6E08" wp14:editId="5381F518">
                <wp:simplePos x="0" y="0"/>
                <wp:positionH relativeFrom="page">
                  <wp:posOffset>271160</wp:posOffset>
                </wp:positionH>
                <wp:positionV relativeFrom="page">
                  <wp:posOffset>2472631</wp:posOffset>
                </wp:positionV>
                <wp:extent cx="4608195" cy="473725"/>
                <wp:effectExtent l="0" t="0" r="1905" b="8890"/>
                <wp:wrapTight wrapText="bothSides">
                  <wp:wrapPolygon edited="0">
                    <wp:start x="0" y="0"/>
                    <wp:lineTo x="0" y="21426"/>
                    <wp:lineTo x="21549" y="21426"/>
                    <wp:lineTo x="21549" y="0"/>
                    <wp:lineTo x="0" y="0"/>
                  </wp:wrapPolygon>
                </wp:wrapTight>
                <wp:docPr id="8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8195" cy="47372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txbx>
                        <w:txbxContent>
                          <w:p w14:paraId="73DE8C42" w14:textId="0AFB4E5E" w:rsidR="00131FB7" w:rsidRDefault="00131FB7" w:rsidP="00925088">
                            <w:pPr>
                              <w:pStyle w:val="Altyaz"/>
                              <w:rPr>
                                <w:rFonts w:ascii="Calibri" w:hAnsi="Calibri"/>
                              </w:rPr>
                            </w:pPr>
                            <w:r w:rsidRPr="003966F3">
                              <w:rPr>
                                <w:rFonts w:ascii="Calibri" w:hAnsi="Calibri"/>
                              </w:rPr>
                              <w:t>Summary</w:t>
                            </w:r>
                            <w:r w:rsidR="000F42D2">
                              <w:rPr>
                                <w:rFonts w:ascii="Calibri" w:hAnsi="Calibri"/>
                              </w:rPr>
                              <w:t xml:space="preserve"> </w:t>
                            </w:r>
                          </w:p>
                          <w:p w14:paraId="7C89103E" w14:textId="6061715D" w:rsidR="00255F5B" w:rsidRPr="003966F3" w:rsidRDefault="00255F5B" w:rsidP="00925088">
                            <w:pPr>
                              <w:pStyle w:val="Altyaz"/>
                              <w:rPr>
                                <w:rFonts w:ascii="Calibri" w:hAnsi="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1F6E08" id="_x0000_t202" coordsize="21600,21600" o:spt="202" path="m,l,21600r21600,l21600,xe">
                <v:stroke joinstyle="miter"/>
                <v:path gradientshapeok="t" o:connecttype="rect"/>
              </v:shapetype>
              <v:shape id="Text Box 9" o:spid="_x0000_s1026" type="#_x0000_t202" style="position:absolute;margin-left:21.35pt;margin-top:194.7pt;width:362.85pt;height:37.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" filled="f" stroked="f">
                <v:textbox inset="0,0,0,0">
                  <w:txbxContent>
                    <w:p w14:paraId="73DE8C42" w14:textId="0AFB4E5E" w:rsidR="00131FB7" w:rsidRDefault="00131FB7" w:rsidP="00925088">
                      <w:pPr>
                        <w:pStyle w:val="Altyaz"/>
                        <w:rPr>
                          <w:rFonts w:ascii="Calibri" w:hAnsi="Calibri"/>
                        </w:rPr>
                      </w:pPr>
                      <w:r w:rsidRPr="003966F3">
                        <w:rPr>
                          <w:rFonts w:ascii="Calibri" w:hAnsi="Calibri"/>
                        </w:rPr>
                        <w:t>Summary</w:t>
                      </w:r>
                      <w:r w:rsidR="000F42D2">
                        <w:rPr>
                          <w:rFonts w:ascii="Calibri" w:hAnsi="Calibri"/>
                        </w:rPr>
                        <w:t xml:space="preserve"> </w:t>
                      </w:r>
                    </w:p>
                    <w:p w14:paraId="7C89103E" w14:textId="6061715D" w:rsidR="00255F5B" w:rsidRPr="003966F3" w:rsidRDefault="00255F5B" w:rsidP="00925088">
                      <w:pPr>
                        <w:pStyle w:val="Altyaz"/>
                        <w:rPr>
                          <w:rFonts w:ascii="Calibri" w:hAnsi="Calibri"/>
                        </w:rPr>
                      </w:pPr>
                    </w:p>
                  </w:txbxContent>
                </v:textbox>
                <w10:wrap type="tight" anchorx="page" anchory="page"/>
              </v:shape>
            </w:pict>
          </mc:Fallback>
        </mc:AlternateContent>
      </w:r>
      <w:r>
        <w:rPr>
          <w:rFonts w:ascii="-webkit-standard" w:hAnsi="-webkit-standard"/>
          <w:color w:val="000000"/>
          <w:sz w:val="27"/>
          <w:szCs w:val="27"/>
        </w:rPr>
        <w:t>Cyberattacks on energy grids and digital systems have become a major security issue for European countries. To tackle this, both the EU and NATO created new frameworks, like the EU's NIS2 Directive and NATO’s Cyber Defense Pledge. Even though leaders from both sides often talk about working together, actual cooperation on the ground is still quite weak. Recent attacks on undersea cables and energy pipelines show that official statements are not turning into real action. European reports show that less than a third of serious cyber incidents are handled using joint warning systems or shared threat data. In reality, the main issue is not a lack of laws or agreements, but the gap between official plans and how things are actually managed. To fix this, the EU and NATO need to focus on setting up clear rules for sharing info quickly, doing joint risk assessments, and giving practical support to states with weaker cyber setups.</w:t>
      </w:r>
      <w:r w:rsidRPr="005E7090">
        <w:rPr>
          <w:noProof/>
          <w:lang w:val="el-GR" w:eastAsia="el-GR"/>
        </w:rPr>
        <mc:AlternateContent>
          <mc:Choice Requires="wps">
            <w:drawing>
              <wp:anchor distT="0" distB="0" distL="114300" distR="114300" simplePos="0" relativeHeight="251660288" behindDoc="0" locked="0" layoutInCell="1" allowOverlap="1" wp14:anchorId="1B8C68DC" wp14:editId="19B943AA">
                <wp:simplePos x="0" y="0"/>
                <wp:positionH relativeFrom="page">
                  <wp:posOffset>341523</wp:posOffset>
                </wp:positionH>
                <wp:positionV relativeFrom="page">
                  <wp:posOffset>2941504</wp:posOffset>
                </wp:positionV>
                <wp:extent cx="2467778" cy="5625465"/>
                <wp:effectExtent l="0" t="0" r="8890" b="635"/>
                <wp:wrapTight wrapText="bothSides">
                  <wp:wrapPolygon edited="0">
                    <wp:start x="0" y="0"/>
                    <wp:lineTo x="0" y="21554"/>
                    <wp:lineTo x="21567" y="21554"/>
                    <wp:lineTo x="21567" y="0"/>
                    <wp:lineTo x="0" y="0"/>
                  </wp:wrapPolygon>
                </wp:wrapTight>
                <wp:docPr id="9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7778" cy="562546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txbx>
                        <w:txbxContent>
                          <w:p w14:paraId="5E154CDC" w14:textId="5C4F142B" w:rsidR="00131FB7" w:rsidRPr="003966F3" w:rsidRDefault="00131FB7" w:rsidP="00925088">
                            <w:pPr>
                              <w:pStyle w:val="bekMetni"/>
                              <w:jc w:val="left"/>
                              <w:rPr>
                                <w:rFonts w:ascii="Calibri" w:hAnsi="Calibri"/>
                                <w:color w:val="auto"/>
                                <w:sz w:val="28"/>
                                <w:szCs w:val="28"/>
                              </w:rPr>
                            </w:pPr>
                            <w:r w:rsidRPr="003966F3">
                              <w:rPr>
                                <w:rFonts w:ascii="Calibri" w:hAnsi="Calibri"/>
                                <w:color w:val="auto"/>
                                <w:sz w:val="28"/>
                                <w:szCs w:val="28"/>
                              </w:rPr>
                              <w:t>KEY POINTS</w:t>
                            </w:r>
                          </w:p>
                          <w:p w14:paraId="723276C0" w14:textId="293C3DDC" w:rsidR="00131FB7" w:rsidRPr="00255F5B" w:rsidRDefault="00131FB7" w:rsidP="003966F3">
                            <w:pPr>
                              <w:pStyle w:val="bekMetni"/>
                              <w:jc w:val="left"/>
                              <w:rPr>
                                <w:rFonts w:ascii="Times New Roman" w:hAnsi="Times New Roman" w:cs="Times New Roman"/>
                                <w:color w:val="auto"/>
                                <w:sz w:val="24"/>
                              </w:rPr>
                            </w:pPr>
                            <w:r w:rsidRPr="003966F3">
                              <w:rPr>
                                <w:rFonts w:ascii="Calibri" w:hAnsi="Calibri"/>
                                <w:color w:val="auto"/>
                                <w:sz w:val="28"/>
                                <w:szCs w:val="28"/>
                              </w:rPr>
                              <w:t xml:space="preserve">1. </w:t>
                            </w:r>
                            <w:r w:rsidR="00255F5B">
                              <w:rPr>
                                <w:rFonts w:ascii="Times New Roman" w:hAnsi="Times New Roman" w:cs="Times New Roman"/>
                                <w:color w:val="auto"/>
                                <w:sz w:val="24"/>
                              </w:rPr>
                              <w:t>EU-NATO Cyber Defense Cooperation</w:t>
                            </w:r>
                          </w:p>
                          <w:p w14:paraId="150293FF" w14:textId="77777777" w:rsidR="00131FB7" w:rsidRPr="003966F3" w:rsidRDefault="00131FB7" w:rsidP="00925088">
                            <w:pPr>
                              <w:pStyle w:val="bekMetni"/>
                              <w:jc w:val="left"/>
                              <w:rPr>
                                <w:rFonts w:ascii="Calibri" w:hAnsi="Calibri"/>
                                <w:color w:val="auto"/>
                                <w:sz w:val="28"/>
                                <w:szCs w:val="28"/>
                              </w:rPr>
                            </w:pPr>
                          </w:p>
                          <w:p w14:paraId="1E6E107C" w14:textId="7A7C5555" w:rsidR="00131FB7" w:rsidRPr="00255F5B" w:rsidRDefault="00131FB7" w:rsidP="00925088">
                            <w:pPr>
                              <w:pStyle w:val="bekMetni"/>
                              <w:jc w:val="left"/>
                              <w:rPr>
                                <w:rFonts w:ascii="Times New Roman" w:hAnsi="Times New Roman" w:cs="Times New Roman"/>
                                <w:color w:val="auto"/>
                                <w:sz w:val="24"/>
                              </w:rPr>
                            </w:pPr>
                            <w:r w:rsidRPr="003966F3">
                              <w:rPr>
                                <w:rFonts w:ascii="Calibri" w:hAnsi="Calibri"/>
                                <w:color w:val="auto"/>
                                <w:sz w:val="28"/>
                                <w:szCs w:val="28"/>
                              </w:rPr>
                              <w:t xml:space="preserve">2. </w:t>
                            </w:r>
                            <w:r w:rsidR="00255F5B">
                              <w:rPr>
                                <w:rFonts w:ascii="Times New Roman" w:hAnsi="Times New Roman" w:cs="Times New Roman"/>
                                <w:color w:val="auto"/>
                                <w:sz w:val="24"/>
                              </w:rPr>
                              <w:t>Critical Infrastructure Protection</w:t>
                            </w:r>
                          </w:p>
                          <w:p w14:paraId="4FC8B323" w14:textId="77777777" w:rsidR="005547A3" w:rsidRPr="003966F3" w:rsidRDefault="005547A3" w:rsidP="00925088">
                            <w:pPr>
                              <w:pStyle w:val="bekMetni"/>
                              <w:jc w:val="left"/>
                              <w:rPr>
                                <w:rFonts w:ascii="Calibri" w:hAnsi="Calibri"/>
                                <w:color w:val="auto"/>
                                <w:sz w:val="28"/>
                                <w:szCs w:val="28"/>
                              </w:rPr>
                            </w:pPr>
                          </w:p>
                          <w:p w14:paraId="7F7B27F4" w14:textId="033CCA6A" w:rsidR="00131FB7" w:rsidRDefault="00131FB7" w:rsidP="00925088">
                            <w:pPr>
                              <w:pStyle w:val="bekMetni"/>
                              <w:jc w:val="left"/>
                              <w:rPr>
                                <w:rFonts w:ascii="Times New Roman" w:hAnsi="Times New Roman" w:cs="Times New Roman"/>
                                <w:color w:val="auto"/>
                                <w:sz w:val="24"/>
                              </w:rPr>
                            </w:pPr>
                            <w:r w:rsidRPr="003966F3">
                              <w:rPr>
                                <w:rFonts w:ascii="Calibri" w:hAnsi="Calibri"/>
                                <w:color w:val="auto"/>
                                <w:sz w:val="28"/>
                                <w:szCs w:val="28"/>
                              </w:rPr>
                              <w:t xml:space="preserve">3. </w:t>
                            </w:r>
                            <w:r w:rsidR="00255F5B">
                              <w:rPr>
                                <w:rFonts w:ascii="Times New Roman" w:hAnsi="Times New Roman" w:cs="Times New Roman"/>
                                <w:color w:val="auto"/>
                                <w:sz w:val="24"/>
                              </w:rPr>
                              <w:t>Policy Alignment and Information Sharing</w:t>
                            </w:r>
                          </w:p>
                          <w:p w14:paraId="291A3FB6" w14:textId="46E80219" w:rsidR="00255F5B" w:rsidRDefault="00255F5B" w:rsidP="00925088">
                            <w:pPr>
                              <w:pStyle w:val="bekMetni"/>
                              <w:jc w:val="left"/>
                              <w:rPr>
                                <w:rFonts w:ascii="Times New Roman" w:hAnsi="Times New Roman" w:cs="Times New Roman"/>
                                <w:color w:val="auto"/>
                                <w:sz w:val="24"/>
                              </w:rPr>
                            </w:pPr>
                            <w:proofErr w:type="spellStart"/>
                            <w:proofErr w:type="gramStart"/>
                            <w:r>
                              <w:rPr>
                                <w:rFonts w:ascii="Times New Roman" w:hAnsi="Times New Roman" w:cs="Times New Roman"/>
                                <w:color w:val="auto"/>
                                <w:sz w:val="24"/>
                              </w:rPr>
                              <w:t>Role:Policy</w:t>
                            </w:r>
                            <w:proofErr w:type="spellEnd"/>
                            <w:proofErr w:type="gramEnd"/>
                            <w:r>
                              <w:rPr>
                                <w:rFonts w:ascii="Times New Roman" w:hAnsi="Times New Roman" w:cs="Times New Roman"/>
                                <w:color w:val="auto"/>
                                <w:sz w:val="24"/>
                              </w:rPr>
                              <w:t xml:space="preserve"> Analyst</w:t>
                            </w:r>
                          </w:p>
                          <w:p w14:paraId="5A98F756" w14:textId="604B5D04" w:rsidR="00255F5B" w:rsidRDefault="00255F5B" w:rsidP="00925088">
                            <w:pPr>
                              <w:pStyle w:val="bekMetni"/>
                              <w:jc w:val="left"/>
                              <w:rPr>
                                <w:rFonts w:ascii="Times New Roman" w:hAnsi="Times New Roman" w:cs="Times New Roman"/>
                                <w:color w:val="auto"/>
                                <w:sz w:val="24"/>
                              </w:rPr>
                            </w:pPr>
                            <w:r>
                              <w:rPr>
                                <w:rFonts w:ascii="Times New Roman" w:hAnsi="Times New Roman" w:cs="Times New Roman"/>
                                <w:color w:val="auto"/>
                                <w:sz w:val="24"/>
                              </w:rPr>
                              <w:t xml:space="preserve">Target </w:t>
                            </w:r>
                            <w:proofErr w:type="spellStart"/>
                            <w:r>
                              <w:rPr>
                                <w:rFonts w:ascii="Times New Roman" w:hAnsi="Times New Roman" w:cs="Times New Roman"/>
                                <w:color w:val="auto"/>
                                <w:sz w:val="24"/>
                              </w:rPr>
                              <w:t>Audience:EU</w:t>
                            </w:r>
                            <w:proofErr w:type="spellEnd"/>
                            <w:r>
                              <w:rPr>
                                <w:rFonts w:ascii="Times New Roman" w:hAnsi="Times New Roman" w:cs="Times New Roman"/>
                                <w:color w:val="auto"/>
                                <w:sz w:val="24"/>
                              </w:rPr>
                              <w:t xml:space="preserve"> Member States and NATO Allies</w:t>
                            </w:r>
                          </w:p>
                          <w:p w14:paraId="1403AB54" w14:textId="23F7D09E" w:rsidR="00255F5B" w:rsidRDefault="00255F5B" w:rsidP="00925088">
                            <w:pPr>
                              <w:pStyle w:val="bekMetni"/>
                              <w:jc w:val="left"/>
                              <w:rPr>
                                <w:rFonts w:ascii="Times New Roman" w:hAnsi="Times New Roman" w:cs="Times New Roman"/>
                                <w:color w:val="auto"/>
                                <w:sz w:val="24"/>
                              </w:rPr>
                            </w:pPr>
                            <w:r>
                              <w:rPr>
                                <w:rFonts w:ascii="Times New Roman" w:hAnsi="Times New Roman" w:cs="Times New Roman"/>
                                <w:color w:val="auto"/>
                                <w:sz w:val="24"/>
                              </w:rPr>
                              <w:t xml:space="preserve">Research </w:t>
                            </w:r>
                            <w:proofErr w:type="spellStart"/>
                            <w:proofErr w:type="gramStart"/>
                            <w:r>
                              <w:rPr>
                                <w:rFonts w:ascii="Times New Roman" w:hAnsi="Times New Roman" w:cs="Times New Roman"/>
                                <w:color w:val="auto"/>
                                <w:sz w:val="24"/>
                              </w:rPr>
                              <w:t>Question:To</w:t>
                            </w:r>
                            <w:proofErr w:type="spellEnd"/>
                            <w:proofErr w:type="gramEnd"/>
                            <w:r>
                              <w:rPr>
                                <w:rFonts w:ascii="Times New Roman" w:hAnsi="Times New Roman" w:cs="Times New Roman"/>
                                <w:color w:val="auto"/>
                                <w:sz w:val="24"/>
                              </w:rPr>
                              <w:t xml:space="preserve"> what degree can enhanced EU-NATO collaboration bridge the implementation gap in protecting Europe’s critical energy infrastructure?</w:t>
                            </w:r>
                          </w:p>
                          <w:p w14:paraId="41D87B40" w14:textId="37A655F8" w:rsidR="00255F5B" w:rsidRPr="00255F5B" w:rsidRDefault="00255F5B" w:rsidP="00925088">
                            <w:pPr>
                              <w:pStyle w:val="bekMetni"/>
                              <w:jc w:val="left"/>
                              <w:rPr>
                                <w:rFonts w:ascii="Times New Roman" w:hAnsi="Times New Roman" w:cs="Times New Roman"/>
                                <w:color w:val="auto"/>
                                <w:sz w:val="24"/>
                              </w:rPr>
                            </w:pPr>
                            <w:proofErr w:type="spellStart"/>
                            <w:proofErr w:type="gramStart"/>
                            <w:r>
                              <w:rPr>
                                <w:rFonts w:ascii="Times New Roman" w:hAnsi="Times New Roman" w:cs="Times New Roman"/>
                                <w:color w:val="auto"/>
                                <w:sz w:val="24"/>
                              </w:rPr>
                              <w:t>Hypothesis:Despite</w:t>
                            </w:r>
                            <w:proofErr w:type="spellEnd"/>
                            <w:proofErr w:type="gramEnd"/>
                            <w:r>
                              <w:rPr>
                                <w:rFonts w:ascii="Times New Roman" w:hAnsi="Times New Roman" w:cs="Times New Roman"/>
                                <w:color w:val="auto"/>
                                <w:sz w:val="24"/>
                              </w:rPr>
                              <w:t xml:space="preserve"> high level </w:t>
                            </w:r>
                            <w:proofErr w:type="spellStart"/>
                            <w:proofErr w:type="gramStart"/>
                            <w:r>
                              <w:rPr>
                                <w:rFonts w:ascii="Times New Roman" w:hAnsi="Times New Roman" w:cs="Times New Roman"/>
                                <w:color w:val="auto"/>
                                <w:sz w:val="24"/>
                              </w:rPr>
                              <w:t>commitments,legal</w:t>
                            </w:r>
                            <w:proofErr w:type="spellEnd"/>
                            <w:proofErr w:type="gramEnd"/>
                            <w:r>
                              <w:rPr>
                                <w:rFonts w:ascii="Times New Roman" w:hAnsi="Times New Roman" w:cs="Times New Roman"/>
                                <w:color w:val="auto"/>
                                <w:sz w:val="24"/>
                              </w:rPr>
                              <w:t xml:space="preserve"> asymmetries and limited intelligence sharing between member states </w:t>
                            </w:r>
                            <w:proofErr w:type="spellStart"/>
                            <w:r>
                              <w:rPr>
                                <w:rFonts w:ascii="Times New Roman" w:hAnsi="Times New Roman" w:cs="Times New Roman"/>
                                <w:color w:val="auto"/>
                                <w:sz w:val="24"/>
                              </w:rPr>
                              <w:t>continiue</w:t>
                            </w:r>
                            <w:proofErr w:type="spellEnd"/>
                            <w:r>
                              <w:rPr>
                                <w:rFonts w:ascii="Times New Roman" w:hAnsi="Times New Roman" w:cs="Times New Roman"/>
                                <w:color w:val="auto"/>
                                <w:sz w:val="24"/>
                              </w:rPr>
                              <w:t xml:space="preserve"> to hinder effective joint EU-NATO cyber responses.</w:t>
                            </w:r>
                          </w:p>
                          <w:p w14:paraId="32B8C3B6" w14:textId="77777777" w:rsidR="00131FB7" w:rsidRPr="00C34D29" w:rsidRDefault="00131FB7" w:rsidP="00925088">
                            <w:pPr>
                              <w:pStyle w:val="bekMetni"/>
                              <w:rPr>
                                <w:rFonts w:ascii="Avenir Light" w:hAnsi="Avenir Light"/>
                              </w:rPr>
                            </w:pPr>
                          </w:p>
                          <w:p w14:paraId="7538F18F" w14:textId="77777777" w:rsidR="00131FB7" w:rsidRDefault="00131FB7" w:rsidP="00925088">
                            <w:pPr>
                              <w:pStyle w:val="bekMetni"/>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8C68DC" id="Text Box 11" o:spid="_x0000_s1027" type="#_x0000_t202" style="position:absolute;margin-left:26.9pt;margin-top:231.6pt;width:194.3pt;height:442.9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" filled="f" stroked="f">
                <v:textbox inset="0,0,0,0">
                  <w:txbxContent>
                    <w:p w14:paraId="5E154CDC" w14:textId="5C4F142B" w:rsidR="00131FB7" w:rsidRPr="003966F3" w:rsidRDefault="00131FB7" w:rsidP="00925088">
                      <w:pPr>
                        <w:pStyle w:val="bekMetni"/>
                        <w:jc w:val="left"/>
                        <w:rPr>
                          <w:rFonts w:ascii="Calibri" w:hAnsi="Calibri"/>
                          <w:color w:val="auto"/>
                          <w:sz w:val="28"/>
                          <w:szCs w:val="28"/>
                        </w:rPr>
                      </w:pPr>
                      <w:r w:rsidRPr="003966F3">
                        <w:rPr>
                          <w:rFonts w:ascii="Calibri" w:hAnsi="Calibri"/>
                          <w:color w:val="auto"/>
                          <w:sz w:val="28"/>
                          <w:szCs w:val="28"/>
                        </w:rPr>
                        <w:t>KEY POINTS</w:t>
                      </w:r>
                    </w:p>
                    <w:p w14:paraId="723276C0" w14:textId="293C3DDC" w:rsidR="00131FB7" w:rsidRPr="00255F5B" w:rsidRDefault="00131FB7" w:rsidP="003966F3">
                      <w:pPr>
                        <w:pStyle w:val="bekMetni"/>
                        <w:jc w:val="left"/>
                        <w:rPr>
                          <w:rFonts w:ascii="Times New Roman" w:hAnsi="Times New Roman" w:cs="Times New Roman"/>
                          <w:color w:val="auto"/>
                          <w:sz w:val="24"/>
                        </w:rPr>
                      </w:pPr>
                      <w:r w:rsidRPr="003966F3">
                        <w:rPr>
                          <w:rFonts w:ascii="Calibri" w:hAnsi="Calibri"/>
                          <w:color w:val="auto"/>
                          <w:sz w:val="28"/>
                          <w:szCs w:val="28"/>
                        </w:rPr>
                        <w:t xml:space="preserve">1. </w:t>
                      </w:r>
                      <w:r w:rsidR="00255F5B">
                        <w:rPr>
                          <w:rFonts w:ascii="Times New Roman" w:hAnsi="Times New Roman" w:cs="Times New Roman"/>
                          <w:color w:val="auto"/>
                          <w:sz w:val="24"/>
                        </w:rPr>
                        <w:t>EU-NATO Cyber Defense Cooperation</w:t>
                      </w:r>
                    </w:p>
                    <w:p w14:paraId="150293FF" w14:textId="77777777" w:rsidR="00131FB7" w:rsidRPr="003966F3" w:rsidRDefault="00131FB7" w:rsidP="00925088">
                      <w:pPr>
                        <w:pStyle w:val="bekMetni"/>
                        <w:jc w:val="left"/>
                        <w:rPr>
                          <w:rFonts w:ascii="Calibri" w:hAnsi="Calibri"/>
                          <w:color w:val="auto"/>
                          <w:sz w:val="28"/>
                          <w:szCs w:val="28"/>
                        </w:rPr>
                      </w:pPr>
                    </w:p>
                    <w:p w14:paraId="1E6E107C" w14:textId="7A7C5555" w:rsidR="00131FB7" w:rsidRPr="00255F5B" w:rsidRDefault="00131FB7" w:rsidP="00925088">
                      <w:pPr>
                        <w:pStyle w:val="bekMetni"/>
                        <w:jc w:val="left"/>
                        <w:rPr>
                          <w:rFonts w:ascii="Times New Roman" w:hAnsi="Times New Roman" w:cs="Times New Roman"/>
                          <w:color w:val="auto"/>
                          <w:sz w:val="24"/>
                        </w:rPr>
                      </w:pPr>
                      <w:r w:rsidRPr="003966F3">
                        <w:rPr>
                          <w:rFonts w:ascii="Calibri" w:hAnsi="Calibri"/>
                          <w:color w:val="auto"/>
                          <w:sz w:val="28"/>
                          <w:szCs w:val="28"/>
                        </w:rPr>
                        <w:t xml:space="preserve">2. </w:t>
                      </w:r>
                      <w:r w:rsidR="00255F5B">
                        <w:rPr>
                          <w:rFonts w:ascii="Times New Roman" w:hAnsi="Times New Roman" w:cs="Times New Roman"/>
                          <w:color w:val="auto"/>
                          <w:sz w:val="24"/>
                        </w:rPr>
                        <w:t>Critical Infrastructure Protection</w:t>
                      </w:r>
                    </w:p>
                    <w:p w14:paraId="4FC8B323" w14:textId="77777777" w:rsidR="005547A3" w:rsidRPr="003966F3" w:rsidRDefault="005547A3" w:rsidP="00925088">
                      <w:pPr>
                        <w:pStyle w:val="bekMetni"/>
                        <w:jc w:val="left"/>
                        <w:rPr>
                          <w:rFonts w:ascii="Calibri" w:hAnsi="Calibri"/>
                          <w:color w:val="auto"/>
                          <w:sz w:val="28"/>
                          <w:szCs w:val="28"/>
                        </w:rPr>
                      </w:pPr>
                    </w:p>
                    <w:p w14:paraId="7F7B27F4" w14:textId="033CCA6A" w:rsidR="00131FB7" w:rsidRDefault="00131FB7" w:rsidP="00925088">
                      <w:pPr>
                        <w:pStyle w:val="bekMetni"/>
                        <w:jc w:val="left"/>
                        <w:rPr>
                          <w:rFonts w:ascii="Times New Roman" w:hAnsi="Times New Roman" w:cs="Times New Roman"/>
                          <w:color w:val="auto"/>
                          <w:sz w:val="24"/>
                        </w:rPr>
                      </w:pPr>
                      <w:r w:rsidRPr="003966F3">
                        <w:rPr>
                          <w:rFonts w:ascii="Calibri" w:hAnsi="Calibri"/>
                          <w:color w:val="auto"/>
                          <w:sz w:val="28"/>
                          <w:szCs w:val="28"/>
                        </w:rPr>
                        <w:t xml:space="preserve">3. </w:t>
                      </w:r>
                      <w:r w:rsidR="00255F5B">
                        <w:rPr>
                          <w:rFonts w:ascii="Times New Roman" w:hAnsi="Times New Roman" w:cs="Times New Roman"/>
                          <w:color w:val="auto"/>
                          <w:sz w:val="24"/>
                        </w:rPr>
                        <w:t>Policy Alignment and Information Sharing</w:t>
                      </w:r>
                    </w:p>
                    <w:p w14:paraId="291A3FB6" w14:textId="46E80219" w:rsidR="00255F5B" w:rsidRDefault="00255F5B" w:rsidP="00925088">
                      <w:pPr>
                        <w:pStyle w:val="bekMetni"/>
                        <w:jc w:val="left"/>
                        <w:rPr>
                          <w:rFonts w:ascii="Times New Roman" w:hAnsi="Times New Roman" w:cs="Times New Roman"/>
                          <w:color w:val="auto"/>
                          <w:sz w:val="24"/>
                        </w:rPr>
                      </w:pPr>
                      <w:proofErr w:type="spellStart"/>
                      <w:proofErr w:type="gramStart"/>
                      <w:r>
                        <w:rPr>
                          <w:rFonts w:ascii="Times New Roman" w:hAnsi="Times New Roman" w:cs="Times New Roman"/>
                          <w:color w:val="auto"/>
                          <w:sz w:val="24"/>
                        </w:rPr>
                        <w:t>Role:Policy</w:t>
                      </w:r>
                      <w:proofErr w:type="spellEnd"/>
                      <w:proofErr w:type="gramEnd"/>
                      <w:r>
                        <w:rPr>
                          <w:rFonts w:ascii="Times New Roman" w:hAnsi="Times New Roman" w:cs="Times New Roman"/>
                          <w:color w:val="auto"/>
                          <w:sz w:val="24"/>
                        </w:rPr>
                        <w:t xml:space="preserve"> Analyst</w:t>
                      </w:r>
                    </w:p>
                    <w:p w14:paraId="5A98F756" w14:textId="604B5D04" w:rsidR="00255F5B" w:rsidRDefault="00255F5B" w:rsidP="00925088">
                      <w:pPr>
                        <w:pStyle w:val="bekMetni"/>
                        <w:jc w:val="left"/>
                        <w:rPr>
                          <w:rFonts w:ascii="Times New Roman" w:hAnsi="Times New Roman" w:cs="Times New Roman"/>
                          <w:color w:val="auto"/>
                          <w:sz w:val="24"/>
                        </w:rPr>
                      </w:pPr>
                      <w:r>
                        <w:rPr>
                          <w:rFonts w:ascii="Times New Roman" w:hAnsi="Times New Roman" w:cs="Times New Roman"/>
                          <w:color w:val="auto"/>
                          <w:sz w:val="24"/>
                        </w:rPr>
                        <w:t xml:space="preserve">Target </w:t>
                      </w:r>
                      <w:proofErr w:type="spellStart"/>
                      <w:r>
                        <w:rPr>
                          <w:rFonts w:ascii="Times New Roman" w:hAnsi="Times New Roman" w:cs="Times New Roman"/>
                          <w:color w:val="auto"/>
                          <w:sz w:val="24"/>
                        </w:rPr>
                        <w:t>Audience:EU</w:t>
                      </w:r>
                      <w:proofErr w:type="spellEnd"/>
                      <w:r>
                        <w:rPr>
                          <w:rFonts w:ascii="Times New Roman" w:hAnsi="Times New Roman" w:cs="Times New Roman"/>
                          <w:color w:val="auto"/>
                          <w:sz w:val="24"/>
                        </w:rPr>
                        <w:t xml:space="preserve"> Member States and NATO Allies</w:t>
                      </w:r>
                    </w:p>
                    <w:p w14:paraId="1403AB54" w14:textId="23F7D09E" w:rsidR="00255F5B" w:rsidRDefault="00255F5B" w:rsidP="00925088">
                      <w:pPr>
                        <w:pStyle w:val="bekMetni"/>
                        <w:jc w:val="left"/>
                        <w:rPr>
                          <w:rFonts w:ascii="Times New Roman" w:hAnsi="Times New Roman" w:cs="Times New Roman"/>
                          <w:color w:val="auto"/>
                          <w:sz w:val="24"/>
                        </w:rPr>
                      </w:pPr>
                      <w:r>
                        <w:rPr>
                          <w:rFonts w:ascii="Times New Roman" w:hAnsi="Times New Roman" w:cs="Times New Roman"/>
                          <w:color w:val="auto"/>
                          <w:sz w:val="24"/>
                        </w:rPr>
                        <w:t xml:space="preserve">Research </w:t>
                      </w:r>
                      <w:proofErr w:type="spellStart"/>
                      <w:proofErr w:type="gramStart"/>
                      <w:r>
                        <w:rPr>
                          <w:rFonts w:ascii="Times New Roman" w:hAnsi="Times New Roman" w:cs="Times New Roman"/>
                          <w:color w:val="auto"/>
                          <w:sz w:val="24"/>
                        </w:rPr>
                        <w:t>Question:To</w:t>
                      </w:r>
                      <w:proofErr w:type="spellEnd"/>
                      <w:proofErr w:type="gramEnd"/>
                      <w:r>
                        <w:rPr>
                          <w:rFonts w:ascii="Times New Roman" w:hAnsi="Times New Roman" w:cs="Times New Roman"/>
                          <w:color w:val="auto"/>
                          <w:sz w:val="24"/>
                        </w:rPr>
                        <w:t xml:space="preserve"> what degree can enhanced EU-NATO collaboration bridge the implementation gap in protecting Europe’s critical energy infrastructure?</w:t>
                      </w:r>
                    </w:p>
                    <w:p w14:paraId="41D87B40" w14:textId="37A655F8" w:rsidR="00255F5B" w:rsidRPr="00255F5B" w:rsidRDefault="00255F5B" w:rsidP="00925088">
                      <w:pPr>
                        <w:pStyle w:val="bekMetni"/>
                        <w:jc w:val="left"/>
                        <w:rPr>
                          <w:rFonts w:ascii="Times New Roman" w:hAnsi="Times New Roman" w:cs="Times New Roman"/>
                          <w:color w:val="auto"/>
                          <w:sz w:val="24"/>
                        </w:rPr>
                      </w:pPr>
                      <w:proofErr w:type="spellStart"/>
                      <w:proofErr w:type="gramStart"/>
                      <w:r>
                        <w:rPr>
                          <w:rFonts w:ascii="Times New Roman" w:hAnsi="Times New Roman" w:cs="Times New Roman"/>
                          <w:color w:val="auto"/>
                          <w:sz w:val="24"/>
                        </w:rPr>
                        <w:t>Hypothesis:Despite</w:t>
                      </w:r>
                      <w:proofErr w:type="spellEnd"/>
                      <w:proofErr w:type="gramEnd"/>
                      <w:r>
                        <w:rPr>
                          <w:rFonts w:ascii="Times New Roman" w:hAnsi="Times New Roman" w:cs="Times New Roman"/>
                          <w:color w:val="auto"/>
                          <w:sz w:val="24"/>
                        </w:rPr>
                        <w:t xml:space="preserve"> high level </w:t>
                      </w:r>
                      <w:proofErr w:type="spellStart"/>
                      <w:proofErr w:type="gramStart"/>
                      <w:r>
                        <w:rPr>
                          <w:rFonts w:ascii="Times New Roman" w:hAnsi="Times New Roman" w:cs="Times New Roman"/>
                          <w:color w:val="auto"/>
                          <w:sz w:val="24"/>
                        </w:rPr>
                        <w:t>commitments,legal</w:t>
                      </w:r>
                      <w:proofErr w:type="spellEnd"/>
                      <w:proofErr w:type="gramEnd"/>
                      <w:r>
                        <w:rPr>
                          <w:rFonts w:ascii="Times New Roman" w:hAnsi="Times New Roman" w:cs="Times New Roman"/>
                          <w:color w:val="auto"/>
                          <w:sz w:val="24"/>
                        </w:rPr>
                        <w:t xml:space="preserve"> asymmetries and limited intelligence sharing between member states </w:t>
                      </w:r>
                      <w:proofErr w:type="spellStart"/>
                      <w:r>
                        <w:rPr>
                          <w:rFonts w:ascii="Times New Roman" w:hAnsi="Times New Roman" w:cs="Times New Roman"/>
                          <w:color w:val="auto"/>
                          <w:sz w:val="24"/>
                        </w:rPr>
                        <w:t>continiue</w:t>
                      </w:r>
                      <w:proofErr w:type="spellEnd"/>
                      <w:r>
                        <w:rPr>
                          <w:rFonts w:ascii="Times New Roman" w:hAnsi="Times New Roman" w:cs="Times New Roman"/>
                          <w:color w:val="auto"/>
                          <w:sz w:val="24"/>
                        </w:rPr>
                        <w:t xml:space="preserve"> to hinder effective joint EU-NATO cyber responses.</w:t>
                      </w:r>
                    </w:p>
                    <w:p w14:paraId="32B8C3B6" w14:textId="77777777" w:rsidR="00131FB7" w:rsidRPr="00C34D29" w:rsidRDefault="00131FB7" w:rsidP="00925088">
                      <w:pPr>
                        <w:pStyle w:val="bekMetni"/>
                        <w:rPr>
                          <w:rFonts w:ascii="Avenir Light" w:hAnsi="Avenir Light"/>
                        </w:rPr>
                      </w:pPr>
                    </w:p>
                    <w:p w14:paraId="7538F18F" w14:textId="77777777" w:rsidR="00131FB7" w:rsidRDefault="00131FB7" w:rsidP="00925088">
                      <w:pPr>
                        <w:pStyle w:val="bekMetni"/>
                      </w:pPr>
                    </w:p>
                  </w:txbxContent>
                </v:textbox>
                <w10:wrap type="tight" anchorx="page" anchory="page"/>
              </v:shape>
            </w:pict>
          </mc:Fallback>
        </mc:AlternateContent>
      </w:r>
      <w:r w:rsidRPr="005E7090">
        <w:rPr>
          <w:noProof/>
          <w:lang w:val="el-GR" w:eastAsia="el-GR"/>
        </w:rPr>
        <mc:AlternateContent>
          <mc:Choice Requires="wps">
            <w:drawing>
              <wp:anchor distT="0" distB="0" distL="114300" distR="114300" simplePos="0" relativeHeight="251653120" behindDoc="0" locked="0" layoutInCell="1" allowOverlap="1" wp14:anchorId="6B120086" wp14:editId="78D8F4B2">
                <wp:simplePos x="0" y="0"/>
                <wp:positionH relativeFrom="margin">
                  <wp:align>center</wp:align>
                </wp:positionH>
                <wp:positionV relativeFrom="page">
                  <wp:posOffset>1209675</wp:posOffset>
                </wp:positionV>
                <wp:extent cx="7162800" cy="1442720"/>
                <wp:effectExtent l="0" t="0" r="0" b="5080"/>
                <wp:wrapTight wrapText="bothSides">
                  <wp:wrapPolygon edited="0">
                    <wp:start x="0" y="0"/>
                    <wp:lineTo x="0" y="21486"/>
                    <wp:lineTo x="21562" y="21486"/>
                    <wp:lineTo x="21562" y="0"/>
                    <wp:lineTo x="0" y="0"/>
                  </wp:wrapPolygon>
                </wp:wrapTight>
                <wp:docPr id="8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2800" cy="144321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txbx>
                        <w:txbxContent>
                          <w:p w14:paraId="310252F0" w14:textId="440BB408" w:rsidR="00B13E39" w:rsidRPr="00255F5B" w:rsidRDefault="00255F5B" w:rsidP="00925088">
                            <w:pPr>
                              <w:pStyle w:val="Altyaz"/>
                              <w:rPr>
                                <w:rFonts w:ascii="Calibri" w:hAnsi="Calibri" w:cs="Calibri"/>
                                <w:sz w:val="40"/>
                                <w:szCs w:val="40"/>
                              </w:rPr>
                            </w:pPr>
                            <w:r>
                              <w:rPr>
                                <w:sz w:val="40"/>
                                <w:szCs w:val="40"/>
                              </w:rPr>
                              <w:t>Strengthening European Cyber Reslience,</w:t>
                            </w:r>
                            <w:r w:rsidR="00847A94">
                              <w:rPr>
                                <w:sz w:val="40"/>
                                <w:szCs w:val="40"/>
                              </w:rPr>
                              <w:t xml:space="preserve"> </w:t>
                            </w:r>
                            <w:r>
                              <w:rPr>
                                <w:sz w:val="40"/>
                                <w:szCs w:val="40"/>
                              </w:rPr>
                              <w:t xml:space="preserve">Operationalizing the EU-NATO Cooperation Framework on Critical Infrastructure </w:t>
                            </w:r>
                          </w:p>
                          <w:p w14:paraId="551F5254" w14:textId="77777777" w:rsidR="00B13E39" w:rsidRDefault="00B13E39" w:rsidP="00925088">
                            <w:pPr>
                              <w:pStyle w:val="Altyaz"/>
                            </w:pPr>
                          </w:p>
                          <w:p w14:paraId="5DBD5F5B" w14:textId="77777777" w:rsidR="00B13E39" w:rsidRPr="003966F3" w:rsidRDefault="00B13E39" w:rsidP="00925088">
                            <w:pPr>
                              <w:pStyle w:val="Altyaz"/>
                              <w:rPr>
                                <w:rFonts w:ascii="Calibri" w:hAnsi="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120086" id="_x0000_s1028" type="#_x0000_t202" style="position:absolute;margin-left:0;margin-top:95.25pt;width:564pt;height:113.6pt;z-index:25165312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" filled="f" stroked="f">
                <v:textbox inset="0,0,0,0">
                  <w:txbxContent>
                    <w:p w14:paraId="310252F0" w14:textId="440BB408" w:rsidR="00B13E39" w:rsidRPr="00255F5B" w:rsidRDefault="00255F5B" w:rsidP="00925088">
                      <w:pPr>
                        <w:pStyle w:val="Altyaz"/>
                        <w:rPr>
                          <w:rFonts w:ascii="Calibri" w:hAnsi="Calibri" w:cs="Calibri"/>
                          <w:sz w:val="40"/>
                          <w:szCs w:val="40"/>
                        </w:rPr>
                      </w:pPr>
                      <w:r>
                        <w:rPr>
                          <w:sz w:val="40"/>
                          <w:szCs w:val="40"/>
                        </w:rPr>
                        <w:t>Strengthening European Cyber Reslience,</w:t>
                      </w:r>
                      <w:r w:rsidR="00847A94">
                        <w:rPr>
                          <w:sz w:val="40"/>
                          <w:szCs w:val="40"/>
                        </w:rPr>
                        <w:t xml:space="preserve"> </w:t>
                      </w:r>
                      <w:r>
                        <w:rPr>
                          <w:sz w:val="40"/>
                          <w:szCs w:val="40"/>
                        </w:rPr>
                        <w:t xml:space="preserve">Operationalizing the EU-NATO Cooperation Framework on Critical Infrastructure </w:t>
                      </w:r>
                    </w:p>
                    <w:p w14:paraId="551F5254" w14:textId="77777777" w:rsidR="00B13E39" w:rsidRDefault="00B13E39" w:rsidP="00925088">
                      <w:pPr>
                        <w:pStyle w:val="Altyaz"/>
                      </w:pPr>
                    </w:p>
                    <w:p w14:paraId="5DBD5F5B" w14:textId="77777777" w:rsidR="00B13E39" w:rsidRPr="003966F3" w:rsidRDefault="00B13E39" w:rsidP="00925088">
                      <w:pPr>
                        <w:pStyle w:val="Altyaz"/>
                        <w:rPr>
                          <w:rFonts w:ascii="Calibri" w:hAnsi="Calibri"/>
                        </w:rPr>
                      </w:pPr>
                    </w:p>
                  </w:txbxContent>
                </v:textbox>
                <w10:wrap type="tight" anchorx="margin" anchory="page"/>
              </v:shape>
            </w:pict>
          </mc:Fallback>
        </mc:AlternateContent>
      </w:r>
      <w:r w:rsidR="003966F3" w:rsidRPr="005E7090">
        <w:rPr>
          <w:noProof/>
          <w:lang w:val="el-GR" w:eastAsia="el-GR"/>
        </w:rPr>
        <mc:AlternateContent>
          <mc:Choice Requires="wps">
            <w:drawing>
              <wp:anchor distT="0" distB="0" distL="114300" distR="114300" simplePos="0" relativeHeight="251652096" behindDoc="0" locked="0" layoutInCell="1" allowOverlap="1" wp14:anchorId="07FD75E0" wp14:editId="1E12DE9B">
                <wp:simplePos x="0" y="0"/>
                <wp:positionH relativeFrom="page">
                  <wp:posOffset>365125</wp:posOffset>
                </wp:positionH>
                <wp:positionV relativeFrom="page">
                  <wp:posOffset>368300</wp:posOffset>
                </wp:positionV>
                <wp:extent cx="942975" cy="784860"/>
                <wp:effectExtent l="0" t="0" r="0" b="2540"/>
                <wp:wrapTight wrapText="bothSides">
                  <wp:wrapPolygon edited="0">
                    <wp:start x="0" y="0"/>
                    <wp:lineTo x="0" y="20971"/>
                    <wp:lineTo x="20945" y="20971"/>
                    <wp:lineTo x="20945" y="0"/>
                    <wp:lineTo x="0" y="0"/>
                  </wp:wrapPolygon>
                </wp:wrapTight>
                <wp:docPr id="8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8486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19050">
                              <a:solidFill>
                                <a:srgbClr val="0000FF"/>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2FB106" id="Rectangle 2" o:spid="_x0000_s1026" style="position:absolute;margin-left:28.75pt;margin-top:29pt;width:74.25pt;height:61.8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" fillcolor="#073779 [3204]" stroked="f">
                <v:textbox inset=",7.2pt,,7.2pt"/>
                <w10:wrap type="tight" anchorx="page" anchory="page"/>
              </v:rect>
            </w:pict>
          </mc:Fallback>
        </mc:AlternateContent>
      </w:r>
      <w:r w:rsidR="003966F3" w:rsidRPr="005E7090">
        <w:rPr>
          <w:noProof/>
          <w:lang w:val="el-GR" w:eastAsia="el-GR"/>
        </w:rPr>
        <mc:AlternateContent>
          <mc:Choice Requires="wps">
            <w:drawing>
              <wp:anchor distT="0" distB="0" distL="114300" distR="114300" simplePos="0" relativeHeight="251661312" behindDoc="0" locked="0" layoutInCell="1" allowOverlap="1" wp14:anchorId="09760DDF" wp14:editId="3F7C5EDA">
                <wp:simplePos x="0" y="0"/>
                <wp:positionH relativeFrom="page">
                  <wp:posOffset>365760</wp:posOffset>
                </wp:positionH>
                <wp:positionV relativeFrom="page">
                  <wp:posOffset>574675</wp:posOffset>
                </wp:positionV>
                <wp:extent cx="6858000" cy="558800"/>
                <wp:effectExtent l="0" t="0" r="0" b="12700"/>
                <wp:wrapTight wrapText="bothSides">
                  <wp:wrapPolygon edited="0">
                    <wp:start x="0" y="0"/>
                    <wp:lineTo x="0" y="21355"/>
                    <wp:lineTo x="21540" y="21355"/>
                    <wp:lineTo x="21540" y="0"/>
                    <wp:lineTo x="0" y="0"/>
                  </wp:wrapPolygon>
                </wp:wrapTight>
                <wp:docPr id="9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558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txbx>
                        <w:txbxContent>
                          <w:p w14:paraId="3C4BAD92" w14:textId="26A9F4CC" w:rsidR="00131FB7" w:rsidRPr="003966F3" w:rsidRDefault="005C6004" w:rsidP="00A542AD">
                            <w:pPr>
                              <w:pStyle w:val="Balk1"/>
                              <w:jc w:val="left"/>
                              <w:rPr>
                                <w:rFonts w:ascii="Calibri" w:hAnsi="Calibri"/>
                                <w:b/>
                                <w:sz w:val="44"/>
                                <w:szCs w:val="44"/>
                              </w:rPr>
                            </w:pPr>
                            <w:r>
                              <w:rPr>
                                <w:rFonts w:ascii="Calibri" w:hAnsi="Calibri"/>
                                <w:color w:val="FFFFFF" w:themeColor="background1"/>
                                <w:sz w:val="44"/>
                                <w:szCs w:val="44"/>
                              </w:rPr>
                              <w:t xml:space="preserve"> </w:t>
                            </w:r>
                            <w:r>
                              <w:rPr>
                                <w:rFonts w:ascii="Calibri" w:hAnsi="Calibri"/>
                                <w:noProof/>
                                <w:color w:val="FFFFFF" w:themeColor="background1"/>
                                <w:sz w:val="44"/>
                                <w:szCs w:val="44"/>
                              </w:rPr>
                              <w:t xml:space="preserve">              </w:t>
                            </w:r>
                            <w:r w:rsidR="00767F1D">
                              <w:rPr>
                                <w:rFonts w:ascii="Calibri" w:hAnsi="Calibri"/>
                                <w:noProof/>
                                <w:color w:val="FFFFFF" w:themeColor="background1"/>
                                <w:sz w:val="44"/>
                                <w:szCs w:val="44"/>
                              </w:rPr>
                              <w:t xml:space="preserve"> </w:t>
                            </w:r>
                            <w:r w:rsidR="0033142B" w:rsidRPr="0033142B">
                              <w:rPr>
                                <w:rFonts w:ascii="Calibri" w:hAnsi="Calibri"/>
                                <w:noProof/>
                                <w:sz w:val="44"/>
                                <w:szCs w:val="44"/>
                              </w:rPr>
                              <w:t xml:space="preserve">ÇAĞ </w:t>
                            </w:r>
                            <w:r w:rsidR="00427F88" w:rsidRPr="0033142B">
                              <w:rPr>
                                <w:rFonts w:ascii="Calibri" w:hAnsi="Calibri"/>
                                <w:sz w:val="44"/>
                                <w:szCs w:val="44"/>
                              </w:rPr>
                              <w:t>POLICY</w:t>
                            </w:r>
                            <w:r w:rsidR="00131FB7" w:rsidRPr="0033142B">
                              <w:rPr>
                                <w:rFonts w:ascii="Calibri" w:hAnsi="Calibri"/>
                                <w:sz w:val="44"/>
                                <w:szCs w:val="44"/>
                              </w:rPr>
                              <w:t xml:space="preserve"> BRIEF</w:t>
                            </w:r>
                            <w:r w:rsidR="00131FB7" w:rsidRPr="0033142B">
                              <w:rPr>
                                <w:rFonts w:ascii="Calibri" w:hAnsi="Calibri"/>
                                <w:b/>
                                <w:sz w:val="44"/>
                                <w:szCs w:val="44"/>
                              </w:rPr>
                              <w:t xml:space="preserve">     </w:t>
                            </w:r>
                            <w:r w:rsidRPr="0033142B">
                              <w:rPr>
                                <w:rFonts w:ascii="Calibri" w:hAnsi="Calibri"/>
                                <w:b/>
                                <w:sz w:val="44"/>
                                <w:szCs w:val="44"/>
                              </w:rPr>
                              <w:t xml:space="preserve">     </w:t>
                            </w:r>
                            <w:r w:rsidR="00131FB7" w:rsidRPr="0033142B">
                              <w:rPr>
                                <w:rFonts w:ascii="Calibri" w:hAnsi="Calibri"/>
                                <w:b/>
                                <w:sz w:val="44"/>
                                <w:szCs w:val="44"/>
                              </w:rPr>
                              <w:t xml:space="preserve">                   </w:t>
                            </w:r>
                            <w:r w:rsidR="00427F88">
                              <w:rPr>
                                <w:rFonts w:ascii="Calibri" w:hAnsi="Calibri"/>
                                <w:sz w:val="44"/>
                                <w:szCs w:val="44"/>
                              </w:rPr>
                              <w:t>ISSUE 202</w:t>
                            </w:r>
                            <w:r w:rsidR="0033142B">
                              <w:rPr>
                                <w:rFonts w:ascii="Calibri" w:hAnsi="Calibri"/>
                                <w:sz w:val="44"/>
                                <w:szCs w:val="44"/>
                              </w:rPr>
                              <w:t>6</w:t>
                            </w:r>
                            <w:r w:rsidR="00131FB7" w:rsidRPr="003966F3">
                              <w:rPr>
                                <w:rFonts w:ascii="Calibri" w:hAnsi="Calibri" w:cs="Arial"/>
                                <w:sz w:val="44"/>
                                <w:szCs w:val="44"/>
                                <w:lang w:val="fr-FR"/>
                              </w:rPr>
                              <w:t> | </w:t>
                            </w:r>
                            <w:r w:rsidR="00164F06">
                              <w:rPr>
                                <w:rFonts w:ascii="Calibri" w:hAnsi="Calibri" w:cs="Arial"/>
                                <w:sz w:val="44"/>
                                <w:szCs w:val="44"/>
                                <w:lang w:val="fr-FR"/>
                              </w:rPr>
                              <w:t>3</w:t>
                            </w:r>
                            <w:r w:rsidR="00131FB7" w:rsidRPr="003966F3">
                              <w:rPr>
                                <w:rFonts w:ascii="Calibri" w:hAnsi="Calibri" w:cs="Arial"/>
                                <w:sz w:val="36"/>
                                <w:szCs w:val="36"/>
                                <w:lang w:val="fr-FR"/>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760DDF" id="Text Box 5" o:spid="_x0000_s1029" type="#_x0000_t202" style="position:absolute;margin-left:28.8pt;margin-top:45.25pt;width:540pt;height:4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" filled="f" stroked="f">
                <v:textbox inset="0,0,0,0">
                  <w:txbxContent>
                    <w:p w14:paraId="3C4BAD92" w14:textId="26A9F4CC" w:rsidR="00131FB7" w:rsidRPr="003966F3" w:rsidRDefault="005C6004" w:rsidP="00A542AD">
                      <w:pPr>
                        <w:pStyle w:val="Balk1"/>
                        <w:jc w:val="left"/>
                        <w:rPr>
                          <w:rFonts w:ascii="Calibri" w:hAnsi="Calibri"/>
                          <w:b/>
                          <w:sz w:val="44"/>
                          <w:szCs w:val="44"/>
                        </w:rPr>
                      </w:pPr>
                      <w:r>
                        <w:rPr>
                          <w:rFonts w:ascii="Calibri" w:hAnsi="Calibri"/>
                          <w:color w:val="FFFFFF" w:themeColor="background1"/>
                          <w:sz w:val="44"/>
                          <w:szCs w:val="44"/>
                        </w:rPr>
                        <w:t xml:space="preserve"> </w:t>
                      </w:r>
                      <w:r>
                        <w:rPr>
                          <w:rFonts w:ascii="Calibri" w:hAnsi="Calibri"/>
                          <w:noProof/>
                          <w:color w:val="FFFFFF" w:themeColor="background1"/>
                          <w:sz w:val="44"/>
                          <w:szCs w:val="44"/>
                        </w:rPr>
                        <w:t xml:space="preserve">              </w:t>
                      </w:r>
                      <w:r w:rsidR="00767F1D">
                        <w:rPr>
                          <w:rFonts w:ascii="Calibri" w:hAnsi="Calibri"/>
                          <w:noProof/>
                          <w:color w:val="FFFFFF" w:themeColor="background1"/>
                          <w:sz w:val="44"/>
                          <w:szCs w:val="44"/>
                        </w:rPr>
                        <w:t xml:space="preserve"> </w:t>
                      </w:r>
                      <w:r w:rsidR="0033142B" w:rsidRPr="0033142B">
                        <w:rPr>
                          <w:rFonts w:ascii="Calibri" w:hAnsi="Calibri"/>
                          <w:noProof/>
                          <w:sz w:val="44"/>
                          <w:szCs w:val="44"/>
                        </w:rPr>
                        <w:t xml:space="preserve">ÇAĞ </w:t>
                      </w:r>
                      <w:r w:rsidR="00427F88" w:rsidRPr="0033142B">
                        <w:rPr>
                          <w:rFonts w:ascii="Calibri" w:hAnsi="Calibri"/>
                          <w:sz w:val="44"/>
                          <w:szCs w:val="44"/>
                        </w:rPr>
                        <w:t>POLICY</w:t>
                      </w:r>
                      <w:r w:rsidR="00131FB7" w:rsidRPr="0033142B">
                        <w:rPr>
                          <w:rFonts w:ascii="Calibri" w:hAnsi="Calibri"/>
                          <w:sz w:val="44"/>
                          <w:szCs w:val="44"/>
                        </w:rPr>
                        <w:t xml:space="preserve"> BRIEF</w:t>
                      </w:r>
                      <w:r w:rsidR="00131FB7" w:rsidRPr="0033142B">
                        <w:rPr>
                          <w:rFonts w:ascii="Calibri" w:hAnsi="Calibri"/>
                          <w:b/>
                          <w:sz w:val="44"/>
                          <w:szCs w:val="44"/>
                        </w:rPr>
                        <w:t xml:space="preserve">     </w:t>
                      </w:r>
                      <w:r w:rsidRPr="0033142B">
                        <w:rPr>
                          <w:rFonts w:ascii="Calibri" w:hAnsi="Calibri"/>
                          <w:b/>
                          <w:sz w:val="44"/>
                          <w:szCs w:val="44"/>
                        </w:rPr>
                        <w:t xml:space="preserve">     </w:t>
                      </w:r>
                      <w:r w:rsidR="00131FB7" w:rsidRPr="0033142B">
                        <w:rPr>
                          <w:rFonts w:ascii="Calibri" w:hAnsi="Calibri"/>
                          <w:b/>
                          <w:sz w:val="44"/>
                          <w:szCs w:val="44"/>
                        </w:rPr>
                        <w:t xml:space="preserve">                   </w:t>
                      </w:r>
                      <w:r w:rsidR="00427F88">
                        <w:rPr>
                          <w:rFonts w:ascii="Calibri" w:hAnsi="Calibri"/>
                          <w:sz w:val="44"/>
                          <w:szCs w:val="44"/>
                        </w:rPr>
                        <w:t>ISSUE 202</w:t>
                      </w:r>
                      <w:r w:rsidR="0033142B">
                        <w:rPr>
                          <w:rFonts w:ascii="Calibri" w:hAnsi="Calibri"/>
                          <w:sz w:val="44"/>
                          <w:szCs w:val="44"/>
                        </w:rPr>
                        <w:t>6</w:t>
                      </w:r>
                      <w:r w:rsidR="00131FB7" w:rsidRPr="003966F3">
                        <w:rPr>
                          <w:rFonts w:ascii="Calibri" w:hAnsi="Calibri" w:cs="Arial"/>
                          <w:sz w:val="44"/>
                          <w:szCs w:val="44"/>
                          <w:lang w:val="fr-FR"/>
                        </w:rPr>
                        <w:t> | </w:t>
                      </w:r>
                      <w:r w:rsidR="00164F06">
                        <w:rPr>
                          <w:rFonts w:ascii="Calibri" w:hAnsi="Calibri" w:cs="Arial"/>
                          <w:sz w:val="44"/>
                          <w:szCs w:val="44"/>
                          <w:lang w:val="fr-FR"/>
                        </w:rPr>
                        <w:t>3</w:t>
                      </w:r>
                      <w:r w:rsidR="00131FB7" w:rsidRPr="003966F3">
                        <w:rPr>
                          <w:rFonts w:ascii="Calibri" w:hAnsi="Calibri" w:cs="Arial"/>
                          <w:sz w:val="36"/>
                          <w:szCs w:val="36"/>
                          <w:lang w:val="fr-FR"/>
                        </w:rPr>
                        <w:t xml:space="preserve"> </w:t>
                      </w:r>
                    </w:p>
                  </w:txbxContent>
                </v:textbox>
                <w10:wrap type="tight" anchorx="page" anchory="page"/>
              </v:shape>
            </w:pict>
          </mc:Fallback>
        </mc:AlternateContent>
      </w:r>
      <w:r w:rsidR="00925088" w:rsidRPr="005E7090">
        <w:rPr>
          <w:noProof/>
          <w:lang w:val="el-GR" w:eastAsia="el-GR"/>
        </w:rPr>
        <mc:AlternateContent>
          <mc:Choice Requires="wps">
            <w:drawing>
              <wp:anchor distT="0" distB="0" distL="114300" distR="114300" simplePos="0" relativeHeight="251658240" behindDoc="0" locked="0" layoutInCell="1" allowOverlap="1" wp14:anchorId="73DD3D52" wp14:editId="1892555E">
                <wp:simplePos x="0" y="0"/>
                <wp:positionH relativeFrom="page">
                  <wp:posOffset>7066915</wp:posOffset>
                </wp:positionH>
                <wp:positionV relativeFrom="page">
                  <wp:posOffset>5888990</wp:posOffset>
                </wp:positionV>
                <wp:extent cx="137160" cy="4114800"/>
                <wp:effectExtent l="0" t="0" r="0" b="0"/>
                <wp:wrapNone/>
                <wp:docPr id="65"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411480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ABE903" id="Rectangle 63" o:spid="_x0000_s1026" style="position:absolute;margin-left:556.45pt;margin-top:463.7pt;width:10.8pt;height:32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" fillcolor="#073779 [3204]" stroked="f">
                <v:textbox inset=",7.2pt,,7.2pt"/>
                <w10:wrap anchorx="page" anchory="page"/>
              </v:rect>
            </w:pict>
          </mc:Fallback>
        </mc:AlternateContent>
      </w:r>
      <w:r w:rsidR="00BA369F" w:rsidRPr="006E45BA">
        <w:rPr>
          <w:noProof/>
          <w:lang w:val="el-GR" w:eastAsia="el-GR"/>
        </w:rPr>
        <w:br w:type="page"/>
      </w:r>
    </w:p>
    <w:p w14:paraId="1714A3B6" w14:textId="7E84815C" w:rsidR="00255F5B" w:rsidRDefault="00255F5B" w:rsidP="00255F5B">
      <w:pPr>
        <w:pStyle w:val="NormalWeb"/>
        <w:rPr>
          <w:noProof/>
          <w:lang w:val="tr-TR" w:eastAsia="el-GR"/>
        </w:rPr>
      </w:pPr>
      <w:r w:rsidRPr="005E7090">
        <w:rPr>
          <w:noProof/>
          <w:lang w:val="el-GR" w:eastAsia="el-GR"/>
        </w:rPr>
        <w:lastRenderedPageBreak/>
        <mc:AlternateContent>
          <mc:Choice Requires="wps">
            <w:drawing>
              <wp:anchor distT="0" distB="0" distL="114300" distR="114300" simplePos="0" relativeHeight="251658247" behindDoc="0" locked="0" layoutInCell="1" allowOverlap="1" wp14:anchorId="37F9205A" wp14:editId="345DB4E2">
                <wp:simplePos x="0" y="0"/>
                <wp:positionH relativeFrom="page">
                  <wp:posOffset>311785</wp:posOffset>
                </wp:positionH>
                <wp:positionV relativeFrom="page">
                  <wp:posOffset>355408</wp:posOffset>
                </wp:positionV>
                <wp:extent cx="3334678" cy="618490"/>
                <wp:effectExtent l="0" t="0" r="0" b="0"/>
                <wp:wrapNone/>
                <wp:docPr id="27"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4678" cy="61849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ffectLst>
                                <a:outerShdw blurRad="38100" dist="25400" dir="5400000" algn="ctr" rotWithShape="0">
                                  <a:srgbClr val="000000">
                                    <a:alpha val="35001"/>
                                  </a:srgbClr>
                                </a:outerShdw>
                              </a:effectLst>
                            </a14:hiddenEffects>
                          </a:ext>
                        </a:extLst>
                      </wps:spPr>
                      <wps:txbx>
                        <w:txbxContent>
                          <w:p w14:paraId="1968CD51" w14:textId="56DE2A80" w:rsidR="00131FB7" w:rsidRPr="003966F3" w:rsidRDefault="000E03E4" w:rsidP="00131FB7">
                            <w:pPr>
                              <w:rPr>
                                <w:color w:val="FFFFFF" w:themeColor="background1"/>
                              </w:rPr>
                            </w:pPr>
                            <w:r>
                              <w:rPr>
                                <w:rFonts w:ascii="Calibri" w:hAnsi="Calibri"/>
                                <w:color w:val="FFFFFF" w:themeColor="background1"/>
                                <w:sz w:val="44"/>
                                <w:szCs w:val="44"/>
                              </w:rPr>
                              <w:t xml:space="preserve">ÇAĞ </w:t>
                            </w:r>
                            <w:r w:rsidR="00131FB7">
                              <w:rPr>
                                <w:rFonts w:ascii="Calibri" w:hAnsi="Calibri"/>
                                <w:color w:val="FFFFFF" w:themeColor="background1"/>
                                <w:sz w:val="44"/>
                                <w:szCs w:val="44"/>
                              </w:rPr>
                              <w:t>POL</w:t>
                            </w:r>
                            <w:r>
                              <w:rPr>
                                <w:rFonts w:ascii="Calibri" w:hAnsi="Calibri"/>
                                <w:color w:val="FFFFFF" w:themeColor="background1"/>
                                <w:sz w:val="44"/>
                                <w:szCs w:val="44"/>
                              </w:rPr>
                              <w:t>ICY</w:t>
                            </w:r>
                            <w:r w:rsidR="00131FB7">
                              <w:rPr>
                                <w:rFonts w:ascii="Calibri" w:hAnsi="Calibri"/>
                                <w:color w:val="FFFFFF" w:themeColor="background1"/>
                                <w:sz w:val="44"/>
                                <w:szCs w:val="44"/>
                              </w:rPr>
                              <w:t xml:space="preserve"> </w:t>
                            </w:r>
                            <w:r w:rsidR="00EC1FEF">
                              <w:rPr>
                                <w:rFonts w:ascii="Calibri" w:hAnsi="Calibri"/>
                                <w:color w:val="FFFFFF" w:themeColor="background1"/>
                                <w:sz w:val="44"/>
                                <w:szCs w:val="44"/>
                              </w:rPr>
                              <w:t xml:space="preserve">BRIEF     </w:t>
                            </w:r>
                            <w:r w:rsidR="00EE2F22">
                              <w:rPr>
                                <w:rFonts w:ascii="Calibri" w:hAnsi="Calibri"/>
                                <w:color w:val="FFFFFF" w:themeColor="background1"/>
                                <w:sz w:val="44"/>
                                <w:szCs w:val="44"/>
                              </w:rPr>
                              <w:t>3</w:t>
                            </w:r>
                            <w:r w:rsidR="00EC1FEF">
                              <w:rPr>
                                <w:rFonts w:ascii="Calibri" w:hAnsi="Calibri"/>
                                <w:color w:val="FFFFFF" w:themeColor="background1"/>
                                <w:sz w:val="44"/>
                                <w:szCs w:val="44"/>
                              </w:rPr>
                              <w:t xml:space="preserve">  </w:t>
                            </w:r>
                            <w:r w:rsidR="00131FB7" w:rsidRPr="003966F3">
                              <w:rPr>
                                <w:rFonts w:ascii="Calibri" w:hAnsi="Calibri"/>
                                <w:color w:val="FFFFFF" w:themeColor="background1"/>
                                <w:sz w:val="44"/>
                                <w:szCs w:val="44"/>
                              </w:rPr>
                              <w:t xml:space="preserve"> 20</w:t>
                            </w:r>
                            <w:r w:rsidR="00427F88">
                              <w:rPr>
                                <w:rFonts w:ascii="Calibri" w:hAnsi="Calibri"/>
                                <w:color w:val="FFFFFF" w:themeColor="background1"/>
                                <w:sz w:val="44"/>
                                <w:szCs w:val="44"/>
                              </w:rPr>
                              <w:t>2</w:t>
                            </w:r>
                            <w:r w:rsidR="0033142B">
                              <w:rPr>
                                <w:rFonts w:ascii="Calibri" w:hAnsi="Calibri"/>
                                <w:color w:val="FFFFFF" w:themeColor="background1"/>
                                <w:sz w:val="44"/>
                                <w:szCs w:val="44"/>
                              </w:rPr>
                              <w:t>6</w:t>
                            </w:r>
                            <w:r w:rsidR="00131FB7" w:rsidRPr="003966F3">
                              <w:rPr>
                                <w:rFonts w:ascii="Calibri" w:hAnsi="Calibri" w:cs="Arial"/>
                                <w:color w:val="FFFFFF" w:themeColor="background1"/>
                                <w:sz w:val="44"/>
                                <w:szCs w:val="44"/>
                                <w:lang w:val="fr-FR"/>
                              </w:rPr>
                              <w:t> | </w:t>
                            </w:r>
                            <w:r w:rsidR="00255F5B">
                              <w:rPr>
                                <w:rFonts w:ascii="Calibri" w:hAnsi="Calibri" w:cs="Arial"/>
                                <w:color w:val="FFFFFF" w:themeColor="background1"/>
                                <w:sz w:val="44"/>
                                <w:szCs w:val="44"/>
                                <w:lang w:val="fr-FR"/>
                              </w:rPr>
                              <w:t>3</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F9205A" id="Rectangle 71" o:spid="_x0000_s1030" style="position:absolute;margin-left:24.55pt;margin-top:28pt;width:262.55pt;height:48.7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" fillcolor="#073779 [3204]" stroked="f">
                <v:textbox inset=",7.2pt,,7.2pt">
                  <w:txbxContent>
                    <w:p w14:paraId="1968CD51" w14:textId="56DE2A80" w:rsidR="00131FB7" w:rsidRPr="003966F3" w:rsidRDefault="000E03E4" w:rsidP="00131FB7">
                      <w:pPr>
                        <w:rPr>
                          <w:color w:val="FFFFFF" w:themeColor="background1"/>
                        </w:rPr>
                      </w:pPr>
                      <w:r>
                        <w:rPr>
                          <w:rFonts w:ascii="Calibri" w:hAnsi="Calibri"/>
                          <w:color w:val="FFFFFF" w:themeColor="background1"/>
                          <w:sz w:val="44"/>
                          <w:szCs w:val="44"/>
                        </w:rPr>
                        <w:t xml:space="preserve">ÇAĞ </w:t>
                      </w:r>
                      <w:r w:rsidR="00131FB7">
                        <w:rPr>
                          <w:rFonts w:ascii="Calibri" w:hAnsi="Calibri"/>
                          <w:color w:val="FFFFFF" w:themeColor="background1"/>
                          <w:sz w:val="44"/>
                          <w:szCs w:val="44"/>
                        </w:rPr>
                        <w:t>POL</w:t>
                      </w:r>
                      <w:r>
                        <w:rPr>
                          <w:rFonts w:ascii="Calibri" w:hAnsi="Calibri"/>
                          <w:color w:val="FFFFFF" w:themeColor="background1"/>
                          <w:sz w:val="44"/>
                          <w:szCs w:val="44"/>
                        </w:rPr>
                        <w:t>ICY</w:t>
                      </w:r>
                      <w:r w:rsidR="00131FB7">
                        <w:rPr>
                          <w:rFonts w:ascii="Calibri" w:hAnsi="Calibri"/>
                          <w:color w:val="FFFFFF" w:themeColor="background1"/>
                          <w:sz w:val="44"/>
                          <w:szCs w:val="44"/>
                        </w:rPr>
                        <w:t xml:space="preserve"> </w:t>
                      </w:r>
                      <w:r w:rsidR="00EC1FEF">
                        <w:rPr>
                          <w:rFonts w:ascii="Calibri" w:hAnsi="Calibri"/>
                          <w:color w:val="FFFFFF" w:themeColor="background1"/>
                          <w:sz w:val="44"/>
                          <w:szCs w:val="44"/>
                        </w:rPr>
                        <w:t xml:space="preserve">BRIEF     </w:t>
                      </w:r>
                      <w:r w:rsidR="00EE2F22">
                        <w:rPr>
                          <w:rFonts w:ascii="Calibri" w:hAnsi="Calibri"/>
                          <w:color w:val="FFFFFF" w:themeColor="background1"/>
                          <w:sz w:val="44"/>
                          <w:szCs w:val="44"/>
                        </w:rPr>
                        <w:t>3</w:t>
                      </w:r>
                      <w:r w:rsidR="00EC1FEF">
                        <w:rPr>
                          <w:rFonts w:ascii="Calibri" w:hAnsi="Calibri"/>
                          <w:color w:val="FFFFFF" w:themeColor="background1"/>
                          <w:sz w:val="44"/>
                          <w:szCs w:val="44"/>
                        </w:rPr>
                        <w:t xml:space="preserve">  </w:t>
                      </w:r>
                      <w:r w:rsidR="00131FB7" w:rsidRPr="003966F3">
                        <w:rPr>
                          <w:rFonts w:ascii="Calibri" w:hAnsi="Calibri"/>
                          <w:color w:val="FFFFFF" w:themeColor="background1"/>
                          <w:sz w:val="44"/>
                          <w:szCs w:val="44"/>
                        </w:rPr>
                        <w:t xml:space="preserve"> 20</w:t>
                      </w:r>
                      <w:r w:rsidR="00427F88">
                        <w:rPr>
                          <w:rFonts w:ascii="Calibri" w:hAnsi="Calibri"/>
                          <w:color w:val="FFFFFF" w:themeColor="background1"/>
                          <w:sz w:val="44"/>
                          <w:szCs w:val="44"/>
                        </w:rPr>
                        <w:t>2</w:t>
                      </w:r>
                      <w:r w:rsidR="0033142B">
                        <w:rPr>
                          <w:rFonts w:ascii="Calibri" w:hAnsi="Calibri"/>
                          <w:color w:val="FFFFFF" w:themeColor="background1"/>
                          <w:sz w:val="44"/>
                          <w:szCs w:val="44"/>
                        </w:rPr>
                        <w:t>6</w:t>
                      </w:r>
                      <w:r w:rsidR="00131FB7" w:rsidRPr="003966F3">
                        <w:rPr>
                          <w:rFonts w:ascii="Calibri" w:hAnsi="Calibri" w:cs="Arial"/>
                          <w:color w:val="FFFFFF" w:themeColor="background1"/>
                          <w:sz w:val="44"/>
                          <w:szCs w:val="44"/>
                          <w:lang w:val="fr-FR"/>
                        </w:rPr>
                        <w:t> | </w:t>
                      </w:r>
                      <w:r w:rsidR="00255F5B">
                        <w:rPr>
                          <w:rFonts w:ascii="Calibri" w:hAnsi="Calibri" w:cs="Arial"/>
                          <w:color w:val="FFFFFF" w:themeColor="background1"/>
                          <w:sz w:val="44"/>
                          <w:szCs w:val="44"/>
                          <w:lang w:val="fr-FR"/>
                        </w:rPr>
                        <w:t>3</w:t>
                      </w:r>
                    </w:p>
                  </w:txbxContent>
                </v:textbox>
                <w10:wrap anchorx="page" anchory="page"/>
              </v:rect>
            </w:pict>
          </mc:Fallback>
        </mc:AlternateContent>
      </w:r>
    </w:p>
    <w:p w14:paraId="61B3D72C" w14:textId="77777777" w:rsidR="00255F5B" w:rsidRDefault="00255F5B" w:rsidP="00255F5B">
      <w:pPr>
        <w:pStyle w:val="NormalWeb"/>
        <w:rPr>
          <w:noProof/>
          <w:lang w:val="tr-TR" w:eastAsia="el-GR"/>
        </w:rPr>
      </w:pPr>
    </w:p>
    <w:p w14:paraId="57498ADE" w14:textId="05A2A903" w:rsidR="00255F5B" w:rsidRDefault="00255F5B" w:rsidP="00255F5B">
      <w:pPr>
        <w:pStyle w:val="NormalWeb"/>
        <w:rPr>
          <w:color w:val="000000"/>
        </w:rPr>
      </w:pPr>
      <w:r>
        <w:rPr>
          <w:color w:val="000000"/>
        </w:rPr>
        <w:tab/>
        <w:t>1.EU-NATO Strategic Convergence in Cyber Defense</w:t>
      </w:r>
    </w:p>
    <w:p w14:paraId="2EF32457" w14:textId="3C63AF51" w:rsidR="00255F5B" w:rsidRDefault="00255F5B" w:rsidP="00255F5B">
      <w:pPr>
        <w:pStyle w:val="NormalWeb"/>
        <w:rPr>
          <w:color w:val="000000"/>
        </w:rPr>
      </w:pPr>
      <w:r>
        <w:rPr>
          <w:color w:val="000000"/>
        </w:rPr>
        <w:t>Cyber security and protecting critical infrastructure are now major concerns for both the EU and NATO, as they directly affect national security, the economy, and daily life. Over the last ten years, as energy networks and transport systems have relied more on digital technology, European countries have become much more vulnerable to hybrid cyber attacks.</w:t>
      </w:r>
    </w:p>
    <w:p w14:paraId="40C5E709" w14:textId="053DE7B7" w:rsidR="00255F5B" w:rsidRDefault="00255F5B" w:rsidP="00255F5B">
      <w:pPr>
        <w:pStyle w:val="NormalWeb"/>
        <w:rPr>
          <w:color w:val="000000"/>
        </w:rPr>
      </w:pPr>
      <w:r>
        <w:rPr>
          <w:color w:val="000000"/>
        </w:rPr>
        <w:t>The updated EU NIS2 Directive and NATO’s new Cyber Defense Policy were both created to set basic rules for managing risks, reporting cyber incidents, and responding together. On top of that, joint declarations signed in Brussels aimed to make responses to hybrid threats more coordinated between the two organizations.</w:t>
      </w:r>
    </w:p>
    <w:p w14:paraId="033D1E6A" w14:textId="449FE578" w:rsidR="00255F5B" w:rsidRDefault="00255F5B" w:rsidP="00255F5B">
      <w:pPr>
        <w:pStyle w:val="NormalWeb"/>
        <w:rPr>
          <w:color w:val="000000"/>
        </w:rPr>
      </w:pPr>
      <w:r>
        <w:rPr>
          <w:color w:val="000000"/>
        </w:rPr>
        <w:t>However, political agreements on paper do not automatically mean that countries are ready to work together in real life. Because each country has its own national security laws, different boundaries between military and civilian agencies, and different levels of tech infrastructure, putting these shared rules into practice still varies a lot across Europe.</w:t>
      </w:r>
    </w:p>
    <w:p w14:paraId="7F05D474" w14:textId="14995605" w:rsidR="00255F5B" w:rsidRDefault="00255F5B" w:rsidP="00255F5B">
      <w:pPr>
        <w:pStyle w:val="NormalWeb"/>
        <w:rPr>
          <w:color w:val="000000"/>
        </w:rPr>
      </w:pPr>
      <w:r>
        <w:rPr>
          <w:color w:val="000000"/>
        </w:rPr>
        <w:t xml:space="preserve">         2.The Operalization and Intelligence Sharing Problem</w:t>
      </w:r>
    </w:p>
    <w:p w14:paraId="7F0B3F47" w14:textId="77777777" w:rsidR="00255F5B" w:rsidRDefault="00255F5B" w:rsidP="00255F5B">
      <w:pPr>
        <w:pStyle w:val="NormalWeb"/>
        <w:rPr>
          <w:color w:val="000000"/>
        </w:rPr>
      </w:pPr>
      <w:r>
        <w:rPr>
          <w:color w:val="000000"/>
        </w:rPr>
        <w:t>Stopping and responding to cyberattacks on critical infrastructure is still one of the hardest operational challenges in European security. Even when an attack is detected, turning raw technical data into useful information that both military and civilian bodies can share is extremely complicated.</w:t>
      </w:r>
    </w:p>
    <w:p w14:paraId="6D877024" w14:textId="77777777" w:rsidR="00255F5B" w:rsidRDefault="00255F5B" w:rsidP="00255F5B">
      <w:pPr>
        <w:pStyle w:val="NormalWeb"/>
        <w:rPr>
          <w:color w:val="000000"/>
        </w:rPr>
      </w:pPr>
      <w:r>
        <w:rPr>
          <w:color w:val="000000"/>
        </w:rPr>
        <w:t>This problem mostly comes from a few basic issues:</w:t>
      </w:r>
    </w:p>
    <w:p w14:paraId="7FE5FDC0" w14:textId="77777777" w:rsidR="00255F5B" w:rsidRDefault="00255F5B" w:rsidP="00255F5B">
      <w:pPr>
        <w:pStyle w:val="NormalWeb"/>
        <w:numPr>
          <w:ilvl w:val="0"/>
          <w:numId w:val="3"/>
        </w:numPr>
        <w:rPr>
          <w:color w:val="000000"/>
        </w:rPr>
      </w:pPr>
      <w:r>
        <w:rPr>
          <w:b/>
          <w:bCs/>
          <w:color w:val="000000"/>
        </w:rPr>
        <w:t>Different Laws and Definitions:</w:t>
      </w:r>
      <w:r>
        <w:rPr>
          <w:rStyle w:val="apple-converted-space"/>
          <w:color w:val="000000"/>
        </w:rPr>
        <w:t> </w:t>
      </w:r>
      <w:r>
        <w:rPr>
          <w:color w:val="000000"/>
        </w:rPr>
        <w:t>Member states have different legal definitions of what counts as a cyber war act versus a simple civilian breach, which makes it hard to agree on who is behind an attack.</w:t>
      </w:r>
    </w:p>
    <w:p w14:paraId="3544A583" w14:textId="77777777" w:rsidR="00255F5B" w:rsidRDefault="00255F5B" w:rsidP="00255F5B">
      <w:pPr>
        <w:pStyle w:val="NormalWeb"/>
        <w:numPr>
          <w:ilvl w:val="0"/>
          <w:numId w:val="3"/>
        </w:numPr>
        <w:rPr>
          <w:color w:val="000000"/>
        </w:rPr>
      </w:pPr>
      <w:r>
        <w:rPr>
          <w:b/>
          <w:bCs/>
          <w:color w:val="000000"/>
        </w:rPr>
        <w:t>Hesitation to Share Intelligence:</w:t>
      </w:r>
      <w:r>
        <w:rPr>
          <w:rStyle w:val="apple-converted-space"/>
          <w:color w:val="000000"/>
        </w:rPr>
        <w:t> </w:t>
      </w:r>
      <w:r>
        <w:rPr>
          <w:color w:val="000000"/>
        </w:rPr>
        <w:t>National intelligence agencies often hesitate to share sensitive threat data with outside frameworks because of trust issues and the need to protect their sources.</w:t>
      </w:r>
    </w:p>
    <w:p w14:paraId="258E68AF" w14:textId="77777777" w:rsidR="00255F5B" w:rsidRDefault="00255F5B" w:rsidP="00255F5B">
      <w:pPr>
        <w:pStyle w:val="NormalWeb"/>
        <w:numPr>
          <w:ilvl w:val="0"/>
          <w:numId w:val="3"/>
        </w:numPr>
        <w:rPr>
          <w:color w:val="000000"/>
        </w:rPr>
      </w:pPr>
      <w:r>
        <w:rPr>
          <w:b/>
          <w:bCs/>
          <w:color w:val="000000"/>
        </w:rPr>
        <w:t>The Civil-Military Divide:</w:t>
      </w:r>
      <w:r>
        <w:rPr>
          <w:rStyle w:val="apple-converted-space"/>
          <w:color w:val="000000"/>
        </w:rPr>
        <w:t> </w:t>
      </w:r>
      <w:r>
        <w:rPr>
          <w:color w:val="000000"/>
        </w:rPr>
        <w:t>The EU mainly focuses on civilian and economic rules, while NATO focuses on military readiness. This difference often creates friction when trying to work under a joint structure.</w:t>
      </w:r>
    </w:p>
    <w:p w14:paraId="6352D019" w14:textId="77777777" w:rsidR="00255F5B" w:rsidRDefault="00255F5B" w:rsidP="00255F5B">
      <w:pPr>
        <w:pStyle w:val="NormalWeb"/>
        <w:rPr>
          <w:color w:val="000000"/>
        </w:rPr>
      </w:pPr>
      <w:r>
        <w:rPr>
          <w:color w:val="000000"/>
        </w:rPr>
        <w:t>To fix these weaknesses, there have been recent efforts to build a Joint Cyber Defense Coordination Center to standardize how threats are reported. However, joining and using these systems is still mostly optional, so different countries handle it in very different ways.</w:t>
      </w:r>
    </w:p>
    <w:p w14:paraId="7D112C53" w14:textId="791FD391" w:rsidR="00255F5B" w:rsidRDefault="00255F5B" w:rsidP="00255F5B">
      <w:pPr>
        <w:pStyle w:val="NormalWeb"/>
        <w:rPr>
          <w:color w:val="000000"/>
        </w:rPr>
      </w:pPr>
      <w:r>
        <w:rPr>
          <w:color w:val="000000"/>
        </w:rPr>
        <w:lastRenderedPageBreak/>
        <w:t xml:space="preserve">      3.The Implementation Gap</w:t>
      </w:r>
    </w:p>
    <w:p w14:paraId="0626598C" w14:textId="77777777" w:rsidR="00255F5B" w:rsidRDefault="00255F5B" w:rsidP="00255F5B">
      <w:pPr>
        <w:pStyle w:val="NormalWeb"/>
        <w:rPr>
          <w:color w:val="000000"/>
        </w:rPr>
      </w:pPr>
      <w:r>
        <w:rPr>
          <w:color w:val="000000"/>
        </w:rPr>
        <w:t>In the end, the main issue is the gap between making rules in Brussels or NATO and actually applying them locally. While official plans are published regularly, daily security depends on national agencies and private companies that often lack clear channels to communicate.</w:t>
      </w:r>
    </w:p>
    <w:p w14:paraId="0845F387" w14:textId="77777777" w:rsidR="00255F5B" w:rsidRDefault="00255F5B" w:rsidP="00255F5B">
      <w:pPr>
        <w:pStyle w:val="NormalWeb"/>
        <w:rPr>
          <w:color w:val="000000"/>
        </w:rPr>
      </w:pPr>
      <w:r>
        <w:rPr>
          <w:color w:val="000000"/>
        </w:rPr>
        <w:t>The current situation is simple:</w:t>
      </w:r>
      <w:r>
        <w:rPr>
          <w:rStyle w:val="apple-converted-space"/>
          <w:color w:val="000000"/>
        </w:rPr>
        <w:t> </w:t>
      </w:r>
      <w:r>
        <w:rPr>
          <w:i/>
          <w:iCs/>
          <w:color w:val="000000"/>
        </w:rPr>
        <w:t>Good rules exist on paper, but real cooperation happens only after an attack occurs.</w:t>
      </w:r>
    </w:p>
    <w:p w14:paraId="7E9C4733" w14:textId="77777777" w:rsidR="00255F5B" w:rsidRDefault="00255F5B" w:rsidP="00255F5B">
      <w:pPr>
        <w:pStyle w:val="Balk4"/>
        <w:jc w:val="center"/>
        <w:rPr>
          <w:color w:val="000000"/>
        </w:rPr>
      </w:pPr>
      <w:r>
        <w:rPr>
          <w:color w:val="000000"/>
        </w:rPr>
        <w:t>Policy Recommendations</w:t>
      </w:r>
    </w:p>
    <w:p w14:paraId="4C646278" w14:textId="77777777" w:rsidR="00255F5B" w:rsidRDefault="00255F5B" w:rsidP="00255F5B">
      <w:pPr>
        <w:pStyle w:val="NormalWeb"/>
        <w:numPr>
          <w:ilvl w:val="0"/>
          <w:numId w:val="4"/>
        </w:numPr>
        <w:rPr>
          <w:color w:val="000000"/>
        </w:rPr>
      </w:pPr>
      <w:r>
        <w:rPr>
          <w:b/>
          <w:bCs/>
          <w:color w:val="000000"/>
        </w:rPr>
        <w:t>Create a Shared Info Platform:</w:t>
      </w:r>
      <w:r>
        <w:rPr>
          <w:rStyle w:val="apple-converted-space"/>
          <w:color w:val="000000"/>
        </w:rPr>
        <w:t> </w:t>
      </w:r>
      <w:r>
        <w:rPr>
          <w:color w:val="000000"/>
        </w:rPr>
        <w:t>The EU and NATO should set up a simple, secure platform for energy operators to share threat data quickly.</w:t>
      </w:r>
    </w:p>
    <w:p w14:paraId="4222617F" w14:textId="77777777" w:rsidR="00255F5B" w:rsidRDefault="00255F5B" w:rsidP="00255F5B">
      <w:pPr>
        <w:pStyle w:val="NormalWeb"/>
        <w:numPr>
          <w:ilvl w:val="0"/>
          <w:numId w:val="4"/>
        </w:numPr>
        <w:rPr>
          <w:color w:val="000000"/>
        </w:rPr>
      </w:pPr>
      <w:r>
        <w:rPr>
          <w:b/>
          <w:bCs/>
          <w:color w:val="000000"/>
        </w:rPr>
        <w:t>Align Legal Definitions:</w:t>
      </w:r>
      <w:r>
        <w:rPr>
          <w:rStyle w:val="apple-converted-space"/>
          <w:color w:val="000000"/>
        </w:rPr>
        <w:t> </w:t>
      </w:r>
      <w:r>
        <w:rPr>
          <w:color w:val="000000"/>
        </w:rPr>
        <w:t>A joint team should make sure civil EU authorities and NATO use the same standards to report and identify cyberattacks.</w:t>
      </w:r>
    </w:p>
    <w:p w14:paraId="3C031F0D" w14:textId="77777777" w:rsidR="00255F5B" w:rsidRDefault="00255F5B" w:rsidP="00255F5B">
      <w:pPr>
        <w:pStyle w:val="NormalWeb"/>
        <w:numPr>
          <w:ilvl w:val="0"/>
          <w:numId w:val="4"/>
        </w:numPr>
        <w:rPr>
          <w:color w:val="000000"/>
        </w:rPr>
      </w:pPr>
      <w:r>
        <w:rPr>
          <w:b/>
          <w:bCs/>
          <w:color w:val="000000"/>
        </w:rPr>
        <w:t>Support Weaker Member States:</w:t>
      </w:r>
      <w:r>
        <w:rPr>
          <w:rStyle w:val="apple-converted-space"/>
          <w:color w:val="000000"/>
        </w:rPr>
        <w:t> </w:t>
      </w:r>
      <w:r>
        <w:rPr>
          <w:color w:val="000000"/>
        </w:rPr>
        <w:t>Financial and technical help should go to countries with weaker cyber setups to keep the whole network safe.</w:t>
      </w:r>
    </w:p>
    <w:p w14:paraId="206BB1AF" w14:textId="0BAACA95" w:rsidR="00255F5B" w:rsidRDefault="00255F5B" w:rsidP="00255F5B">
      <w:pPr>
        <w:pStyle w:val="NormalWeb"/>
        <w:rPr>
          <w:color w:val="000000"/>
        </w:rPr>
      </w:pPr>
    </w:p>
    <w:p w14:paraId="10BFA4DF" w14:textId="2E209F6F" w:rsidR="00255F5B" w:rsidRDefault="00255F5B" w:rsidP="00255F5B">
      <w:pPr>
        <w:pStyle w:val="NormalWeb"/>
        <w:rPr>
          <w:color w:val="000000"/>
          <w:sz w:val="36"/>
          <w:szCs w:val="36"/>
        </w:rPr>
      </w:pPr>
      <w:r>
        <w:rPr>
          <w:color w:val="000000"/>
          <w:sz w:val="36"/>
          <w:szCs w:val="36"/>
        </w:rPr>
        <w:t xml:space="preserve">                                  Conclusion</w:t>
      </w:r>
    </w:p>
    <w:p w14:paraId="412B4793" w14:textId="77777777" w:rsidR="00255F5B" w:rsidRDefault="00255F5B" w:rsidP="00255F5B">
      <w:pPr>
        <w:pStyle w:val="NormalWeb"/>
        <w:rPr>
          <w:color w:val="000000"/>
        </w:rPr>
      </w:pPr>
      <w:r>
        <w:rPr>
          <w:color w:val="000000"/>
        </w:rPr>
        <w:t>In conclusion, both the European Union and NATO have made clear progress in planning their cyber defense strategies over the last few years. They have agreed on common goals, signed joint statements, and created legal guidelines to protect critical infrastructure. However, having good plans on paper is not enough to stop real cyberattacks.</w:t>
      </w:r>
    </w:p>
    <w:p w14:paraId="34659A56" w14:textId="77777777" w:rsidR="00255F5B" w:rsidRDefault="00255F5B" w:rsidP="00255F5B">
      <w:pPr>
        <w:pStyle w:val="NormalWeb"/>
        <w:rPr>
          <w:color w:val="000000"/>
        </w:rPr>
      </w:pPr>
      <w:r>
        <w:rPr>
          <w:color w:val="000000"/>
        </w:rPr>
        <w:t>The main problem is still the gap between high-level political promises and real-world execution. As long as member states struggle to share information quickly, use different legal definitions, and lack real-time coordination, Europe’s energy grids and digital networks will remain vulnerable.</w:t>
      </w:r>
    </w:p>
    <w:p w14:paraId="38DE971B" w14:textId="77777777" w:rsidR="00255F5B" w:rsidRDefault="00255F5B" w:rsidP="00255F5B">
      <w:pPr>
        <w:pStyle w:val="NormalWeb"/>
        <w:rPr>
          <w:color w:val="000000"/>
        </w:rPr>
      </w:pPr>
      <w:r>
        <w:rPr>
          <w:color w:val="000000"/>
        </w:rPr>
        <w:t>To fix this, the focus needs to shift from creating new regulations to actually enforcing the existing ones. The EU and NATO must work together to build practical trust, run joint training exercises, and give better technical support to countries that need it. Only by taking these concrete steps can Europe turn its written policies into a strong and effective cyber defense system.</w:t>
      </w:r>
    </w:p>
    <w:p w14:paraId="40961DEF" w14:textId="77777777" w:rsidR="00255F5B" w:rsidRPr="00255F5B" w:rsidRDefault="00255F5B" w:rsidP="00255F5B">
      <w:pPr>
        <w:pStyle w:val="NormalWeb"/>
        <w:rPr>
          <w:color w:val="000000"/>
        </w:rPr>
      </w:pPr>
    </w:p>
    <w:p w14:paraId="640BDBAF" w14:textId="77777777" w:rsidR="00255F5B" w:rsidRPr="00255F5B" w:rsidRDefault="00255F5B" w:rsidP="00255F5B">
      <w:pPr>
        <w:pStyle w:val="NormalWeb"/>
        <w:rPr>
          <w:color w:val="000000"/>
          <w:sz w:val="36"/>
          <w:szCs w:val="36"/>
        </w:rPr>
      </w:pPr>
    </w:p>
    <w:p w14:paraId="12389876" w14:textId="4AECA2C9" w:rsidR="00255F5B" w:rsidRDefault="00255F5B" w:rsidP="00255F5B">
      <w:pPr>
        <w:pStyle w:val="NormalWeb"/>
        <w:rPr>
          <w:color w:val="000000"/>
          <w:sz w:val="44"/>
          <w:szCs w:val="44"/>
        </w:rPr>
      </w:pPr>
      <w:r>
        <w:rPr>
          <w:color w:val="000000"/>
          <w:sz w:val="44"/>
          <w:szCs w:val="44"/>
        </w:rPr>
        <w:lastRenderedPageBreak/>
        <w:t>REFERENCES</w:t>
      </w:r>
    </w:p>
    <w:p w14:paraId="016983E6" w14:textId="77777777" w:rsidR="00255F5B" w:rsidRDefault="00255F5B" w:rsidP="00255F5B">
      <w:pPr>
        <w:pStyle w:val="NormalWeb"/>
      </w:pPr>
      <w:r>
        <w:rPr>
          <w:rFonts w:hAnsi="Symbol"/>
        </w:rPr>
        <w:t></w:t>
      </w:r>
      <w:r>
        <w:t xml:space="preserve">  ouncil of the European Union. (2024). Council conclusions on the implementation of the EU Cyber Defence Policy. Brussels: General Secretariat of the Council.</w:t>
      </w:r>
    </w:p>
    <w:p w14:paraId="47F5B0CC" w14:textId="77777777" w:rsidR="00255F5B" w:rsidRDefault="00255F5B" w:rsidP="00255F5B">
      <w:pPr>
        <w:pStyle w:val="NormalWeb"/>
      </w:pPr>
      <w:r>
        <w:rPr>
          <w:rFonts w:hAnsi="Symbol"/>
        </w:rPr>
        <w:t></w:t>
      </w:r>
      <w:r>
        <w:t xml:space="preserve">  European Parliamentary Research Service (EPRS). (2024). EU-NATO cooperation in cybersecurity and hybrid threats: Progress and operational challenges. Briefing, European Parliament.</w:t>
      </w:r>
    </w:p>
    <w:p w14:paraId="378C5C53" w14:textId="77777777" w:rsidR="00255F5B" w:rsidRDefault="00255F5B" w:rsidP="00255F5B">
      <w:pPr>
        <w:pStyle w:val="NormalWeb"/>
      </w:pPr>
      <w:r>
        <w:rPr>
          <w:rFonts w:hAnsi="Symbol"/>
        </w:rPr>
        <w:t></w:t>
      </w:r>
      <w:r>
        <w:t xml:space="preserve">  Gartland, R., &amp; Bendiek, A. (2023). Protecting Critical Infrastructure in the EU: The NIS2 Directive and Civil-Military Synergies. SWP Research Paper, German Institute for International and Security Affairs.</w:t>
      </w:r>
    </w:p>
    <w:p w14:paraId="1EBEB5C5" w14:textId="77777777" w:rsidR="00255F5B" w:rsidRDefault="00255F5B" w:rsidP="00255F5B">
      <w:pPr>
        <w:pStyle w:val="NormalWeb"/>
      </w:pPr>
      <w:r>
        <w:rPr>
          <w:rFonts w:hAnsi="Symbol"/>
        </w:rPr>
        <w:t></w:t>
      </w:r>
      <w:r>
        <w:t xml:space="preserve">  NATO. (2024). The NATO Integrated Cyber Defence Centre (NICDC) and critical infrastructure protection. NATO Factsheet, Brussels.</w:t>
      </w:r>
    </w:p>
    <w:p w14:paraId="3F119453" w14:textId="77777777" w:rsidR="005C4995" w:rsidRPr="005C4995" w:rsidRDefault="005C4995" w:rsidP="005C4995">
      <w:pPr>
        <w:pStyle w:val="NormalWeb"/>
        <w:rPr>
          <w:b/>
          <w:bCs/>
          <w:color w:val="000000"/>
          <w:sz w:val="28"/>
          <w:szCs w:val="28"/>
        </w:rPr>
      </w:pPr>
      <w:r w:rsidRPr="005C4995">
        <w:rPr>
          <w:b/>
          <w:bCs/>
          <w:color w:val="000000"/>
          <w:sz w:val="28"/>
          <w:szCs w:val="28"/>
        </w:rPr>
        <w:t>This Policy Brief has been prepared as part of the participants / students’ assessment in the framework of the EU Politics lecture.</w:t>
      </w:r>
    </w:p>
    <w:p w14:paraId="41C25F4A" w14:textId="10CAD5AA" w:rsidR="00255F5B" w:rsidRPr="005C4995" w:rsidRDefault="005C4995" w:rsidP="005C4995">
      <w:pPr>
        <w:pStyle w:val="NormalWeb"/>
        <w:rPr>
          <w:b/>
          <w:bCs/>
          <w:color w:val="000000"/>
          <w:sz w:val="28"/>
          <w:szCs w:val="28"/>
        </w:rPr>
      </w:pPr>
      <w:r w:rsidRPr="005C4995">
        <w:rPr>
          <w:b/>
          <w:bCs/>
          <w:color w:val="000000"/>
          <w:sz w:val="28"/>
          <w:szCs w:val="28"/>
        </w:rPr>
        <w:t xml:space="preserve">The content of this policy brief lies entirely with the author. It does not reflect the official opinion of </w:t>
      </w:r>
      <w:proofErr w:type="spellStart"/>
      <w:r w:rsidRPr="005C4995">
        <w:rPr>
          <w:b/>
          <w:bCs/>
          <w:color w:val="000000"/>
          <w:sz w:val="28"/>
          <w:szCs w:val="28"/>
        </w:rPr>
        <w:t>Çağ</w:t>
      </w:r>
      <w:proofErr w:type="spellEnd"/>
      <w:r w:rsidRPr="005C4995">
        <w:rPr>
          <w:b/>
          <w:bCs/>
          <w:color w:val="000000"/>
          <w:sz w:val="28"/>
          <w:szCs w:val="28"/>
        </w:rPr>
        <w:t xml:space="preserve"> University.</w:t>
      </w:r>
    </w:p>
    <w:p w14:paraId="72B2F55E" w14:textId="0BC2B611" w:rsidR="005E7090" w:rsidRPr="006E45BA" w:rsidRDefault="00BA369F" w:rsidP="005E7090">
      <w:pPr>
        <w:pStyle w:val="NoteLevel1"/>
        <w:jc w:val="right"/>
        <w:rPr>
          <w:rFonts w:ascii="Times New Roman" w:hAnsi="Times New Roman" w:cs="Times New Roman"/>
        </w:rPr>
      </w:pPr>
      <w:r w:rsidRPr="006E45BA">
        <w:rPr>
          <w:rFonts w:ascii="Times New Roman" w:hAnsi="Times New Roman" w:cs="Times New Roman"/>
        </w:rPr>
        <w:br w:type="page"/>
      </w:r>
      <w:r w:rsidR="006C0E3E" w:rsidRPr="005E7090">
        <w:rPr>
          <w:rFonts w:ascii="Times New Roman" w:hAnsi="Times New Roman" w:cs="Times New Roman"/>
          <w:noProof/>
          <w:lang w:val="el-GR" w:eastAsia="el-GR"/>
        </w:rPr>
        <mc:AlternateContent>
          <mc:Choice Requires="wps">
            <w:drawing>
              <wp:anchor distT="0" distB="0" distL="114300" distR="114300" simplePos="0" relativeHeight="251658273" behindDoc="0" locked="0" layoutInCell="1" allowOverlap="1" wp14:anchorId="18F77AE5" wp14:editId="33E5FF13">
                <wp:simplePos x="0" y="0"/>
                <wp:positionH relativeFrom="page">
                  <wp:posOffset>365760</wp:posOffset>
                </wp:positionH>
                <wp:positionV relativeFrom="page">
                  <wp:posOffset>7431405</wp:posOffset>
                </wp:positionV>
                <wp:extent cx="2294890" cy="396240"/>
                <wp:effectExtent l="0" t="0" r="0" b="10160"/>
                <wp:wrapTight wrapText="bothSides">
                  <wp:wrapPolygon edited="0">
                    <wp:start x="1195" y="0"/>
                    <wp:lineTo x="1195" y="20769"/>
                    <wp:lineTo x="20321" y="20769"/>
                    <wp:lineTo x="20321" y="0"/>
                    <wp:lineTo x="1195" y="0"/>
                  </wp:wrapPolygon>
                </wp:wrapTight>
                <wp:docPr id="24"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4890" cy="39624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txbx>
                        <w:txbxContent>
                          <w:p w14:paraId="38AD32FE" w14:textId="26A24588" w:rsidR="00131FB7" w:rsidRPr="006C0E3E" w:rsidRDefault="00131FB7">
                            <w:pPr>
                              <w:pStyle w:val="GvdeMetni"/>
                              <w:rPr>
                                <w:color w:val="FFFFFF" w:themeColor="background1"/>
                              </w:rPr>
                            </w:pP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77AE5" id="Text Box 101" o:spid="_x0000_s1031" type="#_x0000_t202" style="position:absolute;left:0;text-align:left;margin-left:28.8pt;margin-top:585.15pt;width:180.7pt;height:31.2pt;z-index:25165827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" filled="f" stroked="f">
                <v:textbox inset="14.4pt,0,14.4pt,0">
                  <w:txbxContent>
                    <w:p w14:paraId="38AD32FE" w14:textId="26A24588" w:rsidR="00131FB7" w:rsidRPr="006C0E3E" w:rsidRDefault="00131FB7">
                      <w:pPr>
                        <w:pStyle w:val="GvdeMetni"/>
                        <w:rPr>
                          <w:color w:val="FFFFFF" w:themeColor="background1"/>
                        </w:rPr>
                      </w:pPr>
                    </w:p>
                  </w:txbxContent>
                </v:textbox>
                <w10:wrap type="tight" anchorx="page" anchory="page"/>
              </v:shape>
            </w:pict>
          </mc:Fallback>
        </mc:AlternateContent>
      </w:r>
    </w:p>
    <w:p w14:paraId="6D90B7CB" w14:textId="5FC2707E" w:rsidR="005E7090" w:rsidRDefault="005E7090" w:rsidP="005E7090">
      <w:pPr>
        <w:jc w:val="center"/>
        <w:rPr>
          <w:rFonts w:ascii="Times New Roman" w:hAnsi="Times New Roman" w:cs="Times New Roman"/>
        </w:rPr>
      </w:pPr>
    </w:p>
    <w:p w14:paraId="7CB62B4D" w14:textId="7EEBFFB6" w:rsidR="005E7090" w:rsidRPr="005E7090" w:rsidRDefault="005E7090" w:rsidP="005E7090"/>
    <w:p w14:paraId="16238AF5" w14:textId="4622137E" w:rsidR="005E7090" w:rsidRPr="005E7090" w:rsidRDefault="005E7090" w:rsidP="005E7090"/>
    <w:p w14:paraId="65D4A526" w14:textId="66EEC0CD" w:rsidR="005E7090" w:rsidRDefault="005E7090" w:rsidP="005E7090">
      <w:pPr>
        <w:tabs>
          <w:tab w:val="left" w:pos="2970"/>
        </w:tabs>
      </w:pPr>
      <w:r>
        <w:tab/>
      </w:r>
    </w:p>
    <w:p w14:paraId="2CDBD169" w14:textId="3402B61B" w:rsidR="00004A9C" w:rsidRDefault="005E7090" w:rsidP="00686BD2">
      <w:pPr>
        <w:tabs>
          <w:tab w:val="left" w:pos="2970"/>
        </w:tabs>
      </w:pPr>
      <w:r>
        <w:tab/>
      </w:r>
      <w:r w:rsidR="00BA369F">
        <w:rPr>
          <w:lang w:val="fr-FR"/>
        </w:rPr>
        <w:t xml:space="preserve"> </w:t>
      </w:r>
    </w:p>
    <w:sectPr w:rsidR="00004A9C">
      <w:headerReference w:type="first" r:id="rId8"/>
      <w:footerReference w:type="first" r:id="rId9"/>
      <w:pgSz w:w="11909" w:h="16834"/>
      <w:pgMar w:top="576" w:right="1440" w:bottom="1080" w:left="1440" w:header="576" w:footer="576" w:gutter="0"/>
      <w:cols w:space="720"/>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BA4A8" w14:textId="77777777" w:rsidR="006D0C2A" w:rsidRDefault="006D0C2A">
      <w:pPr>
        <w:spacing w:after="0"/>
      </w:pPr>
      <w:r>
        <w:separator/>
      </w:r>
    </w:p>
  </w:endnote>
  <w:endnote w:type="continuationSeparator" w:id="0">
    <w:p w14:paraId="7C9F2753" w14:textId="77777777" w:rsidR="006D0C2A" w:rsidRDefault="006D0C2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Verdana">
    <w:panose1 w:val="020B0604030504040204"/>
    <w:charset w:val="A2"/>
    <w:family w:val="swiss"/>
    <w:pitch w:val="variable"/>
    <w:sig w:usb0="A00006FF" w:usb1="4000205B" w:usb2="00000010" w:usb3="00000000" w:csb0="0000019F" w:csb1="00000000"/>
  </w:font>
  <w:font w:name="Calibri">
    <w:panose1 w:val="020F0502020204030204"/>
    <w:charset w:val="A2"/>
    <w:family w:val="swiss"/>
    <w:pitch w:val="variable"/>
    <w:sig w:usb0="E4002EFF" w:usb1="C200247B" w:usb2="00000009" w:usb3="00000000" w:csb0="000001FF" w:csb1="00000000"/>
  </w:font>
  <w:font w:name="-webkit-standard">
    <w:altName w:val="Cambria"/>
    <w:charset w:val="00"/>
    <w:family w:val="roman"/>
    <w:pitch w:val="default"/>
  </w:font>
  <w:font w:name="Avenir Light">
    <w:altName w:val="Calibri"/>
    <w:charset w:val="4D"/>
    <w:family w:val="swiss"/>
    <w:pitch w:val="variable"/>
    <w:sig w:usb0="800000A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21E7D" w14:textId="77777777" w:rsidR="00131FB7" w:rsidRDefault="00131FB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8D546" w14:textId="77777777" w:rsidR="006D0C2A" w:rsidRDefault="006D0C2A">
      <w:pPr>
        <w:spacing w:after="0"/>
      </w:pPr>
      <w:r>
        <w:separator/>
      </w:r>
    </w:p>
  </w:footnote>
  <w:footnote w:type="continuationSeparator" w:id="0">
    <w:p w14:paraId="66A93BD2" w14:textId="77777777" w:rsidR="006D0C2A" w:rsidRDefault="006D0C2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90A0A" w14:textId="77777777" w:rsidR="00131FB7" w:rsidRDefault="00131FB7">
    <w:pPr>
      <w:pStyle w:val="stBilgi"/>
    </w:pPr>
    <w:bookmarkStart w:id="0" w:name="_WNSectionTitle_2"/>
    <w:bookmarkStart w:id="1" w:name="_WNTabType_1"/>
  </w:p>
  <w:bookmarkEnd w:id="0"/>
  <w:bookmarkEnd w:id="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1CCC882"/>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cs="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cs="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5EE67993"/>
    <w:multiLevelType w:val="multilevel"/>
    <w:tmpl w:val="B60A1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B235DA3"/>
    <w:multiLevelType w:val="multilevel"/>
    <w:tmpl w:val="F27E6B40"/>
    <w:lvl w:ilvl="0">
      <w:start w:val="1"/>
      <w:numFmt w:val="bullet"/>
      <w:pStyle w:val="Niveauducommentaire1"/>
      <w:lvlText w:val=""/>
      <w:lvlJc w:val="left"/>
      <w:pPr>
        <w:tabs>
          <w:tab w:val="num" w:pos="0"/>
        </w:tabs>
        <w:ind w:left="0" w:firstLine="0"/>
      </w:pPr>
      <w:rPr>
        <w:rFonts w:ascii="Symbol" w:hAnsi="Symbol" w:hint="default"/>
      </w:rPr>
    </w:lvl>
    <w:lvl w:ilvl="1">
      <w:start w:val="1"/>
      <w:numFmt w:val="bullet"/>
      <w:pStyle w:val="Niveauducommentaire2"/>
      <w:lvlText w:val=""/>
      <w:lvlJc w:val="left"/>
      <w:pPr>
        <w:tabs>
          <w:tab w:val="num" w:pos="720"/>
        </w:tabs>
        <w:ind w:left="1080" w:hanging="360"/>
      </w:pPr>
      <w:rPr>
        <w:rFonts w:ascii="Symbol" w:hAnsi="Symbol" w:hint="default"/>
      </w:rPr>
    </w:lvl>
    <w:lvl w:ilvl="2">
      <w:start w:val="1"/>
      <w:numFmt w:val="bullet"/>
      <w:pStyle w:val="Niveauducommentaire3"/>
      <w:lvlText w:val="o"/>
      <w:lvlJc w:val="left"/>
      <w:pPr>
        <w:tabs>
          <w:tab w:val="num" w:pos="1440"/>
        </w:tabs>
        <w:ind w:left="1800" w:hanging="360"/>
      </w:pPr>
      <w:rPr>
        <w:rFonts w:ascii="Courier New" w:hAnsi="Courier New" w:cs="Courier New" w:hint="default"/>
      </w:rPr>
    </w:lvl>
    <w:lvl w:ilvl="3">
      <w:start w:val="1"/>
      <w:numFmt w:val="bullet"/>
      <w:pStyle w:val="Niveauducommentaire4"/>
      <w:lvlText w:val=""/>
      <w:lvlJc w:val="left"/>
      <w:pPr>
        <w:tabs>
          <w:tab w:val="num" w:pos="2160"/>
        </w:tabs>
        <w:ind w:left="2520" w:hanging="360"/>
      </w:pPr>
      <w:rPr>
        <w:rFonts w:ascii="Wingdings" w:hAnsi="Wingdings" w:hint="default"/>
      </w:rPr>
    </w:lvl>
    <w:lvl w:ilvl="4">
      <w:start w:val="1"/>
      <w:numFmt w:val="bullet"/>
      <w:pStyle w:val="Niveauducommentaire5"/>
      <w:lvlText w:val=""/>
      <w:lvlJc w:val="left"/>
      <w:pPr>
        <w:tabs>
          <w:tab w:val="num" w:pos="2880"/>
        </w:tabs>
        <w:ind w:left="3240" w:hanging="360"/>
      </w:pPr>
      <w:rPr>
        <w:rFonts w:ascii="Wingdings" w:hAnsi="Wingdings" w:hint="default"/>
      </w:rPr>
    </w:lvl>
    <w:lvl w:ilvl="5">
      <w:start w:val="1"/>
      <w:numFmt w:val="bullet"/>
      <w:pStyle w:val="Niveauducommentaire6"/>
      <w:lvlText w:val=""/>
      <w:lvlJc w:val="left"/>
      <w:pPr>
        <w:tabs>
          <w:tab w:val="num" w:pos="3600"/>
        </w:tabs>
        <w:ind w:left="3960" w:hanging="360"/>
      </w:pPr>
      <w:rPr>
        <w:rFonts w:ascii="Symbol" w:hAnsi="Symbol" w:hint="default"/>
      </w:rPr>
    </w:lvl>
    <w:lvl w:ilvl="6">
      <w:start w:val="1"/>
      <w:numFmt w:val="bullet"/>
      <w:pStyle w:val="Niveauducommentaire7"/>
      <w:lvlText w:val="o"/>
      <w:lvlJc w:val="left"/>
      <w:pPr>
        <w:tabs>
          <w:tab w:val="num" w:pos="4320"/>
        </w:tabs>
        <w:ind w:left="4680" w:hanging="360"/>
      </w:pPr>
      <w:rPr>
        <w:rFonts w:ascii="Courier New" w:hAnsi="Courier New" w:cs="Courier New" w:hint="default"/>
      </w:rPr>
    </w:lvl>
    <w:lvl w:ilvl="7">
      <w:start w:val="1"/>
      <w:numFmt w:val="bullet"/>
      <w:pStyle w:val="Niveauducommentaire8"/>
      <w:lvlText w:val=""/>
      <w:lvlJc w:val="left"/>
      <w:pPr>
        <w:tabs>
          <w:tab w:val="num" w:pos="5040"/>
        </w:tabs>
        <w:ind w:left="5400" w:hanging="360"/>
      </w:pPr>
      <w:rPr>
        <w:rFonts w:ascii="Wingdings" w:hAnsi="Wingdings" w:hint="default"/>
      </w:rPr>
    </w:lvl>
    <w:lvl w:ilvl="8">
      <w:start w:val="1"/>
      <w:numFmt w:val="bullet"/>
      <w:pStyle w:val="Niveauducommentaire9"/>
      <w:lvlText w:val=""/>
      <w:lvlJc w:val="left"/>
      <w:pPr>
        <w:tabs>
          <w:tab w:val="num" w:pos="5760"/>
        </w:tabs>
        <w:ind w:left="6120" w:hanging="360"/>
      </w:pPr>
      <w:rPr>
        <w:rFonts w:ascii="Wingdings" w:hAnsi="Wingdings" w:hint="default"/>
      </w:rPr>
    </w:lvl>
  </w:abstractNum>
  <w:abstractNum w:abstractNumId="3" w15:restartNumberingAfterBreak="0">
    <w:nsid w:val="6E5C036F"/>
    <w:multiLevelType w:val="multilevel"/>
    <w:tmpl w:val="C3FE6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44554976">
    <w:abstractNumId w:val="0"/>
  </w:num>
  <w:num w:numId="2" w16cid:durableId="881210802">
    <w:abstractNumId w:val="2"/>
  </w:num>
  <w:num w:numId="3" w16cid:durableId="247076397">
    <w:abstractNumId w:val="1"/>
  </w:num>
  <w:num w:numId="4" w16cid:durableId="13209652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425"/>
  <w:drawingGridHorizontalSpacing w:val="360"/>
  <w:drawingGridVerticalSpacing w:val="360"/>
  <w:displayHorizontalDrawingGridEvery w:val="0"/>
  <w:doNotUseMarginsForDrawingGridOrigin/>
  <w:drawingGridHorizontalOrigin w:val="576"/>
  <w:drawingGridVerticalOrigin w:val="0"/>
  <w:characterSpacingControl w:val="doNotCompress"/>
  <w:hdrShapeDefaults>
    <o:shapedefaults v:ext="edit" spidmax="2050"/>
  </w:hdrShapeDefaults>
  <w:footnotePr>
    <w:footnote w:id="-1"/>
    <w:footnote w:id="0"/>
  </w:footnotePr>
  <w:endnotePr>
    <w:endnote w:id="-1"/>
    <w:endnote w:id="0"/>
  </w:endnotePr>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WNTabType_0" w:val="0"/>
    <w:docVar w:name="_WNTabType_1" w:val="1"/>
    <w:docVar w:name="EnableWordNotes" w:val="0"/>
    <w:docVar w:name="OpenInPublishingView" w:val="0"/>
    <w:docVar w:name="ShowStaticGuides" w:val="0"/>
  </w:docVars>
  <w:rsids>
    <w:rsidRoot w:val="00925088"/>
    <w:rsid w:val="00004A9C"/>
    <w:rsid w:val="000E03E4"/>
    <w:rsid w:val="000F42D2"/>
    <w:rsid w:val="00115CE8"/>
    <w:rsid w:val="00125471"/>
    <w:rsid w:val="00131FB7"/>
    <w:rsid w:val="00164F06"/>
    <w:rsid w:val="001D5444"/>
    <w:rsid w:val="001F4D57"/>
    <w:rsid w:val="002162A5"/>
    <w:rsid w:val="00255F5B"/>
    <w:rsid w:val="00263B79"/>
    <w:rsid w:val="002946FA"/>
    <w:rsid w:val="00296335"/>
    <w:rsid w:val="002E4BD4"/>
    <w:rsid w:val="00301CC9"/>
    <w:rsid w:val="0033142B"/>
    <w:rsid w:val="00331B8E"/>
    <w:rsid w:val="003644C1"/>
    <w:rsid w:val="003731D0"/>
    <w:rsid w:val="00391079"/>
    <w:rsid w:val="003966F3"/>
    <w:rsid w:val="00427F88"/>
    <w:rsid w:val="00443E65"/>
    <w:rsid w:val="004B3739"/>
    <w:rsid w:val="004F499A"/>
    <w:rsid w:val="004F5941"/>
    <w:rsid w:val="005468D6"/>
    <w:rsid w:val="005547A3"/>
    <w:rsid w:val="00562B06"/>
    <w:rsid w:val="005A1745"/>
    <w:rsid w:val="005A75E3"/>
    <w:rsid w:val="005C1E5F"/>
    <w:rsid w:val="005C4995"/>
    <w:rsid w:val="005C6004"/>
    <w:rsid w:val="005E7090"/>
    <w:rsid w:val="00686BD2"/>
    <w:rsid w:val="006C0E3E"/>
    <w:rsid w:val="006D0C2A"/>
    <w:rsid w:val="006E1992"/>
    <w:rsid w:val="006E45BA"/>
    <w:rsid w:val="00706E36"/>
    <w:rsid w:val="00710CFD"/>
    <w:rsid w:val="00751476"/>
    <w:rsid w:val="00755DEB"/>
    <w:rsid w:val="00756340"/>
    <w:rsid w:val="00756954"/>
    <w:rsid w:val="00767F1D"/>
    <w:rsid w:val="007939CF"/>
    <w:rsid w:val="007A443E"/>
    <w:rsid w:val="007A76BE"/>
    <w:rsid w:val="007C48FF"/>
    <w:rsid w:val="007C7E9A"/>
    <w:rsid w:val="008024A8"/>
    <w:rsid w:val="00835ED0"/>
    <w:rsid w:val="00847A94"/>
    <w:rsid w:val="00857E11"/>
    <w:rsid w:val="00861443"/>
    <w:rsid w:val="008732E0"/>
    <w:rsid w:val="00893264"/>
    <w:rsid w:val="008A3669"/>
    <w:rsid w:val="008B68C8"/>
    <w:rsid w:val="008B7D71"/>
    <w:rsid w:val="008C5240"/>
    <w:rsid w:val="00910E38"/>
    <w:rsid w:val="009144BE"/>
    <w:rsid w:val="00925088"/>
    <w:rsid w:val="00925996"/>
    <w:rsid w:val="009A3FF9"/>
    <w:rsid w:val="00A064B5"/>
    <w:rsid w:val="00A3468E"/>
    <w:rsid w:val="00A542AD"/>
    <w:rsid w:val="00AB299A"/>
    <w:rsid w:val="00AC03C0"/>
    <w:rsid w:val="00B13E39"/>
    <w:rsid w:val="00B3683A"/>
    <w:rsid w:val="00BA369F"/>
    <w:rsid w:val="00BC40A2"/>
    <w:rsid w:val="00C34D29"/>
    <w:rsid w:val="00C424F5"/>
    <w:rsid w:val="00C876AF"/>
    <w:rsid w:val="00C87F99"/>
    <w:rsid w:val="00CF7B99"/>
    <w:rsid w:val="00D73FDD"/>
    <w:rsid w:val="00D80EB8"/>
    <w:rsid w:val="00DA0341"/>
    <w:rsid w:val="00E005B9"/>
    <w:rsid w:val="00E47696"/>
    <w:rsid w:val="00E53000"/>
    <w:rsid w:val="00EC1FEF"/>
    <w:rsid w:val="00EE2F22"/>
    <w:rsid w:val="00F614E0"/>
    <w:rsid w:val="00FF173F"/>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EB9F24"/>
  <w15:docId w15:val="{82B3EB79-FA33-45AC-A5DB-A1FE355EF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2" w:uiPriority="9" w:qFormat="1"/>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Balk1">
    <w:name w:val="heading 1"/>
    <w:basedOn w:val="Normal"/>
    <w:link w:val="Balk1Char"/>
    <w:uiPriority w:val="9"/>
    <w:qFormat/>
    <w:pPr>
      <w:spacing w:after="0" w:line="288" w:lineRule="auto"/>
      <w:jc w:val="right"/>
      <w:outlineLvl w:val="0"/>
    </w:pPr>
    <w:rPr>
      <w:rFonts w:asciiTheme="majorHAnsi" w:eastAsiaTheme="majorEastAsia" w:hAnsiTheme="majorHAnsi" w:cstheme="majorBidi"/>
      <w:bCs/>
      <w:color w:val="073779" w:themeColor="accent1"/>
      <w:sz w:val="48"/>
      <w:szCs w:val="32"/>
    </w:rPr>
  </w:style>
  <w:style w:type="paragraph" w:styleId="Balk2">
    <w:name w:val="heading 2"/>
    <w:basedOn w:val="Normal"/>
    <w:link w:val="Balk2Char"/>
    <w:uiPriority w:val="9"/>
    <w:unhideWhenUsed/>
    <w:qFormat/>
    <w:pPr>
      <w:spacing w:line="264" w:lineRule="auto"/>
      <w:outlineLvl w:val="1"/>
    </w:pPr>
    <w:rPr>
      <w:rFonts w:asciiTheme="majorHAnsi" w:eastAsiaTheme="majorEastAsia" w:hAnsiTheme="majorHAnsi" w:cstheme="majorBidi"/>
      <w:bCs/>
      <w:color w:val="073779" w:themeColor="accent1"/>
      <w:sz w:val="32"/>
      <w:szCs w:val="26"/>
    </w:rPr>
  </w:style>
  <w:style w:type="paragraph" w:styleId="Balk3">
    <w:name w:val="heading 3"/>
    <w:basedOn w:val="Normal"/>
    <w:link w:val="Balk3Char"/>
    <w:uiPriority w:val="9"/>
    <w:unhideWhenUsed/>
    <w:qFormat/>
    <w:pPr>
      <w:spacing w:after="0" w:line="360" w:lineRule="auto"/>
      <w:outlineLvl w:val="2"/>
    </w:pPr>
    <w:rPr>
      <w:rFonts w:asciiTheme="majorHAnsi" w:eastAsiaTheme="majorEastAsia" w:hAnsiTheme="majorHAnsi" w:cstheme="majorBidi"/>
      <w:b/>
      <w:bCs/>
      <w:color w:val="1782BF" w:themeColor="text2"/>
      <w:sz w:val="20"/>
    </w:rPr>
  </w:style>
  <w:style w:type="paragraph" w:styleId="Balk4">
    <w:name w:val="heading 4"/>
    <w:basedOn w:val="Normal"/>
    <w:link w:val="Balk4Char"/>
    <w:pPr>
      <w:spacing w:after="0" w:line="264" w:lineRule="auto"/>
      <w:jc w:val="right"/>
      <w:outlineLvl w:val="3"/>
    </w:pPr>
    <w:rPr>
      <w:rFonts w:asciiTheme="majorHAnsi" w:eastAsiaTheme="majorEastAsia" w:hAnsiTheme="majorHAnsi" w:cstheme="majorBidi"/>
      <w:bCs/>
      <w:iCs/>
      <w:color w:val="073779" w:themeColor="accent1"/>
      <w:sz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pPr>
      <w:tabs>
        <w:tab w:val="center" w:pos="4320"/>
        <w:tab w:val="right" w:pos="8640"/>
      </w:tabs>
      <w:spacing w:after="0"/>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unhideWhenUsed/>
    <w:pPr>
      <w:spacing w:after="0"/>
      <w:jc w:val="right"/>
    </w:pPr>
    <w:rPr>
      <w:b/>
      <w:color w:val="7AC4EF" w:themeColor="text2" w:themeTint="80"/>
      <w:sz w:val="20"/>
    </w:rPr>
  </w:style>
  <w:style w:type="character" w:customStyle="1" w:styleId="AltBilgiChar">
    <w:name w:val="Alt Bilgi Char"/>
    <w:basedOn w:val="VarsaylanParagrafYazTipi"/>
    <w:link w:val="AltBilgi"/>
    <w:uiPriority w:val="99"/>
    <w:rPr>
      <w:b/>
      <w:color w:val="7AC4EF" w:themeColor="text2" w:themeTint="80"/>
      <w:sz w:val="20"/>
    </w:rPr>
  </w:style>
  <w:style w:type="paragraph" w:styleId="KonuBal">
    <w:name w:val="Title"/>
    <w:basedOn w:val="Normal"/>
    <w:link w:val="KonuBalChar"/>
    <w:qFormat/>
    <w:pPr>
      <w:spacing w:after="0"/>
      <w:jc w:val="right"/>
    </w:pPr>
    <w:rPr>
      <w:rFonts w:asciiTheme="majorHAnsi" w:eastAsiaTheme="majorEastAsia" w:hAnsiTheme="majorHAnsi" w:cstheme="majorBidi"/>
      <w:color w:val="FFFFFF" w:themeColor="background1"/>
      <w:sz w:val="80"/>
      <w:szCs w:val="52"/>
    </w:rPr>
  </w:style>
  <w:style w:type="character" w:customStyle="1" w:styleId="KonuBalChar">
    <w:name w:val="Konu Başlığı Char"/>
    <w:basedOn w:val="VarsaylanParagrafYazTipi"/>
    <w:link w:val="KonuBal"/>
    <w:rPr>
      <w:rFonts w:asciiTheme="majorHAnsi" w:eastAsiaTheme="majorEastAsia" w:hAnsiTheme="majorHAnsi" w:cstheme="majorBidi"/>
      <w:color w:val="FFFFFF" w:themeColor="background1"/>
      <w:sz w:val="80"/>
      <w:szCs w:val="52"/>
    </w:rPr>
  </w:style>
  <w:style w:type="paragraph" w:styleId="Altyaz">
    <w:name w:val="Subtitle"/>
    <w:basedOn w:val="Normal"/>
    <w:link w:val="AltyazChar"/>
    <w:qFormat/>
    <w:pPr>
      <w:numPr>
        <w:ilvl w:val="1"/>
      </w:numPr>
      <w:spacing w:after="0"/>
    </w:pPr>
    <w:rPr>
      <w:rFonts w:asciiTheme="majorHAnsi" w:eastAsiaTheme="majorEastAsia" w:hAnsiTheme="majorHAnsi" w:cstheme="majorBidi"/>
      <w:iCs/>
      <w:color w:val="073779" w:themeColor="accent1"/>
      <w:sz w:val="44"/>
    </w:rPr>
  </w:style>
  <w:style w:type="character" w:customStyle="1" w:styleId="AltyazChar">
    <w:name w:val="Altyazı Char"/>
    <w:basedOn w:val="VarsaylanParagrafYazTipi"/>
    <w:link w:val="Altyaz"/>
    <w:rPr>
      <w:rFonts w:asciiTheme="majorHAnsi" w:eastAsiaTheme="majorEastAsia" w:hAnsiTheme="majorHAnsi" w:cstheme="majorBidi"/>
      <w:iCs/>
      <w:color w:val="073779" w:themeColor="accent1"/>
      <w:sz w:val="44"/>
    </w:rPr>
  </w:style>
  <w:style w:type="paragraph" w:styleId="GvdeMetni2">
    <w:name w:val="Body Text 2"/>
    <w:basedOn w:val="Normal"/>
    <w:link w:val="GvdeMetni2Char"/>
    <w:uiPriority w:val="99"/>
    <w:unhideWhenUsed/>
    <w:pPr>
      <w:spacing w:after="0" w:line="300" w:lineRule="auto"/>
    </w:pPr>
    <w:rPr>
      <w:color w:val="7AC4EF" w:themeColor="text2" w:themeTint="80"/>
      <w:sz w:val="18"/>
    </w:rPr>
  </w:style>
  <w:style w:type="character" w:customStyle="1" w:styleId="GvdeMetni2Char">
    <w:name w:val="Gövde Metni 2 Char"/>
    <w:basedOn w:val="VarsaylanParagrafYazTipi"/>
    <w:link w:val="GvdeMetni2"/>
    <w:uiPriority w:val="99"/>
    <w:rPr>
      <w:color w:val="7AC4EF" w:themeColor="text2" w:themeTint="80"/>
      <w:sz w:val="18"/>
    </w:rPr>
  </w:style>
  <w:style w:type="character" w:customStyle="1" w:styleId="Balk1Char">
    <w:name w:val="Başlık 1 Char"/>
    <w:basedOn w:val="VarsaylanParagrafYazTipi"/>
    <w:link w:val="Balk1"/>
    <w:uiPriority w:val="9"/>
    <w:rPr>
      <w:rFonts w:asciiTheme="majorHAnsi" w:eastAsiaTheme="majorEastAsia" w:hAnsiTheme="majorHAnsi" w:cstheme="majorBidi"/>
      <w:bCs/>
      <w:color w:val="073779" w:themeColor="accent1"/>
      <w:sz w:val="48"/>
      <w:szCs w:val="32"/>
    </w:rPr>
  </w:style>
  <w:style w:type="character" w:customStyle="1" w:styleId="Balk2Char">
    <w:name w:val="Başlık 2 Char"/>
    <w:basedOn w:val="VarsaylanParagrafYazTipi"/>
    <w:link w:val="Balk2"/>
    <w:uiPriority w:val="9"/>
    <w:rPr>
      <w:rFonts w:asciiTheme="majorHAnsi" w:eastAsiaTheme="majorEastAsia" w:hAnsiTheme="majorHAnsi" w:cstheme="majorBidi"/>
      <w:bCs/>
      <w:color w:val="073779" w:themeColor="accent1"/>
      <w:sz w:val="32"/>
      <w:szCs w:val="26"/>
    </w:rPr>
  </w:style>
  <w:style w:type="character" w:customStyle="1" w:styleId="Balk3Char">
    <w:name w:val="Başlık 3 Char"/>
    <w:basedOn w:val="VarsaylanParagrafYazTipi"/>
    <w:link w:val="Balk3"/>
    <w:uiPriority w:val="9"/>
    <w:rPr>
      <w:rFonts w:asciiTheme="majorHAnsi" w:eastAsiaTheme="majorEastAsia" w:hAnsiTheme="majorHAnsi" w:cstheme="majorBidi"/>
      <w:b/>
      <w:bCs/>
      <w:color w:val="1782BF" w:themeColor="text2"/>
      <w:sz w:val="20"/>
    </w:rPr>
  </w:style>
  <w:style w:type="paragraph" w:styleId="GvdeMetni">
    <w:name w:val="Body Text"/>
    <w:basedOn w:val="Normal"/>
    <w:link w:val="GvdeMetniChar"/>
    <w:uiPriority w:val="99"/>
    <w:unhideWhenUsed/>
    <w:pPr>
      <w:spacing w:after="180" w:line="360" w:lineRule="auto"/>
    </w:pPr>
    <w:rPr>
      <w:color w:val="1782BF" w:themeColor="text2"/>
      <w:sz w:val="18"/>
    </w:rPr>
  </w:style>
  <w:style w:type="character" w:customStyle="1" w:styleId="GvdeMetniChar">
    <w:name w:val="Gövde Metni Char"/>
    <w:basedOn w:val="VarsaylanParagrafYazTipi"/>
    <w:link w:val="GvdeMetni"/>
    <w:uiPriority w:val="99"/>
    <w:rPr>
      <w:color w:val="1782BF" w:themeColor="text2"/>
      <w:sz w:val="18"/>
    </w:rPr>
  </w:style>
  <w:style w:type="paragraph" w:styleId="bekMetni">
    <w:name w:val="Block Text"/>
    <w:basedOn w:val="Normal"/>
    <w:unhideWhenUsed/>
    <w:pPr>
      <w:spacing w:after="0"/>
      <w:jc w:val="right"/>
    </w:pPr>
    <w:rPr>
      <w:b/>
      <w:iCs/>
      <w:color w:val="FFFFFF" w:themeColor="background1"/>
      <w:sz w:val="36"/>
    </w:rPr>
  </w:style>
  <w:style w:type="paragraph" w:styleId="GvdeMetni3">
    <w:name w:val="Body Text 3"/>
    <w:basedOn w:val="Normal"/>
    <w:link w:val="GvdeMetni3Char"/>
    <w:uiPriority w:val="99"/>
    <w:unhideWhenUsed/>
    <w:pPr>
      <w:spacing w:after="0"/>
      <w:jc w:val="right"/>
    </w:pPr>
    <w:rPr>
      <w:b/>
      <w:color w:val="FFFFFF" w:themeColor="background1"/>
      <w:sz w:val="20"/>
      <w:szCs w:val="16"/>
    </w:rPr>
  </w:style>
  <w:style w:type="character" w:customStyle="1" w:styleId="GvdeMetni3Char">
    <w:name w:val="Gövde Metni 3 Char"/>
    <w:basedOn w:val="VarsaylanParagrafYazTipi"/>
    <w:link w:val="GvdeMetni3"/>
    <w:uiPriority w:val="99"/>
    <w:rPr>
      <w:b/>
      <w:color w:val="FFFFFF" w:themeColor="background1"/>
      <w:sz w:val="20"/>
      <w:szCs w:val="16"/>
    </w:rPr>
  </w:style>
  <w:style w:type="paragraph" w:customStyle="1" w:styleId="Organization">
    <w:name w:val="Organization"/>
    <w:basedOn w:val="Normal"/>
    <w:link w:val="OrganizationChar"/>
    <w:qFormat/>
    <w:pPr>
      <w:spacing w:after="0"/>
    </w:pPr>
    <w:rPr>
      <w:b/>
      <w:color w:val="073779" w:themeColor="accent1"/>
    </w:rPr>
  </w:style>
  <w:style w:type="character" w:customStyle="1" w:styleId="OrganizationChar">
    <w:name w:val="Organization Char"/>
    <w:basedOn w:val="VarsaylanParagrafYazTipi"/>
    <w:link w:val="Organization"/>
    <w:rPr>
      <w:b/>
      <w:color w:val="073779" w:themeColor="accent1"/>
    </w:rPr>
  </w:style>
  <w:style w:type="paragraph" w:customStyle="1" w:styleId="ContactDetails">
    <w:name w:val="Contact Details"/>
    <w:basedOn w:val="Normal"/>
    <w:link w:val="ContactDetailsChar"/>
    <w:qFormat/>
    <w:rPr>
      <w:color w:val="FFFFFF" w:themeColor="background1"/>
      <w:sz w:val="20"/>
    </w:rPr>
  </w:style>
  <w:style w:type="character" w:customStyle="1" w:styleId="ContactDetailsChar">
    <w:name w:val="Contact Details Char"/>
    <w:basedOn w:val="VarsaylanParagrafYazTipi"/>
    <w:link w:val="ContactDetails"/>
    <w:rPr>
      <w:color w:val="FFFFFF" w:themeColor="background1"/>
      <w:sz w:val="20"/>
    </w:rPr>
  </w:style>
  <w:style w:type="character" w:customStyle="1" w:styleId="Balk4Char">
    <w:name w:val="Başlık 4 Char"/>
    <w:basedOn w:val="VarsaylanParagrafYazTipi"/>
    <w:link w:val="Balk4"/>
    <w:rPr>
      <w:rFonts w:asciiTheme="majorHAnsi" w:eastAsiaTheme="majorEastAsia" w:hAnsiTheme="majorHAnsi" w:cstheme="majorBidi"/>
      <w:bCs/>
      <w:iCs/>
      <w:color w:val="073779" w:themeColor="accent1"/>
      <w:sz w:val="28"/>
    </w:rPr>
  </w:style>
  <w:style w:type="paragraph" w:styleId="Tarih">
    <w:name w:val="Date"/>
    <w:basedOn w:val="Normal"/>
    <w:link w:val="TarihChar"/>
    <w:pPr>
      <w:spacing w:after="0"/>
      <w:jc w:val="right"/>
    </w:pPr>
    <w:rPr>
      <w:color w:val="FFFFFF" w:themeColor="background1"/>
      <w:sz w:val="60"/>
    </w:rPr>
  </w:style>
  <w:style w:type="character" w:customStyle="1" w:styleId="TarihChar">
    <w:name w:val="Tarih Char"/>
    <w:basedOn w:val="VarsaylanParagrafYazTipi"/>
    <w:link w:val="Tarih"/>
    <w:rPr>
      <w:color w:val="FFFFFF" w:themeColor="background1"/>
      <w:sz w:val="60"/>
    </w:rPr>
  </w:style>
  <w:style w:type="paragraph" w:customStyle="1" w:styleId="Auteur">
    <w:name w:val="Auteur"/>
    <w:basedOn w:val="Normal"/>
    <w:qFormat/>
    <w:rPr>
      <w:color w:val="7AC4EF" w:themeColor="text2" w:themeTint="80"/>
      <w:sz w:val="28"/>
    </w:rPr>
  </w:style>
  <w:style w:type="paragraph" w:customStyle="1" w:styleId="BlockHeading">
    <w:name w:val="Block Heading"/>
    <w:basedOn w:val="Normal"/>
    <w:link w:val="BlockHeadingChar"/>
    <w:qFormat/>
    <w:pPr>
      <w:spacing w:after="0"/>
      <w:jc w:val="right"/>
    </w:pPr>
    <w:rPr>
      <w:color w:val="FFFFFF" w:themeColor="background1"/>
      <w:sz w:val="48"/>
    </w:rPr>
  </w:style>
  <w:style w:type="character" w:customStyle="1" w:styleId="BlockHeadingChar">
    <w:name w:val="Block Heading Char"/>
    <w:basedOn w:val="VarsaylanParagrafYazTipi"/>
    <w:link w:val="BlockHeading"/>
    <w:rPr>
      <w:color w:val="FFFFFF" w:themeColor="background1"/>
      <w:sz w:val="48"/>
    </w:rPr>
  </w:style>
  <w:style w:type="paragraph" w:customStyle="1" w:styleId="Event">
    <w:name w:val="Event"/>
    <w:basedOn w:val="Normal"/>
    <w:link w:val="EventChar"/>
    <w:qFormat/>
    <w:pPr>
      <w:spacing w:after="0"/>
    </w:pPr>
    <w:rPr>
      <w:color w:val="7AC4EF" w:themeColor="text2" w:themeTint="80"/>
      <w:sz w:val="48"/>
    </w:rPr>
  </w:style>
  <w:style w:type="character" w:customStyle="1" w:styleId="EventChar">
    <w:name w:val="Event Char"/>
    <w:basedOn w:val="VarsaylanParagrafYazTipi"/>
    <w:link w:val="Event"/>
    <w:rPr>
      <w:color w:val="7AC4EF" w:themeColor="text2" w:themeTint="80"/>
      <w:sz w:val="48"/>
    </w:rPr>
  </w:style>
  <w:style w:type="paragraph" w:customStyle="1" w:styleId="Mailer">
    <w:name w:val="Mailer"/>
    <w:basedOn w:val="Normal"/>
    <w:link w:val="MailerChar"/>
    <w:qFormat/>
    <w:pPr>
      <w:spacing w:after="0"/>
    </w:pPr>
    <w:rPr>
      <w:b/>
      <w:color w:val="38A7E7" w:themeColor="text2" w:themeTint="BF"/>
      <w:sz w:val="20"/>
    </w:rPr>
  </w:style>
  <w:style w:type="character" w:customStyle="1" w:styleId="MailerChar">
    <w:name w:val="Mailer Char"/>
    <w:basedOn w:val="VarsaylanParagrafYazTipi"/>
    <w:link w:val="Mailer"/>
    <w:rPr>
      <w:b/>
      <w:color w:val="38A7E7" w:themeColor="text2" w:themeTint="BF"/>
      <w:sz w:val="20"/>
    </w:rPr>
  </w:style>
  <w:style w:type="paragraph" w:customStyle="1" w:styleId="Destinataire">
    <w:name w:val="Destinataire"/>
    <w:basedOn w:val="Normal"/>
    <w:link w:val="RecipientChar"/>
    <w:qFormat/>
    <w:pPr>
      <w:spacing w:after="0"/>
    </w:pPr>
    <w:rPr>
      <w:b/>
      <w:color w:val="404040" w:themeColor="text1" w:themeTint="BF"/>
      <w:sz w:val="28"/>
    </w:rPr>
  </w:style>
  <w:style w:type="character" w:customStyle="1" w:styleId="RecipientChar">
    <w:name w:val="Recipient Char"/>
    <w:basedOn w:val="VarsaylanParagrafYazTipi"/>
    <w:link w:val="Destinataire"/>
    <w:rPr>
      <w:b/>
      <w:color w:val="404040" w:themeColor="text1" w:themeTint="BF"/>
      <w:sz w:val="28"/>
    </w:rPr>
  </w:style>
  <w:style w:type="paragraph" w:customStyle="1" w:styleId="Page">
    <w:name w:val="Page"/>
    <w:basedOn w:val="Normal"/>
    <w:link w:val="PageChar"/>
    <w:qFormat/>
    <w:pPr>
      <w:spacing w:after="0"/>
    </w:pPr>
    <w:rPr>
      <w:b/>
      <w:color w:val="7AC4EF" w:themeColor="text2" w:themeTint="80"/>
      <w:sz w:val="20"/>
    </w:rPr>
  </w:style>
  <w:style w:type="character" w:customStyle="1" w:styleId="PageChar">
    <w:name w:val="Page Char"/>
    <w:basedOn w:val="VarsaylanParagrafYazTipi"/>
    <w:link w:val="Page"/>
    <w:rPr>
      <w:b/>
      <w:color w:val="7AC4EF" w:themeColor="text2" w:themeTint="80"/>
      <w:sz w:val="20"/>
    </w:rPr>
  </w:style>
  <w:style w:type="paragraph" w:customStyle="1" w:styleId="NoteLevel1">
    <w:name w:val="Note Level 1"/>
    <w:basedOn w:val="Normal"/>
    <w:rsid w:val="00EC1FEF"/>
    <w:pPr>
      <w:keepNext/>
      <w:numPr>
        <w:numId w:val="1"/>
      </w:numPr>
      <w:spacing w:after="0"/>
      <w:contextualSpacing/>
      <w:outlineLvl w:val="0"/>
    </w:pPr>
    <w:rPr>
      <w:rFonts w:ascii="Verdana" w:hAnsi="Verdana"/>
    </w:rPr>
  </w:style>
  <w:style w:type="paragraph" w:customStyle="1" w:styleId="NoteLevel2">
    <w:name w:val="Note Level 2"/>
    <w:basedOn w:val="Normal"/>
    <w:rsid w:val="00EC1FEF"/>
    <w:pPr>
      <w:keepNext/>
      <w:numPr>
        <w:ilvl w:val="1"/>
        <w:numId w:val="1"/>
      </w:numPr>
      <w:spacing w:after="0"/>
      <w:contextualSpacing/>
      <w:outlineLvl w:val="1"/>
    </w:pPr>
    <w:rPr>
      <w:rFonts w:ascii="Verdana" w:hAnsi="Verdana"/>
    </w:rPr>
  </w:style>
  <w:style w:type="paragraph" w:customStyle="1" w:styleId="NoteLevel3">
    <w:name w:val="Note Level 3"/>
    <w:basedOn w:val="Normal"/>
    <w:rsid w:val="00EC1FEF"/>
    <w:pPr>
      <w:keepNext/>
      <w:numPr>
        <w:ilvl w:val="2"/>
        <w:numId w:val="1"/>
      </w:numPr>
      <w:spacing w:after="0"/>
      <w:contextualSpacing/>
      <w:outlineLvl w:val="2"/>
    </w:pPr>
    <w:rPr>
      <w:rFonts w:ascii="Verdana" w:hAnsi="Verdana"/>
    </w:rPr>
  </w:style>
  <w:style w:type="paragraph" w:customStyle="1" w:styleId="NoteLevel4">
    <w:name w:val="Note Level 4"/>
    <w:basedOn w:val="Normal"/>
    <w:rsid w:val="00EC1FEF"/>
    <w:pPr>
      <w:keepNext/>
      <w:numPr>
        <w:ilvl w:val="3"/>
        <w:numId w:val="1"/>
      </w:numPr>
      <w:spacing w:after="0"/>
      <w:contextualSpacing/>
      <w:outlineLvl w:val="3"/>
    </w:pPr>
    <w:rPr>
      <w:rFonts w:ascii="Verdana" w:hAnsi="Verdana"/>
    </w:rPr>
  </w:style>
  <w:style w:type="paragraph" w:customStyle="1" w:styleId="NoteLevel5">
    <w:name w:val="Note Level 5"/>
    <w:basedOn w:val="Normal"/>
    <w:rsid w:val="00EC1FEF"/>
    <w:pPr>
      <w:keepNext/>
      <w:numPr>
        <w:ilvl w:val="4"/>
        <w:numId w:val="1"/>
      </w:numPr>
      <w:spacing w:after="0"/>
      <w:contextualSpacing/>
      <w:outlineLvl w:val="4"/>
    </w:pPr>
    <w:rPr>
      <w:rFonts w:ascii="Verdana" w:hAnsi="Verdana"/>
    </w:rPr>
  </w:style>
  <w:style w:type="paragraph" w:customStyle="1" w:styleId="NoteLevel6">
    <w:name w:val="Note Level 6"/>
    <w:basedOn w:val="Normal"/>
    <w:rsid w:val="00EC1FEF"/>
    <w:pPr>
      <w:keepNext/>
      <w:numPr>
        <w:ilvl w:val="5"/>
        <w:numId w:val="1"/>
      </w:numPr>
      <w:spacing w:after="0"/>
      <w:contextualSpacing/>
      <w:outlineLvl w:val="5"/>
    </w:pPr>
    <w:rPr>
      <w:rFonts w:ascii="Verdana" w:hAnsi="Verdana"/>
    </w:rPr>
  </w:style>
  <w:style w:type="paragraph" w:customStyle="1" w:styleId="NoteLevel7">
    <w:name w:val="Note Level 7"/>
    <w:basedOn w:val="Normal"/>
    <w:rsid w:val="00EC1FEF"/>
    <w:pPr>
      <w:keepNext/>
      <w:numPr>
        <w:ilvl w:val="6"/>
        <w:numId w:val="1"/>
      </w:numPr>
      <w:spacing w:after="0"/>
      <w:contextualSpacing/>
      <w:outlineLvl w:val="6"/>
    </w:pPr>
    <w:rPr>
      <w:rFonts w:ascii="Verdana" w:hAnsi="Verdana"/>
    </w:rPr>
  </w:style>
  <w:style w:type="paragraph" w:customStyle="1" w:styleId="NoteLevel8">
    <w:name w:val="Note Level 8"/>
    <w:basedOn w:val="Normal"/>
    <w:rsid w:val="00EC1FEF"/>
    <w:pPr>
      <w:keepNext/>
      <w:numPr>
        <w:ilvl w:val="7"/>
        <w:numId w:val="1"/>
      </w:numPr>
      <w:spacing w:after="0"/>
      <w:contextualSpacing/>
      <w:outlineLvl w:val="7"/>
    </w:pPr>
    <w:rPr>
      <w:rFonts w:ascii="Verdana" w:hAnsi="Verdana"/>
    </w:rPr>
  </w:style>
  <w:style w:type="paragraph" w:customStyle="1" w:styleId="NoteLevel9">
    <w:name w:val="Note Level 9"/>
    <w:basedOn w:val="Normal"/>
    <w:rsid w:val="00EC1FEF"/>
    <w:pPr>
      <w:keepNext/>
      <w:numPr>
        <w:ilvl w:val="8"/>
        <w:numId w:val="1"/>
      </w:numPr>
      <w:spacing w:after="0"/>
      <w:contextualSpacing/>
      <w:outlineLvl w:val="8"/>
    </w:pPr>
    <w:rPr>
      <w:rFonts w:ascii="Verdana" w:hAnsi="Verdana"/>
    </w:rPr>
  </w:style>
  <w:style w:type="paragraph" w:customStyle="1" w:styleId="Niveauducommentaire1">
    <w:name w:val="Niveau du commentaire : 1"/>
    <w:basedOn w:val="Normal"/>
    <w:semiHidden/>
    <w:rsid w:val="004F5941"/>
    <w:pPr>
      <w:keepNext/>
      <w:numPr>
        <w:numId w:val="2"/>
      </w:numPr>
      <w:spacing w:after="0"/>
      <w:contextualSpacing/>
      <w:outlineLvl w:val="0"/>
    </w:pPr>
    <w:rPr>
      <w:rFonts w:ascii="Verdana" w:hAnsi="Verdana"/>
    </w:rPr>
  </w:style>
  <w:style w:type="paragraph" w:customStyle="1" w:styleId="Niveauducommentaire2">
    <w:name w:val="Niveau du commentaire : 2"/>
    <w:basedOn w:val="Normal"/>
    <w:rsid w:val="004F5941"/>
    <w:pPr>
      <w:keepNext/>
      <w:numPr>
        <w:ilvl w:val="1"/>
        <w:numId w:val="2"/>
      </w:numPr>
      <w:spacing w:after="0"/>
      <w:contextualSpacing/>
      <w:outlineLvl w:val="1"/>
    </w:pPr>
    <w:rPr>
      <w:rFonts w:ascii="Verdana" w:hAnsi="Verdana"/>
    </w:rPr>
  </w:style>
  <w:style w:type="paragraph" w:customStyle="1" w:styleId="Niveauducommentaire3">
    <w:name w:val="Niveau du commentaire : 3"/>
    <w:basedOn w:val="Normal"/>
    <w:semiHidden/>
    <w:unhideWhenUsed/>
    <w:rsid w:val="004F5941"/>
    <w:pPr>
      <w:keepNext/>
      <w:numPr>
        <w:ilvl w:val="2"/>
        <w:numId w:val="2"/>
      </w:numPr>
      <w:spacing w:after="0"/>
      <w:contextualSpacing/>
      <w:outlineLvl w:val="2"/>
    </w:pPr>
    <w:rPr>
      <w:rFonts w:ascii="Verdana" w:hAnsi="Verdana"/>
    </w:rPr>
  </w:style>
  <w:style w:type="paragraph" w:customStyle="1" w:styleId="Niveauducommentaire4">
    <w:name w:val="Niveau du commentaire : 4"/>
    <w:basedOn w:val="Normal"/>
    <w:semiHidden/>
    <w:unhideWhenUsed/>
    <w:rsid w:val="004F5941"/>
    <w:pPr>
      <w:keepNext/>
      <w:numPr>
        <w:ilvl w:val="3"/>
        <w:numId w:val="2"/>
      </w:numPr>
      <w:spacing w:after="0"/>
      <w:contextualSpacing/>
      <w:outlineLvl w:val="3"/>
    </w:pPr>
    <w:rPr>
      <w:rFonts w:ascii="Verdana" w:hAnsi="Verdana"/>
    </w:rPr>
  </w:style>
  <w:style w:type="paragraph" w:customStyle="1" w:styleId="Niveauducommentaire5">
    <w:name w:val="Niveau du commentaire : 5"/>
    <w:basedOn w:val="Normal"/>
    <w:semiHidden/>
    <w:unhideWhenUsed/>
    <w:rsid w:val="004F5941"/>
    <w:pPr>
      <w:keepNext/>
      <w:numPr>
        <w:ilvl w:val="4"/>
        <w:numId w:val="2"/>
      </w:numPr>
      <w:spacing w:after="0"/>
      <w:contextualSpacing/>
      <w:outlineLvl w:val="4"/>
    </w:pPr>
    <w:rPr>
      <w:rFonts w:ascii="Verdana" w:hAnsi="Verdana"/>
    </w:rPr>
  </w:style>
  <w:style w:type="paragraph" w:customStyle="1" w:styleId="Niveauducommentaire6">
    <w:name w:val="Niveau du commentaire : 6"/>
    <w:basedOn w:val="Normal"/>
    <w:rsid w:val="004F5941"/>
    <w:pPr>
      <w:keepNext/>
      <w:numPr>
        <w:ilvl w:val="5"/>
        <w:numId w:val="2"/>
      </w:numPr>
      <w:spacing w:after="0"/>
      <w:contextualSpacing/>
      <w:outlineLvl w:val="5"/>
    </w:pPr>
    <w:rPr>
      <w:rFonts w:ascii="Verdana" w:hAnsi="Verdana"/>
    </w:rPr>
  </w:style>
  <w:style w:type="paragraph" w:customStyle="1" w:styleId="Niveauducommentaire7">
    <w:name w:val="Niveau du commentaire : 7"/>
    <w:basedOn w:val="Normal"/>
    <w:rsid w:val="004F5941"/>
    <w:pPr>
      <w:keepNext/>
      <w:numPr>
        <w:ilvl w:val="6"/>
        <w:numId w:val="2"/>
      </w:numPr>
      <w:spacing w:after="0"/>
      <w:contextualSpacing/>
      <w:outlineLvl w:val="6"/>
    </w:pPr>
    <w:rPr>
      <w:rFonts w:ascii="Verdana" w:hAnsi="Verdana"/>
    </w:rPr>
  </w:style>
  <w:style w:type="paragraph" w:customStyle="1" w:styleId="Niveauducommentaire8">
    <w:name w:val="Niveau du commentaire : 8"/>
    <w:basedOn w:val="Normal"/>
    <w:rsid w:val="004F5941"/>
    <w:pPr>
      <w:keepNext/>
      <w:numPr>
        <w:ilvl w:val="7"/>
        <w:numId w:val="2"/>
      </w:numPr>
      <w:spacing w:after="0"/>
      <w:contextualSpacing/>
      <w:outlineLvl w:val="7"/>
    </w:pPr>
    <w:rPr>
      <w:rFonts w:ascii="Verdana" w:hAnsi="Verdana"/>
    </w:rPr>
  </w:style>
  <w:style w:type="paragraph" w:customStyle="1" w:styleId="Niveauducommentaire9">
    <w:name w:val="Niveau du commentaire : 9"/>
    <w:basedOn w:val="Normal"/>
    <w:rsid w:val="004F5941"/>
    <w:pPr>
      <w:keepNext/>
      <w:numPr>
        <w:ilvl w:val="8"/>
        <w:numId w:val="2"/>
      </w:numPr>
      <w:spacing w:after="0"/>
      <w:contextualSpacing/>
      <w:outlineLvl w:val="8"/>
    </w:pPr>
    <w:rPr>
      <w:rFonts w:ascii="Verdana" w:hAnsi="Verdana"/>
    </w:rPr>
  </w:style>
  <w:style w:type="paragraph" w:styleId="NormalWeb">
    <w:name w:val="Normal (Web)"/>
    <w:basedOn w:val="Normal"/>
    <w:uiPriority w:val="99"/>
    <w:semiHidden/>
    <w:unhideWhenUsed/>
    <w:rsid w:val="00255F5B"/>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VarsaylanParagrafYazTipi"/>
    <w:rsid w:val="00255F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61805">
      <w:bodyDiv w:val="1"/>
      <w:marLeft w:val="0"/>
      <w:marRight w:val="0"/>
      <w:marTop w:val="0"/>
      <w:marBottom w:val="0"/>
      <w:divBdr>
        <w:top w:val="none" w:sz="0" w:space="0" w:color="auto"/>
        <w:left w:val="none" w:sz="0" w:space="0" w:color="auto"/>
        <w:bottom w:val="none" w:sz="0" w:space="0" w:color="auto"/>
        <w:right w:val="none" w:sz="0" w:space="0" w:color="auto"/>
      </w:divBdr>
    </w:div>
    <w:div w:id="35129256">
      <w:bodyDiv w:val="1"/>
      <w:marLeft w:val="0"/>
      <w:marRight w:val="0"/>
      <w:marTop w:val="0"/>
      <w:marBottom w:val="0"/>
      <w:divBdr>
        <w:top w:val="none" w:sz="0" w:space="0" w:color="auto"/>
        <w:left w:val="none" w:sz="0" w:space="0" w:color="auto"/>
        <w:bottom w:val="none" w:sz="0" w:space="0" w:color="auto"/>
        <w:right w:val="none" w:sz="0" w:space="0" w:color="auto"/>
      </w:divBdr>
      <w:divsChild>
        <w:div w:id="257443108">
          <w:marLeft w:val="0"/>
          <w:marRight w:val="0"/>
          <w:marTop w:val="0"/>
          <w:marBottom w:val="0"/>
          <w:divBdr>
            <w:top w:val="none" w:sz="0" w:space="0" w:color="auto"/>
            <w:left w:val="none" w:sz="0" w:space="0" w:color="auto"/>
            <w:bottom w:val="none" w:sz="0" w:space="0" w:color="auto"/>
            <w:right w:val="none" w:sz="0" w:space="0" w:color="auto"/>
          </w:divBdr>
          <w:divsChild>
            <w:div w:id="167445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222522">
      <w:bodyDiv w:val="1"/>
      <w:marLeft w:val="0"/>
      <w:marRight w:val="0"/>
      <w:marTop w:val="0"/>
      <w:marBottom w:val="0"/>
      <w:divBdr>
        <w:top w:val="none" w:sz="0" w:space="0" w:color="auto"/>
        <w:left w:val="none" w:sz="0" w:space="0" w:color="auto"/>
        <w:bottom w:val="none" w:sz="0" w:space="0" w:color="auto"/>
        <w:right w:val="none" w:sz="0" w:space="0" w:color="auto"/>
      </w:divBdr>
    </w:div>
    <w:div w:id="1747877468">
      <w:bodyDiv w:val="1"/>
      <w:marLeft w:val="0"/>
      <w:marRight w:val="0"/>
      <w:marTop w:val="0"/>
      <w:marBottom w:val="0"/>
      <w:divBdr>
        <w:top w:val="none" w:sz="0" w:space="0" w:color="auto"/>
        <w:left w:val="none" w:sz="0" w:space="0" w:color="auto"/>
        <w:bottom w:val="none" w:sz="0" w:space="0" w:color="auto"/>
        <w:right w:val="none" w:sz="0" w:space="0" w:color="auto"/>
      </w:divBdr>
      <w:divsChild>
        <w:div w:id="129176410">
          <w:marLeft w:val="0"/>
          <w:marRight w:val="0"/>
          <w:marTop w:val="0"/>
          <w:marBottom w:val="0"/>
          <w:divBdr>
            <w:top w:val="none" w:sz="0" w:space="0" w:color="auto"/>
            <w:left w:val="none" w:sz="0" w:space="0" w:color="auto"/>
            <w:bottom w:val="none" w:sz="0" w:space="0" w:color="auto"/>
            <w:right w:val="none" w:sz="0" w:space="0" w:color="auto"/>
          </w:divBdr>
          <w:divsChild>
            <w:div w:id="12628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782594">
      <w:bodyDiv w:val="1"/>
      <w:marLeft w:val="0"/>
      <w:marRight w:val="0"/>
      <w:marTop w:val="0"/>
      <w:marBottom w:val="0"/>
      <w:divBdr>
        <w:top w:val="none" w:sz="0" w:space="0" w:color="auto"/>
        <w:left w:val="none" w:sz="0" w:space="0" w:color="auto"/>
        <w:bottom w:val="none" w:sz="0" w:space="0" w:color="auto"/>
        <w:right w:val="none" w:sz="0" w:space="0" w:color="auto"/>
      </w:divBdr>
      <w:divsChild>
        <w:div w:id="1406685379">
          <w:marLeft w:val="0"/>
          <w:marRight w:val="0"/>
          <w:marTop w:val="0"/>
          <w:marBottom w:val="0"/>
          <w:divBdr>
            <w:top w:val="none" w:sz="0" w:space="0" w:color="auto"/>
            <w:left w:val="none" w:sz="0" w:space="0" w:color="auto"/>
            <w:bottom w:val="none" w:sz="0" w:space="0" w:color="auto"/>
            <w:right w:val="none" w:sz="0" w:space="0" w:color="auto"/>
          </w:divBdr>
          <w:divsChild>
            <w:div w:id="3632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Ciel">
  <a:themeElements>
    <a:clrScheme name="Ciel">
      <a:dk1>
        <a:sysClr val="windowText" lastClr="000000"/>
      </a:dk1>
      <a:lt1>
        <a:sysClr val="window" lastClr="FFFFFF"/>
      </a:lt1>
      <a:dk2>
        <a:srgbClr val="1782BF"/>
      </a:dk2>
      <a:lt2>
        <a:srgbClr val="62BCE9"/>
      </a:lt2>
      <a:accent1>
        <a:srgbClr val="073779"/>
      </a:accent1>
      <a:accent2>
        <a:srgbClr val="8FD9FB"/>
      </a:accent2>
      <a:accent3>
        <a:srgbClr val="FFCC00"/>
      </a:accent3>
      <a:accent4>
        <a:srgbClr val="EB6615"/>
      </a:accent4>
      <a:accent5>
        <a:srgbClr val="C76402"/>
      </a:accent5>
      <a:accent6>
        <a:srgbClr val="B523B4"/>
      </a:accent6>
      <a:hlink>
        <a:srgbClr val="FFDE26"/>
      </a:hlink>
      <a:folHlink>
        <a:srgbClr val="DEBE00"/>
      </a:folHlink>
    </a:clrScheme>
    <a:fontScheme name="Ciel">
      <a:majorFont>
        <a:latin typeface="Arial Rounded MT Bold"/>
        <a:ea typeface=""/>
        <a:cs typeface=""/>
        <a:font script="Jpan" typeface="ＭＳ Ｐゴシック"/>
        <a:font script="Hans" typeface="宋体"/>
        <a:font script="Hant" typeface="新細明體"/>
      </a:majorFont>
      <a:minorFont>
        <a:latin typeface="Arial Rounded MT Bold"/>
        <a:ea typeface=""/>
        <a:cs typeface=""/>
        <a:font script="Jpan" typeface="ＭＳ Ｐゴシック"/>
        <a:font script="Hans" typeface="宋体"/>
        <a:font script="Hant" typeface="新細明體"/>
      </a:minorFont>
    </a:fontScheme>
    <a:fmtScheme name="Ciel">
      <a:fillStyleLst>
        <a:solidFill>
          <a:schemeClr val="phClr"/>
        </a:solidFill>
        <a:solidFill>
          <a:schemeClr val="phClr">
            <a:alpha val="50000"/>
          </a:schemeClr>
        </a:solidFill>
        <a:gradFill rotWithShape="1">
          <a:gsLst>
            <a:gs pos="0">
              <a:schemeClr val="phClr">
                <a:shade val="30000"/>
                <a:satMod val="130000"/>
              </a:schemeClr>
            </a:gs>
            <a:gs pos="80000">
              <a:schemeClr val="phClr">
                <a:shade val="93000"/>
                <a:satMod val="130000"/>
              </a:schemeClr>
            </a:gs>
            <a:gs pos="100000">
              <a:schemeClr val="phClr">
                <a:shade val="94000"/>
                <a:satMod val="135000"/>
              </a:schemeClr>
            </a:gs>
          </a:gsLst>
          <a:lin ang="14400000" scaled="1"/>
        </a:gradFill>
      </a:fillStyleLst>
      <a:lnStyleLst>
        <a:ln w="12700" cap="flat" cmpd="sng" algn="ctr">
          <a:solidFill>
            <a:schemeClr val="phClr">
              <a:shade val="95000"/>
              <a:satMod val="105000"/>
            </a:schemeClr>
          </a:solidFill>
          <a:prstDash val="solid"/>
        </a:ln>
        <a:ln w="31750" cap="flat" cmpd="sng" algn="ctr">
          <a:solidFill>
            <a:schemeClr val="phClr"/>
          </a:solidFill>
          <a:prstDash val="solid"/>
        </a:ln>
        <a:ln w="63500" cap="flat" cmpd="sng" algn="ctr">
          <a:solidFill>
            <a:schemeClr val="phClr"/>
          </a:solidFill>
          <a:prstDash val="solid"/>
        </a:ln>
      </a:lnStyleLst>
      <a:effectStyleLst>
        <a:effectStyle>
          <a:effectLst/>
        </a:effectStyle>
        <a:effectStyle>
          <a:effectLst>
            <a:outerShdw blurRad="88900" dist="63500" dir="3000000" algn="br" rotWithShape="0">
              <a:srgbClr val="000000">
                <a:alpha val="35000"/>
              </a:srgbClr>
            </a:outerShdw>
          </a:effectLst>
        </a:effectStyle>
        <a:effectStyle>
          <a:effectLst>
            <a:innerShdw blurRad="50800" dist="25400" dir="6600000">
              <a:srgbClr val="000000">
                <a:alpha val="50000"/>
              </a:srgbClr>
            </a:innerShdw>
            <a:reflection blurRad="12700" stA="26000" endPos="28000" dist="38100" dir="5400000" sy="-100000" rotWithShape="0"/>
          </a:effectLst>
        </a:effectStyle>
      </a:effectStyleLst>
      <a:bgFillStyleLst>
        <a:solidFill>
          <a:schemeClr val="phClr"/>
        </a:solidFill>
        <a:gradFill rotWithShape="1">
          <a:gsLst>
            <a:gs pos="0">
              <a:schemeClr val="phClr">
                <a:tint val="100000"/>
                <a:satMod val="140000"/>
                <a:lumMod val="105000"/>
              </a:schemeClr>
            </a:gs>
            <a:gs pos="100000">
              <a:schemeClr val="phClr">
                <a:shade val="20000"/>
                <a:satMod val="250000"/>
                <a:lumMod val="110000"/>
              </a:schemeClr>
            </a:gs>
          </a:gsLst>
          <a:path path="circle">
            <a:fillToRect l="50000" t="50000" r="50000" b="50000"/>
          </a:path>
        </a:gradFill>
        <a:gradFill rotWithShape="1">
          <a:gsLst>
            <a:gs pos="0">
              <a:schemeClr val="phClr">
                <a:tint val="80000"/>
                <a:satMod val="300000"/>
              </a:schemeClr>
            </a:gs>
            <a:gs pos="100000">
              <a:schemeClr val="phClr">
                <a:shade val="30000"/>
                <a:satMod val="20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2DEFD-C1DF-4622-ABB4-B965D224E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929</Words>
  <Characters>5298</Characters>
  <Application>Microsoft Office Word</Application>
  <DocSecurity>0</DocSecurity>
  <Lines>44</Lines>
  <Paragraphs>12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6215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Elola Calderon</dc:creator>
  <cp:keywords/>
  <dc:description/>
  <cp:lastModifiedBy>İrfan Bahadır Işık</cp:lastModifiedBy>
  <cp:revision>9</cp:revision>
  <dcterms:created xsi:type="dcterms:W3CDTF">2026-10-12T18:38:00Z</dcterms:created>
  <dcterms:modified xsi:type="dcterms:W3CDTF">2026-10-25T14:03:00Z</dcterms:modified>
  <cp:category/>
</cp:coreProperties>
</file>