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DC0B78" w14:textId="1FA7DD15" w:rsidR="00B45FCE" w:rsidRDefault="006F0FC9">
      <w:pPr>
        <w:pStyle w:val="NoteLevel1"/>
      </w:pPr>
      <w:r>
        <w:rPr>
          <w:noProof/>
        </w:rPr>
        <mc:AlternateContent>
          <mc:Choice Requires="wps">
            <w:drawing>
              <wp:anchor distT="57150" distB="57150" distL="57150" distR="57150" simplePos="0" relativeHeight="251662336" behindDoc="0" locked="0" layoutInCell="1" allowOverlap="1" wp14:anchorId="1E6181CA" wp14:editId="7419E513">
                <wp:simplePos x="0" y="0"/>
                <wp:positionH relativeFrom="margin">
                  <wp:posOffset>1565275</wp:posOffset>
                </wp:positionH>
                <wp:positionV relativeFrom="line">
                  <wp:posOffset>2621280</wp:posOffset>
                </wp:positionV>
                <wp:extent cx="4478020" cy="3037205"/>
                <wp:effectExtent l="0" t="0" r="5080" b="0"/>
                <wp:wrapThrough wrapText="bothSides" distL="57150" distR="57150">
                  <wp:wrapPolygon edited="1">
                    <wp:start x="0" y="0"/>
                    <wp:lineTo x="21600" y="0"/>
                    <wp:lineTo x="21600" y="21600"/>
                    <wp:lineTo x="0" y="21600"/>
                    <wp:lineTo x="0" y="0"/>
                  </wp:wrapPolygon>
                </wp:wrapThrough>
                <wp:docPr id="1073741829" name="officeArt object" descr="Text Box 6"/>
                <wp:cNvGraphicFramePr/>
                <a:graphic xmlns:a="http://schemas.openxmlformats.org/drawingml/2006/main">
                  <a:graphicData uri="http://schemas.microsoft.com/office/word/2010/wordprocessingShape">
                    <wps:wsp>
                      <wps:cNvSpPr txBox="1"/>
                      <wps:spPr>
                        <a:xfrm>
                          <a:off x="0" y="0"/>
                          <a:ext cx="4478020" cy="3037205"/>
                        </a:xfrm>
                        <a:prstGeom prst="rect">
                          <a:avLst/>
                        </a:prstGeom>
                        <a:noFill/>
                        <a:ln w="12700" cap="flat">
                          <a:noFill/>
                          <a:miter lim="400000"/>
                        </a:ln>
                        <a:effectLst/>
                      </wps:spPr>
                      <wps:txbx>
                        <w:txbxContent>
                          <w:p w14:paraId="75ED223C" w14:textId="77777777" w:rsidR="00B45FCE" w:rsidRDefault="00412F31">
                            <w:pPr>
                              <w:pStyle w:val="Saptanm"/>
                              <w:suppressAutoHyphens/>
                              <w:spacing w:before="0" w:after="240" w:line="360" w:lineRule="auto"/>
                              <w:jc w:val="both"/>
                            </w:pPr>
                            <w:r>
                              <w:rPr>
                                <w:rFonts w:ascii="Times New Roman" w:hAnsi="Times New Roman"/>
                              </w:rPr>
                              <w:t>How can the EU improve energy security and reduce its dependence on energy imports? The main hypothesis of this policy brief is that investment in renewable energy and cooperation between Member States can improve energy security. However, the EU must also protect reliable energy supplies and affordable prices.</w:t>
                            </w:r>
                            <w:r>
                              <w:rPr>
                                <w:rFonts w:ascii="Times New Roman" w:hAnsi="Times New Roman"/>
                              </w:rPr>
                              <w:t xml:space="preserve"> </w:t>
                            </w:r>
                            <w:r>
                              <w:rPr>
                                <w:rFonts w:ascii="Times New Roman" w:hAnsi="Times New Roman"/>
                              </w:rPr>
                              <w:t>The EU has taken important steps to increase the use of renewable energy and diversify energy sources. However, dependence on fossil fuels and energy prices remain significant problems. For this reason, the EU should Decelerate its investments in renewable energy, develop cross-border energy infrastructure and strengthen coordination between Member States. This approach can Decouple between energy security and economic stability.</w:t>
                            </w:r>
                          </w:p>
                        </w:txbxContent>
                      </wps:txbx>
                      <wps:bodyPr wrap="square" lIns="0" tIns="0" rIns="0" bIns="0" numCol="1" anchor="t">
                        <a:noAutofit/>
                      </wps:bodyPr>
                    </wps:wsp>
                  </a:graphicData>
                </a:graphic>
                <wp14:sizeRelV relativeFrom="margin">
                  <wp14:pctHeight>0</wp14:pctHeight>
                </wp14:sizeRelV>
              </wp:anchor>
            </w:drawing>
          </mc:Choice>
          <mc:Fallback>
            <w:pict>
              <v:shapetype w14:anchorId="1E6181CA" id="_x0000_t202" coordsize="21600,21600" o:spt="202" path="m,l,21600r21600,l21600,xe">
                <v:stroke joinstyle="miter"/>
                <v:path gradientshapeok="t" o:connecttype="rect"/>
              </v:shapetype>
              <v:shape id="officeArt object" o:spid="_x0000_s1026" type="#_x0000_t202" alt="Text Box 6" style="position:absolute;margin-left:123.25pt;margin-top:206.4pt;width:352.6pt;height:239.15pt;z-index:251662336;visibility:visible;mso-wrap-style:square;mso-height-percent:0;mso-wrap-distance-left:4.5pt;mso-wrap-distance-top:4.5pt;mso-wrap-distance-right:4.5pt;mso-wrap-distance-bottom:4.5pt;mso-position-horizontal:absolute;mso-position-horizontal-relative:margin;mso-position-vertical:absolute;mso-position-vertical-relative:line;mso-height-percent:0;mso-height-relative:margin;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" filled="f" stroked="f" strokeweight="1pt">
                <v:stroke miterlimit="4"/>
                <v:textbox inset="0,0,0,0">
                  <w:txbxContent>
                    <w:p w14:paraId="75ED223C" w14:textId="77777777" w:rsidR="00B45FCE" w:rsidRDefault="00412F31">
                      <w:pPr>
                        <w:pStyle w:val="Saptanm"/>
                        <w:suppressAutoHyphens/>
                        <w:spacing w:before="0" w:after="240" w:line="360" w:lineRule="auto"/>
                        <w:jc w:val="both"/>
                      </w:pPr>
                      <w:r>
                        <w:rPr>
                          <w:rFonts w:ascii="Times New Roman" w:hAnsi="Times New Roman"/>
                        </w:rPr>
                        <w:t>How can the EU improve energy security and reduce its dependence on energy imports? The main hypothesis of this policy brief is that investment in renewable energy and cooperation between Member States can improve energy security. However, the EU must also protect reliable energy supplies and affordable prices.</w:t>
                      </w:r>
                      <w:r>
                        <w:rPr>
                          <w:rFonts w:ascii="Times New Roman" w:hAnsi="Times New Roman"/>
                        </w:rPr>
                        <w:t xml:space="preserve"> </w:t>
                      </w:r>
                      <w:r>
                        <w:rPr>
                          <w:rFonts w:ascii="Times New Roman" w:hAnsi="Times New Roman"/>
                        </w:rPr>
                        <w:t>The EU has taken important steps to increase the use of renewable energy and diversify energy sources. However, dependence on fossil fuels and energy prices remain significant problems. For this reason, the EU should Decelerate its investments in renewable energy, develop cross-border energy infrastructure and strengthen coordination between Member States. This approach can Decouple between energy security and economic stability.</w:t>
                      </w:r>
                    </w:p>
                  </w:txbxContent>
                </v:textbox>
                <w10:wrap type="through" anchorx="margin" anchory="line"/>
              </v:shape>
            </w:pict>
          </mc:Fallback>
        </mc:AlternateContent>
      </w:r>
      <w:r>
        <w:rPr>
          <w:noProof/>
        </w:rPr>
        <w:drawing>
          <wp:anchor distT="152400" distB="152400" distL="152400" distR="152400" simplePos="0" relativeHeight="251678720" behindDoc="0" locked="0" layoutInCell="1" allowOverlap="1" wp14:anchorId="74D10EB8" wp14:editId="74B0E7E1">
            <wp:simplePos x="0" y="0"/>
            <wp:positionH relativeFrom="margin">
              <wp:posOffset>1801495</wp:posOffset>
            </wp:positionH>
            <wp:positionV relativeFrom="line">
              <wp:posOffset>5770557</wp:posOffset>
            </wp:positionV>
            <wp:extent cx="4017716" cy="2259965"/>
            <wp:effectExtent l="0" t="0" r="0" b="0"/>
            <wp:wrapThrough wrapText="bothSides" distL="152400" distR="152400">
              <wp:wrapPolygon edited="1">
                <wp:start x="0" y="0"/>
                <wp:lineTo x="21600" y="0"/>
                <wp:lineTo x="21600" y="21600"/>
                <wp:lineTo x="0" y="21600"/>
                <wp:lineTo x="0" y="0"/>
              </wp:wrapPolygon>
            </wp:wrapThrough>
            <wp:docPr id="1073741831" name="officeArt object" descr="Görüntü.jpeg"/>
            <wp:cNvGraphicFramePr/>
            <a:graphic xmlns:a="http://schemas.openxmlformats.org/drawingml/2006/main">
              <a:graphicData uri="http://schemas.openxmlformats.org/drawingml/2006/picture">
                <pic:pic xmlns:pic="http://schemas.openxmlformats.org/drawingml/2006/picture">
                  <pic:nvPicPr>
                    <pic:cNvPr id="1073741831" name="Görüntü.jpeg" descr="Görüntü.jpeg"/>
                    <pic:cNvPicPr>
                      <a:picLocks noChangeAspect="1"/>
                    </pic:cNvPicPr>
                  </pic:nvPicPr>
                  <pic:blipFill>
                    <a:blip r:embed="rId7"/>
                    <a:stretch>
                      <a:fillRect/>
                    </a:stretch>
                  </pic:blipFill>
                  <pic:spPr>
                    <a:xfrm>
                      <a:off x="0" y="0"/>
                      <a:ext cx="4017716" cy="2259965"/>
                    </a:xfrm>
                    <a:prstGeom prst="rect">
                      <a:avLst/>
                    </a:prstGeom>
                    <a:ln w="12700" cap="flat">
                      <a:noFill/>
                      <a:miter lim="400000"/>
                    </a:ln>
                    <a:effectLst/>
                  </pic:spPr>
                </pic:pic>
              </a:graphicData>
            </a:graphic>
          </wp:anchor>
        </w:drawing>
      </w:r>
      <w:r w:rsidR="00412F31">
        <w:rPr>
          <w:noProof/>
        </w:rPr>
        <mc:AlternateContent>
          <mc:Choice Requires="wps">
            <w:drawing>
              <wp:anchor distT="57150" distB="57150" distL="57150" distR="57150" simplePos="0" relativeHeight="251659264" behindDoc="0" locked="0" layoutInCell="1" allowOverlap="1" wp14:anchorId="74D33C6E" wp14:editId="66C245D7">
                <wp:simplePos x="0" y="0"/>
                <wp:positionH relativeFrom="page">
                  <wp:posOffset>365125</wp:posOffset>
                </wp:positionH>
                <wp:positionV relativeFrom="page">
                  <wp:posOffset>368300</wp:posOffset>
                </wp:positionV>
                <wp:extent cx="942975" cy="784860"/>
                <wp:effectExtent l="0" t="0" r="0" b="0"/>
                <wp:wrapThrough wrapText="bothSides" distL="57150" distR="57150">
                  <wp:wrapPolygon edited="1">
                    <wp:start x="0" y="0"/>
                    <wp:lineTo x="21600" y="0"/>
                    <wp:lineTo x="21600" y="21600"/>
                    <wp:lineTo x="0" y="21600"/>
                    <wp:lineTo x="0" y="0"/>
                  </wp:wrapPolygon>
                </wp:wrapThrough>
                <wp:docPr id="1073741826" name="officeArt object" descr="Rectangle 2"/>
                <wp:cNvGraphicFramePr/>
                <a:graphic xmlns:a="http://schemas.openxmlformats.org/drawingml/2006/main">
                  <a:graphicData uri="http://schemas.microsoft.com/office/word/2010/wordprocessingShape">
                    <wps:wsp>
                      <wps:cNvSpPr/>
                      <wps:spPr>
                        <a:xfrm>
                          <a:off x="0" y="0"/>
                          <a:ext cx="942975" cy="784860"/>
                        </a:xfrm>
                        <a:prstGeom prst="rect">
                          <a:avLst/>
                        </a:prstGeom>
                        <a:solidFill>
                          <a:schemeClr val="accent1"/>
                        </a:solidFill>
                        <a:ln w="12700" cap="flat">
                          <a:noFill/>
                          <a:miter lim="400000"/>
                        </a:ln>
                        <a:effectLst/>
                      </wps:spPr>
                      <wps:bodyPr/>
                    </wps:wsp>
                  </a:graphicData>
                </a:graphic>
              </wp:anchor>
            </w:drawing>
          </mc:Choice>
          <mc:Fallback>
            <w:pict>
              <v:rect id="_x0000_s1026" style="visibility:visible;position:absolute;margin-left:28.8pt;margin-top:29.0pt;width:74.2pt;height:61.8pt;z-index:251659264;mso-position-horizontal:absolute;mso-position-horizontal-relative:page;mso-position-vertical:absolute;mso-position-vertical-relative:page;mso-wrap-distance-left:4.5pt;mso-wrap-distance-top:4.5pt;mso-wrap-distance-right:4.5pt;mso-wrap-distance-bottom:4.5pt;">
                <v:fill color="#073779" opacity="100.0%" type="solid"/>
                <v:stroke on="f" weight="1.0pt" dashstyle="solid" endcap="flat" miterlimit="400.0%" joinstyle="miter" linestyle="single" startarrow="none" startarrowwidth="medium" startarrowlength="medium" endarrow="none" endarrowwidth="medium" endarrowlength="medium"/>
                <w10:wrap type="through" side="bothSides" anchorx="page" anchory="page"/>
              </v:rect>
            </w:pict>
          </mc:Fallback>
        </mc:AlternateContent>
      </w:r>
      <w:r w:rsidR="00412F31">
        <w:rPr>
          <w:noProof/>
        </w:rPr>
        <mc:AlternateContent>
          <mc:Choice Requires="wps">
            <w:drawing>
              <wp:anchor distT="57150" distB="57150" distL="57150" distR="57150" simplePos="0" relativeHeight="251672576" behindDoc="0" locked="0" layoutInCell="1" allowOverlap="1" wp14:anchorId="45FE28F0" wp14:editId="4275653D">
                <wp:simplePos x="0" y="0"/>
                <wp:positionH relativeFrom="page">
                  <wp:posOffset>365760</wp:posOffset>
                </wp:positionH>
                <wp:positionV relativeFrom="page">
                  <wp:posOffset>574675</wp:posOffset>
                </wp:positionV>
                <wp:extent cx="6858000" cy="558800"/>
                <wp:effectExtent l="0" t="0" r="0" b="0"/>
                <wp:wrapThrough wrapText="bothSides" distL="57150" distR="57150">
                  <wp:wrapPolygon edited="1">
                    <wp:start x="0" y="0"/>
                    <wp:lineTo x="21600" y="0"/>
                    <wp:lineTo x="21600" y="21600"/>
                    <wp:lineTo x="0" y="21600"/>
                    <wp:lineTo x="0" y="0"/>
                  </wp:wrapPolygon>
                </wp:wrapThrough>
                <wp:docPr id="1073741827" name="officeArt object" descr="Text Box 5"/>
                <wp:cNvGraphicFramePr/>
                <a:graphic xmlns:a="http://schemas.openxmlformats.org/drawingml/2006/main">
                  <a:graphicData uri="http://schemas.microsoft.com/office/word/2010/wordprocessingShape">
                    <wps:wsp>
                      <wps:cNvSpPr txBox="1"/>
                      <wps:spPr>
                        <a:xfrm>
                          <a:off x="0" y="0"/>
                          <a:ext cx="6858000" cy="558800"/>
                        </a:xfrm>
                        <a:prstGeom prst="rect">
                          <a:avLst/>
                        </a:prstGeom>
                        <a:noFill/>
                        <a:ln w="12700" cap="flat">
                          <a:noFill/>
                          <a:miter lim="400000"/>
                        </a:ln>
                        <a:effectLst/>
                      </wps:spPr>
                      <wps:txbx>
                        <w:txbxContent>
                          <w:p w14:paraId="6425E26B" w14:textId="77777777" w:rsidR="00B45FCE" w:rsidRDefault="00412F31">
                            <w:pPr>
                              <w:pStyle w:val="Balk1"/>
                              <w:jc w:val="left"/>
                            </w:pPr>
                            <w:r>
                              <w:rPr>
                                <w:rFonts w:ascii="Calibri" w:hAnsi="Calibri"/>
                                <w:color w:val="FFFFFF"/>
                                <w:sz w:val="44"/>
                                <w:szCs w:val="44"/>
                                <w:u w:color="FFFFFF"/>
                              </w:rPr>
                              <w:t xml:space="preserve">                </w:t>
                            </w:r>
                            <w:r>
                              <w:rPr>
                                <w:rFonts w:ascii="Calibri" w:hAnsi="Calibri"/>
                                <w:sz w:val="44"/>
                                <w:szCs w:val="44"/>
                              </w:rPr>
                              <w:t>Ç</w:t>
                            </w:r>
                            <w:r>
                              <w:rPr>
                                <w:rFonts w:ascii="Calibri" w:hAnsi="Calibri"/>
                                <w:sz w:val="44"/>
                                <w:szCs w:val="44"/>
                              </w:rPr>
                              <w:t>A</w:t>
                            </w:r>
                            <w:r>
                              <w:rPr>
                                <w:rFonts w:ascii="Calibri" w:hAnsi="Calibri"/>
                                <w:sz w:val="44"/>
                                <w:szCs w:val="44"/>
                              </w:rPr>
                              <w:t xml:space="preserve">Ğ </w:t>
                            </w:r>
                            <w:r>
                              <w:rPr>
                                <w:rFonts w:ascii="Calibri" w:hAnsi="Calibri"/>
                                <w:sz w:val="44"/>
                                <w:szCs w:val="44"/>
                              </w:rPr>
                              <w:t>POLICY BRIEF</w:t>
                            </w:r>
                            <w:r>
                              <w:rPr>
                                <w:rFonts w:ascii="Calibri" w:hAnsi="Calibri"/>
                                <w:b/>
                                <w:bCs/>
                                <w:sz w:val="44"/>
                                <w:szCs w:val="44"/>
                              </w:rPr>
                              <w:t xml:space="preserve">                             </w:t>
                            </w:r>
                            <w:r>
                              <w:rPr>
                                <w:rFonts w:ascii="Calibri" w:hAnsi="Calibri"/>
                                <w:sz w:val="44"/>
                                <w:szCs w:val="44"/>
                              </w:rPr>
                              <w:t>ISSUE 2026</w:t>
                            </w:r>
                            <w:r>
                              <w:rPr>
                                <w:rFonts w:ascii="Calibri" w:hAnsi="Calibri"/>
                                <w:sz w:val="44"/>
                                <w:szCs w:val="44"/>
                                <w:lang w:val="fr-FR"/>
                              </w:rPr>
                              <w:t> </w:t>
                            </w:r>
                            <w:r>
                              <w:rPr>
                                <w:rFonts w:ascii="Calibri" w:hAnsi="Calibri"/>
                                <w:sz w:val="44"/>
                                <w:szCs w:val="44"/>
                                <w:lang w:val="fr-FR"/>
                              </w:rPr>
                              <w:t>|</w:t>
                            </w:r>
                            <w:r>
                              <w:rPr>
                                <w:rFonts w:ascii="Calibri" w:hAnsi="Calibri"/>
                                <w:sz w:val="44"/>
                                <w:szCs w:val="44"/>
                                <w:lang w:val="fr-FR"/>
                              </w:rPr>
                              <w:t> </w:t>
                            </w:r>
                            <w:r>
                              <w:rPr>
                                <w:rFonts w:ascii="Calibri" w:hAnsi="Calibri"/>
                                <w:sz w:val="44"/>
                                <w:szCs w:val="44"/>
                                <w:lang w:val="fr-FR"/>
                              </w:rPr>
                              <w:t>3</w:t>
                            </w:r>
                            <w:r>
                              <w:rPr>
                                <w:rFonts w:ascii="Calibri" w:hAnsi="Calibri"/>
                                <w:sz w:val="36"/>
                                <w:szCs w:val="36"/>
                                <w:lang w:val="fr-FR"/>
                              </w:rPr>
                              <w:t xml:space="preserve"> </w:t>
                            </w:r>
                          </w:p>
                        </w:txbxContent>
                      </wps:txbx>
                      <wps:bodyPr wrap="square" lIns="0" tIns="0" rIns="0" bIns="0" numCol="1" anchor="t">
                        <a:noAutofit/>
                      </wps:bodyPr>
                    </wps:wsp>
                  </a:graphicData>
                </a:graphic>
              </wp:anchor>
            </w:drawing>
          </mc:Choice>
          <mc:Fallback>
            <w:pict>
              <v:shape id="_x0000_s1027" type="#_x0000_t202" style="visibility:visible;position:absolute;margin-left:28.8pt;margin-top:45.2pt;width:540.0pt;height:44.0pt;z-index:251672576;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heading 1"/>
                        <w:jc w:val="left"/>
                      </w:pPr>
                      <w:r>
                        <w:rPr>
                          <w:rFonts w:ascii="Calibri" w:hAnsi="Calibri"/>
                          <w:outline w:val="0"/>
                          <w:color w:val="ffffff"/>
                          <w:sz w:val="44"/>
                          <w:szCs w:val="44"/>
                          <w:u w:color="ffffff"/>
                          <w:rtl w:val="0"/>
                          <w:lang w:val="en-US"/>
                          <w14:textFill>
                            <w14:solidFill>
                              <w14:srgbClr w14:val="FFFFFF"/>
                            </w14:solidFill>
                          </w14:textFill>
                        </w:rPr>
                        <w:t xml:space="preserve">                </w:t>
                      </w:r>
                      <w:r>
                        <w:rPr>
                          <w:rFonts w:ascii="Calibri" w:hAnsi="Calibri" w:hint="default"/>
                          <w:sz w:val="44"/>
                          <w:szCs w:val="44"/>
                          <w:rtl w:val="0"/>
                          <w:lang w:val="en-US"/>
                        </w:rPr>
                        <w:t>Ç</w:t>
                      </w:r>
                      <w:r>
                        <w:rPr>
                          <w:rFonts w:ascii="Calibri" w:hAnsi="Calibri"/>
                          <w:sz w:val="44"/>
                          <w:szCs w:val="44"/>
                          <w:rtl w:val="0"/>
                          <w:lang w:val="en-US"/>
                        </w:rPr>
                        <w:t>A</w:t>
                      </w:r>
                      <w:r>
                        <w:rPr>
                          <w:rFonts w:ascii="Calibri" w:hAnsi="Calibri" w:hint="default"/>
                          <w:sz w:val="44"/>
                          <w:szCs w:val="44"/>
                          <w:rtl w:val="0"/>
                          <w:lang w:val="en-US"/>
                        </w:rPr>
                        <w:t xml:space="preserve">Ğ </w:t>
                      </w:r>
                      <w:r>
                        <w:rPr>
                          <w:rFonts w:ascii="Calibri" w:hAnsi="Calibri"/>
                          <w:sz w:val="44"/>
                          <w:szCs w:val="44"/>
                          <w:rtl w:val="0"/>
                          <w:lang w:val="en-US"/>
                        </w:rPr>
                        <w:t>POLICY BRIEF</w:t>
                      </w:r>
                      <w:r>
                        <w:rPr>
                          <w:rFonts w:ascii="Calibri" w:hAnsi="Calibri"/>
                          <w:b w:val="1"/>
                          <w:bCs w:val="1"/>
                          <w:sz w:val="44"/>
                          <w:szCs w:val="44"/>
                          <w:rtl w:val="0"/>
                          <w:lang w:val="en-US"/>
                        </w:rPr>
                        <w:t xml:space="preserve">                             </w:t>
                      </w:r>
                      <w:r>
                        <w:rPr>
                          <w:rFonts w:ascii="Calibri" w:hAnsi="Calibri"/>
                          <w:sz w:val="44"/>
                          <w:szCs w:val="44"/>
                          <w:rtl w:val="0"/>
                          <w:lang w:val="en-US"/>
                        </w:rPr>
                        <w:t>ISSUE 2026</w:t>
                      </w:r>
                      <w:r>
                        <w:rPr>
                          <w:rFonts w:ascii="Calibri" w:hAnsi="Calibri" w:hint="default"/>
                          <w:sz w:val="44"/>
                          <w:szCs w:val="44"/>
                          <w:rtl w:val="0"/>
                          <w:lang w:val="fr-FR"/>
                        </w:rPr>
                        <w:t> </w:t>
                      </w:r>
                      <w:r>
                        <w:rPr>
                          <w:rFonts w:ascii="Calibri" w:hAnsi="Calibri"/>
                          <w:sz w:val="44"/>
                          <w:szCs w:val="44"/>
                          <w:rtl w:val="0"/>
                          <w:lang w:val="fr-FR"/>
                        </w:rPr>
                        <w:t>|</w:t>
                      </w:r>
                      <w:r>
                        <w:rPr>
                          <w:rFonts w:ascii="Calibri" w:hAnsi="Calibri" w:hint="default"/>
                          <w:sz w:val="44"/>
                          <w:szCs w:val="44"/>
                          <w:rtl w:val="0"/>
                          <w:lang w:val="fr-FR"/>
                        </w:rPr>
                        <w:t> </w:t>
                      </w:r>
                      <w:r>
                        <w:rPr>
                          <w:rFonts w:ascii="Calibri" w:hAnsi="Calibri"/>
                          <w:sz w:val="44"/>
                          <w:szCs w:val="44"/>
                          <w:rtl w:val="0"/>
                          <w:lang w:val="fr-FR"/>
                        </w:rPr>
                        <w:t>3</w:t>
                      </w:r>
                      <w:r>
                        <w:rPr>
                          <w:rFonts w:ascii="Calibri" w:hAnsi="Calibri"/>
                          <w:sz w:val="36"/>
                          <w:szCs w:val="36"/>
                          <w:rtl w:val="0"/>
                          <w:lang w:val="fr-FR"/>
                        </w:rPr>
                        <w:t xml:space="preserve"> </w:t>
                      </w:r>
                    </w:p>
                  </w:txbxContent>
                </v:textbox>
                <w10:wrap type="through" side="bothSides" anchorx="page" anchory="page"/>
              </v:shape>
            </w:pict>
          </mc:Fallback>
        </mc:AlternateContent>
      </w:r>
      <w:r w:rsidR="00412F31">
        <w:rPr>
          <w:noProof/>
        </w:rPr>
        <mc:AlternateContent>
          <mc:Choice Requires="wps">
            <w:drawing>
              <wp:anchor distT="0" distB="0" distL="0" distR="0" simplePos="0" relativeHeight="251663360" behindDoc="0" locked="0" layoutInCell="1" allowOverlap="1" wp14:anchorId="2CB9BE23" wp14:editId="05D9366A">
                <wp:simplePos x="0" y="0"/>
                <wp:positionH relativeFrom="page">
                  <wp:posOffset>7066914</wp:posOffset>
                </wp:positionH>
                <wp:positionV relativeFrom="page">
                  <wp:posOffset>5888990</wp:posOffset>
                </wp:positionV>
                <wp:extent cx="137161" cy="4114800"/>
                <wp:effectExtent l="0" t="0" r="0" b="0"/>
                <wp:wrapNone/>
                <wp:docPr id="1073741828" name="officeArt object" descr="Rectangle 63"/>
                <wp:cNvGraphicFramePr/>
                <a:graphic xmlns:a="http://schemas.openxmlformats.org/drawingml/2006/main">
                  <a:graphicData uri="http://schemas.microsoft.com/office/word/2010/wordprocessingShape">
                    <wps:wsp>
                      <wps:cNvSpPr/>
                      <wps:spPr>
                        <a:xfrm>
                          <a:off x="0" y="0"/>
                          <a:ext cx="137161" cy="4114800"/>
                        </a:xfrm>
                        <a:prstGeom prst="rect">
                          <a:avLst/>
                        </a:prstGeom>
                        <a:solidFill>
                          <a:schemeClr val="accent1"/>
                        </a:solidFill>
                        <a:ln w="12700" cap="flat">
                          <a:noFill/>
                          <a:miter lim="400000"/>
                        </a:ln>
                        <a:effectLst/>
                      </wps:spPr>
                      <wps:bodyPr/>
                    </wps:wsp>
                  </a:graphicData>
                </a:graphic>
              </wp:anchor>
            </w:drawing>
          </mc:Choice>
          <mc:Fallback>
            <w:pict>
              <v:rect w14:anchorId="4F713756" id="officeArt object" o:spid="_x0000_s1026" alt="Rectangle 63" style="position:absolute;margin-left:556.45pt;margin-top:463.7pt;width:10.8pt;height:324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" fillcolor="#073779 [3204]" stroked="f" strokeweight="1pt">
                <v:stroke miterlimit="4"/>
                <w10:wrap anchorx="page" anchory="page"/>
              </v:rect>
            </w:pict>
          </mc:Fallback>
        </mc:AlternateContent>
      </w:r>
      <w:r w:rsidR="00412F31">
        <w:rPr>
          <w:noProof/>
        </w:rPr>
        <w:drawing>
          <wp:anchor distT="152400" distB="152400" distL="152400" distR="152400" simplePos="0" relativeHeight="251679744" behindDoc="0" locked="0" layoutInCell="1" allowOverlap="1" wp14:anchorId="7441FE1A" wp14:editId="4F1F4147">
            <wp:simplePos x="0" y="0"/>
            <wp:positionH relativeFrom="margin">
              <wp:posOffset>-559751</wp:posOffset>
            </wp:positionH>
            <wp:positionV relativeFrom="line">
              <wp:posOffset>8418512</wp:posOffset>
            </wp:positionV>
            <wp:extent cx="2975668" cy="791528"/>
            <wp:effectExtent l="0" t="0" r="0" b="0"/>
            <wp:wrapThrough wrapText="bothSides" distL="152400" distR="152400">
              <wp:wrapPolygon edited="1">
                <wp:start x="0" y="0"/>
                <wp:lineTo x="21600" y="0"/>
                <wp:lineTo x="21600" y="21600"/>
                <wp:lineTo x="0" y="21600"/>
                <wp:lineTo x="0" y="0"/>
              </wp:wrapPolygon>
            </wp:wrapThrough>
            <wp:docPr id="1073741830" name="officeArt object" descr="Görüntü 2.jpeg"/>
            <wp:cNvGraphicFramePr/>
            <a:graphic xmlns:a="http://schemas.openxmlformats.org/drawingml/2006/main">
              <a:graphicData uri="http://schemas.openxmlformats.org/drawingml/2006/picture">
                <pic:pic xmlns:pic="http://schemas.openxmlformats.org/drawingml/2006/picture">
                  <pic:nvPicPr>
                    <pic:cNvPr id="1073741830" name="Görüntü 2.jpeg" descr="Görüntü 2.jpeg"/>
                    <pic:cNvPicPr>
                      <a:picLocks noChangeAspect="1"/>
                    </pic:cNvPicPr>
                  </pic:nvPicPr>
                  <pic:blipFill>
                    <a:blip r:embed="rId8"/>
                    <a:stretch>
                      <a:fillRect/>
                    </a:stretch>
                  </pic:blipFill>
                  <pic:spPr>
                    <a:xfrm>
                      <a:off x="0" y="0"/>
                      <a:ext cx="2975668" cy="791528"/>
                    </a:xfrm>
                    <a:prstGeom prst="rect">
                      <a:avLst/>
                    </a:prstGeom>
                    <a:ln w="12700" cap="flat">
                      <a:noFill/>
                      <a:miter lim="400000"/>
                    </a:ln>
                    <a:effectLst/>
                  </pic:spPr>
                </pic:pic>
              </a:graphicData>
            </a:graphic>
          </wp:anchor>
        </w:drawing>
      </w:r>
      <w:r w:rsidR="00412F31">
        <w:rPr>
          <w:noProof/>
        </w:rPr>
        <mc:AlternateContent>
          <mc:Choice Requires="wps">
            <w:drawing>
              <wp:anchor distT="57150" distB="57150" distL="57150" distR="57150" simplePos="0" relativeHeight="251671552" behindDoc="0" locked="0" layoutInCell="1" allowOverlap="1" wp14:anchorId="0173D363" wp14:editId="53813011">
                <wp:simplePos x="0" y="0"/>
                <wp:positionH relativeFrom="margin">
                  <wp:posOffset>-559751</wp:posOffset>
                </wp:positionH>
                <wp:positionV relativeFrom="line">
                  <wp:posOffset>2492373</wp:posOffset>
                </wp:positionV>
                <wp:extent cx="1906904" cy="3364758"/>
                <wp:effectExtent l="0" t="0" r="0" b="0"/>
                <wp:wrapThrough wrapText="bothSides" distL="57150" distR="57150">
                  <wp:wrapPolygon edited="1">
                    <wp:start x="0" y="0"/>
                    <wp:lineTo x="21600" y="0"/>
                    <wp:lineTo x="21600" y="21600"/>
                    <wp:lineTo x="0" y="21600"/>
                    <wp:lineTo x="0" y="0"/>
                  </wp:wrapPolygon>
                </wp:wrapThrough>
                <wp:docPr id="1073741832" name="officeArt object" descr="Text Box 11"/>
                <wp:cNvGraphicFramePr/>
                <a:graphic xmlns:a="http://schemas.openxmlformats.org/drawingml/2006/main">
                  <a:graphicData uri="http://schemas.microsoft.com/office/word/2010/wordprocessingShape">
                    <wps:wsp>
                      <wps:cNvSpPr txBox="1"/>
                      <wps:spPr>
                        <a:xfrm>
                          <a:off x="0" y="0"/>
                          <a:ext cx="1906904" cy="3364758"/>
                        </a:xfrm>
                        <a:prstGeom prst="rect">
                          <a:avLst/>
                        </a:prstGeom>
                        <a:noFill/>
                        <a:ln w="12700" cap="flat">
                          <a:noFill/>
                          <a:miter lim="400000"/>
                        </a:ln>
                        <a:effectLst/>
                      </wps:spPr>
                      <wps:txbx>
                        <w:txbxContent>
                          <w:p w14:paraId="3B4D1DAA" w14:textId="77777777" w:rsidR="00B45FCE" w:rsidRDefault="00412F31">
                            <w:pPr>
                              <w:pStyle w:val="bekMetni"/>
                              <w:jc w:val="left"/>
                              <w:rPr>
                                <w:rFonts w:ascii="Calibri" w:eastAsia="Calibri" w:hAnsi="Calibri" w:cs="Calibri"/>
                                <w:b/>
                                <w:bCs/>
                                <w:color w:val="000000"/>
                                <w:sz w:val="28"/>
                                <w:szCs w:val="28"/>
                                <w:u w:color="000000"/>
                              </w:rPr>
                            </w:pPr>
                            <w:r>
                              <w:rPr>
                                <w:rFonts w:ascii="Calibri" w:hAnsi="Calibri"/>
                                <w:b/>
                                <w:bCs/>
                                <w:color w:val="000000"/>
                                <w:sz w:val="28"/>
                                <w:szCs w:val="28"/>
                                <w:u w:color="000000"/>
                              </w:rPr>
                              <w:t>KEY POINTS</w:t>
                            </w:r>
                          </w:p>
                          <w:p w14:paraId="1877D196" w14:textId="77777777" w:rsidR="00B45FCE" w:rsidRDefault="00B45FCE">
                            <w:pPr>
                              <w:pStyle w:val="bekMetni"/>
                              <w:jc w:val="left"/>
                              <w:rPr>
                                <w:rFonts w:ascii="Calibri" w:eastAsia="Calibri" w:hAnsi="Calibri" w:cs="Calibri"/>
                                <w:b/>
                                <w:bCs/>
                                <w:color w:val="000000"/>
                                <w:sz w:val="28"/>
                                <w:szCs w:val="28"/>
                                <w:u w:color="000000"/>
                              </w:rPr>
                            </w:pPr>
                          </w:p>
                          <w:p w14:paraId="47B01E44" w14:textId="77777777" w:rsidR="00B45FCE" w:rsidRDefault="00412F31">
                            <w:pPr>
                              <w:pStyle w:val="bekMetni"/>
                              <w:spacing w:line="360" w:lineRule="auto"/>
                              <w:jc w:val="both"/>
                              <w:rPr>
                                <w:rFonts w:ascii="Times New Roman" w:eastAsia="Times New Roman" w:hAnsi="Times New Roman" w:cs="Times New Roman"/>
                                <w:color w:val="000000"/>
                                <w:sz w:val="24"/>
                                <w:szCs w:val="24"/>
                                <w:u w:color="000000"/>
                              </w:rPr>
                            </w:pPr>
                            <w:r>
                              <w:rPr>
                                <w:rFonts w:ascii="Calibri" w:hAnsi="Calibri"/>
                                <w:b/>
                                <w:bCs/>
                                <w:color w:val="000000"/>
                                <w:sz w:val="28"/>
                                <w:szCs w:val="28"/>
                                <w:u w:color="000000"/>
                              </w:rPr>
                              <w:t xml:space="preserve">1. </w:t>
                            </w:r>
                            <w:r>
                              <w:rPr>
                                <w:rFonts w:ascii="Times New Roman" w:hAnsi="Times New Roman"/>
                                <w:color w:val="000000"/>
                                <w:sz w:val="24"/>
                                <w:szCs w:val="24"/>
                                <w:u w:color="000000"/>
                              </w:rPr>
                              <w:t xml:space="preserve">The EU should </w:t>
                            </w:r>
                            <w:r>
                              <w:rPr>
                                <w:rFonts w:ascii="Times New Roman" w:hAnsi="Times New Roman"/>
                                <w:color w:val="000000"/>
                                <w:sz w:val="24"/>
                                <w:szCs w:val="24"/>
                                <w:u w:color="000000"/>
                              </w:rPr>
                              <w:t>reduce its dependence on energy imports.</w:t>
                            </w:r>
                          </w:p>
                          <w:p w14:paraId="4A85E813" w14:textId="77777777" w:rsidR="00B45FCE" w:rsidRDefault="00B45FCE">
                            <w:pPr>
                              <w:pStyle w:val="bekMetni"/>
                              <w:jc w:val="left"/>
                              <w:rPr>
                                <w:rFonts w:ascii="Times New Roman" w:eastAsia="Times New Roman" w:hAnsi="Times New Roman" w:cs="Times New Roman"/>
                                <w:color w:val="000000"/>
                                <w:sz w:val="24"/>
                                <w:szCs w:val="24"/>
                                <w:u w:color="000000"/>
                              </w:rPr>
                            </w:pPr>
                          </w:p>
                          <w:p w14:paraId="0E2504C9" w14:textId="77777777" w:rsidR="00B45FCE" w:rsidRDefault="00412F31">
                            <w:pPr>
                              <w:pStyle w:val="bekMetni"/>
                              <w:spacing w:line="360" w:lineRule="auto"/>
                              <w:jc w:val="both"/>
                              <w:rPr>
                                <w:rFonts w:ascii="Times New Roman" w:eastAsia="Times New Roman" w:hAnsi="Times New Roman" w:cs="Times New Roman"/>
                                <w:color w:val="000000"/>
                                <w:sz w:val="24"/>
                                <w:szCs w:val="24"/>
                                <w:u w:color="000000"/>
                              </w:rPr>
                            </w:pPr>
                            <w:r>
                              <w:rPr>
                                <w:rFonts w:ascii="Calibri" w:hAnsi="Calibri"/>
                                <w:b/>
                                <w:bCs/>
                                <w:color w:val="000000"/>
                                <w:sz w:val="28"/>
                                <w:szCs w:val="28"/>
                                <w:u w:color="000000"/>
                              </w:rPr>
                              <w:t>2.</w:t>
                            </w:r>
                            <w:r>
                              <w:rPr>
                                <w:rFonts w:ascii="Times New Roman" w:hAnsi="Times New Roman"/>
                                <w:color w:val="000000"/>
                                <w:sz w:val="24"/>
                                <w:szCs w:val="24"/>
                                <w:u w:color="000000"/>
                              </w:rPr>
                              <w:t>The EU should increase renewable energy and infrastructure investments.</w:t>
                            </w:r>
                          </w:p>
                          <w:p w14:paraId="3D354B5E" w14:textId="77777777" w:rsidR="00B45FCE" w:rsidRDefault="00B45FCE">
                            <w:pPr>
                              <w:pStyle w:val="bekMetni"/>
                              <w:jc w:val="both"/>
                              <w:rPr>
                                <w:rFonts w:ascii="Calibri" w:eastAsia="Calibri" w:hAnsi="Calibri" w:cs="Calibri"/>
                                <w:b/>
                                <w:bCs/>
                                <w:color w:val="000000"/>
                                <w:u w:color="000000"/>
                              </w:rPr>
                            </w:pPr>
                          </w:p>
                          <w:p w14:paraId="40991F67" w14:textId="77777777" w:rsidR="00B45FCE" w:rsidRDefault="00412F31">
                            <w:pPr>
                              <w:pStyle w:val="bekMetni"/>
                              <w:spacing w:line="360" w:lineRule="auto"/>
                              <w:jc w:val="both"/>
                              <w:rPr>
                                <w:rFonts w:ascii="Times New Roman" w:eastAsia="Times New Roman" w:hAnsi="Times New Roman" w:cs="Times New Roman"/>
                                <w:color w:val="000000"/>
                                <w:sz w:val="24"/>
                                <w:szCs w:val="24"/>
                                <w:u w:color="000000"/>
                              </w:rPr>
                            </w:pPr>
                            <w:r>
                              <w:rPr>
                                <w:rFonts w:ascii="Calibri" w:hAnsi="Calibri"/>
                                <w:b/>
                                <w:bCs/>
                                <w:color w:val="000000"/>
                                <w:sz w:val="28"/>
                                <w:szCs w:val="28"/>
                                <w:u w:color="000000"/>
                              </w:rPr>
                              <w:t>3.</w:t>
                            </w:r>
                            <w:r>
                              <w:rPr>
                                <w:rFonts w:ascii="Times New Roman" w:hAnsi="Times New Roman"/>
                                <w:color w:val="000000"/>
                                <w:sz w:val="24"/>
                                <w:szCs w:val="24"/>
                                <w:u w:color="000000"/>
                              </w:rPr>
                              <w:t>Energy cooperation between the Member States should be strengthened.</w:t>
                            </w:r>
                          </w:p>
                          <w:p w14:paraId="4D568C7B" w14:textId="77777777" w:rsidR="00B45FCE" w:rsidRDefault="00B45FCE">
                            <w:pPr>
                              <w:pStyle w:val="bekMetni"/>
                              <w:jc w:val="left"/>
                            </w:pPr>
                          </w:p>
                        </w:txbxContent>
                      </wps:txbx>
                      <wps:bodyPr wrap="square" lIns="0" tIns="0" rIns="0" bIns="0" numCol="1" anchor="t">
                        <a:noAutofit/>
                      </wps:bodyPr>
                    </wps:wsp>
                  </a:graphicData>
                </a:graphic>
              </wp:anchor>
            </w:drawing>
          </mc:Choice>
          <mc:Fallback>
            <w:pict>
              <v:shape w14:anchorId="0173D363" id="_x0000_s1028" type="#_x0000_t202" alt="Text Box 11" style="position:absolute;margin-left:-44.05pt;margin-top:196.25pt;width:150.15pt;height:264.95pt;z-index:251671552;visibility:visible;mso-wrap-style:square;mso-wrap-distance-left:4.5pt;mso-wrap-distance-top:4.5pt;mso-wrap-distance-right:4.5pt;mso-wrap-distance-bottom:4.5pt;mso-position-horizontal:absolute;mso-position-horizontal-relative:margin;mso-position-vertical:absolute;mso-position-vertical-relative:line;v-text-anchor:top" wrapcoords="0 -4 21593 -4 21593 21592 0 21592 0 -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" filled="f" stroked="f" strokeweight="1pt">
                <v:stroke miterlimit="4"/>
                <v:textbox inset="0,0,0,0">
                  <w:txbxContent>
                    <w:p w14:paraId="3B4D1DAA" w14:textId="77777777" w:rsidR="00B45FCE" w:rsidRDefault="00412F31">
                      <w:pPr>
                        <w:pStyle w:val="bekMetni"/>
                        <w:jc w:val="left"/>
                        <w:rPr>
                          <w:rFonts w:ascii="Calibri" w:eastAsia="Calibri" w:hAnsi="Calibri" w:cs="Calibri"/>
                          <w:b/>
                          <w:bCs/>
                          <w:color w:val="000000"/>
                          <w:sz w:val="28"/>
                          <w:szCs w:val="28"/>
                          <w:u w:color="000000"/>
                        </w:rPr>
                      </w:pPr>
                      <w:r>
                        <w:rPr>
                          <w:rFonts w:ascii="Calibri" w:hAnsi="Calibri"/>
                          <w:b/>
                          <w:bCs/>
                          <w:color w:val="000000"/>
                          <w:sz w:val="28"/>
                          <w:szCs w:val="28"/>
                          <w:u w:color="000000"/>
                        </w:rPr>
                        <w:t>KEY POINTS</w:t>
                      </w:r>
                    </w:p>
                    <w:p w14:paraId="1877D196" w14:textId="77777777" w:rsidR="00B45FCE" w:rsidRDefault="00B45FCE">
                      <w:pPr>
                        <w:pStyle w:val="bekMetni"/>
                        <w:jc w:val="left"/>
                        <w:rPr>
                          <w:rFonts w:ascii="Calibri" w:eastAsia="Calibri" w:hAnsi="Calibri" w:cs="Calibri"/>
                          <w:b/>
                          <w:bCs/>
                          <w:color w:val="000000"/>
                          <w:sz w:val="28"/>
                          <w:szCs w:val="28"/>
                          <w:u w:color="000000"/>
                        </w:rPr>
                      </w:pPr>
                    </w:p>
                    <w:p w14:paraId="47B01E44" w14:textId="77777777" w:rsidR="00B45FCE" w:rsidRDefault="00412F31">
                      <w:pPr>
                        <w:pStyle w:val="bekMetni"/>
                        <w:spacing w:line="360" w:lineRule="auto"/>
                        <w:jc w:val="both"/>
                        <w:rPr>
                          <w:rFonts w:ascii="Times New Roman" w:eastAsia="Times New Roman" w:hAnsi="Times New Roman" w:cs="Times New Roman"/>
                          <w:color w:val="000000"/>
                          <w:sz w:val="24"/>
                          <w:szCs w:val="24"/>
                          <w:u w:color="000000"/>
                        </w:rPr>
                      </w:pPr>
                      <w:r>
                        <w:rPr>
                          <w:rFonts w:ascii="Calibri" w:hAnsi="Calibri"/>
                          <w:b/>
                          <w:bCs/>
                          <w:color w:val="000000"/>
                          <w:sz w:val="28"/>
                          <w:szCs w:val="28"/>
                          <w:u w:color="000000"/>
                        </w:rPr>
                        <w:t xml:space="preserve">1. </w:t>
                      </w:r>
                      <w:r>
                        <w:rPr>
                          <w:rFonts w:ascii="Times New Roman" w:hAnsi="Times New Roman"/>
                          <w:color w:val="000000"/>
                          <w:sz w:val="24"/>
                          <w:szCs w:val="24"/>
                          <w:u w:color="000000"/>
                        </w:rPr>
                        <w:t xml:space="preserve">The EU should </w:t>
                      </w:r>
                      <w:r>
                        <w:rPr>
                          <w:rFonts w:ascii="Times New Roman" w:hAnsi="Times New Roman"/>
                          <w:color w:val="000000"/>
                          <w:sz w:val="24"/>
                          <w:szCs w:val="24"/>
                          <w:u w:color="000000"/>
                        </w:rPr>
                        <w:t>reduce its dependence on energy imports.</w:t>
                      </w:r>
                    </w:p>
                    <w:p w14:paraId="4A85E813" w14:textId="77777777" w:rsidR="00B45FCE" w:rsidRDefault="00B45FCE">
                      <w:pPr>
                        <w:pStyle w:val="bekMetni"/>
                        <w:jc w:val="left"/>
                        <w:rPr>
                          <w:rFonts w:ascii="Times New Roman" w:eastAsia="Times New Roman" w:hAnsi="Times New Roman" w:cs="Times New Roman"/>
                          <w:color w:val="000000"/>
                          <w:sz w:val="24"/>
                          <w:szCs w:val="24"/>
                          <w:u w:color="000000"/>
                        </w:rPr>
                      </w:pPr>
                    </w:p>
                    <w:p w14:paraId="0E2504C9" w14:textId="77777777" w:rsidR="00B45FCE" w:rsidRDefault="00412F31">
                      <w:pPr>
                        <w:pStyle w:val="bekMetni"/>
                        <w:spacing w:line="360" w:lineRule="auto"/>
                        <w:jc w:val="both"/>
                        <w:rPr>
                          <w:rFonts w:ascii="Times New Roman" w:eastAsia="Times New Roman" w:hAnsi="Times New Roman" w:cs="Times New Roman"/>
                          <w:color w:val="000000"/>
                          <w:sz w:val="24"/>
                          <w:szCs w:val="24"/>
                          <w:u w:color="000000"/>
                        </w:rPr>
                      </w:pPr>
                      <w:r>
                        <w:rPr>
                          <w:rFonts w:ascii="Calibri" w:hAnsi="Calibri"/>
                          <w:b/>
                          <w:bCs/>
                          <w:color w:val="000000"/>
                          <w:sz w:val="28"/>
                          <w:szCs w:val="28"/>
                          <w:u w:color="000000"/>
                        </w:rPr>
                        <w:t>2.</w:t>
                      </w:r>
                      <w:r>
                        <w:rPr>
                          <w:rFonts w:ascii="Times New Roman" w:hAnsi="Times New Roman"/>
                          <w:color w:val="000000"/>
                          <w:sz w:val="24"/>
                          <w:szCs w:val="24"/>
                          <w:u w:color="000000"/>
                        </w:rPr>
                        <w:t>The EU should increase renewable energy and infrastructure investments.</w:t>
                      </w:r>
                    </w:p>
                    <w:p w14:paraId="3D354B5E" w14:textId="77777777" w:rsidR="00B45FCE" w:rsidRDefault="00B45FCE">
                      <w:pPr>
                        <w:pStyle w:val="bekMetni"/>
                        <w:jc w:val="both"/>
                        <w:rPr>
                          <w:rFonts w:ascii="Calibri" w:eastAsia="Calibri" w:hAnsi="Calibri" w:cs="Calibri"/>
                          <w:b/>
                          <w:bCs/>
                          <w:color w:val="000000"/>
                          <w:u w:color="000000"/>
                        </w:rPr>
                      </w:pPr>
                    </w:p>
                    <w:p w14:paraId="40991F67" w14:textId="77777777" w:rsidR="00B45FCE" w:rsidRDefault="00412F31">
                      <w:pPr>
                        <w:pStyle w:val="bekMetni"/>
                        <w:spacing w:line="360" w:lineRule="auto"/>
                        <w:jc w:val="both"/>
                        <w:rPr>
                          <w:rFonts w:ascii="Times New Roman" w:eastAsia="Times New Roman" w:hAnsi="Times New Roman" w:cs="Times New Roman"/>
                          <w:color w:val="000000"/>
                          <w:sz w:val="24"/>
                          <w:szCs w:val="24"/>
                          <w:u w:color="000000"/>
                        </w:rPr>
                      </w:pPr>
                      <w:r>
                        <w:rPr>
                          <w:rFonts w:ascii="Calibri" w:hAnsi="Calibri"/>
                          <w:b/>
                          <w:bCs/>
                          <w:color w:val="000000"/>
                          <w:sz w:val="28"/>
                          <w:szCs w:val="28"/>
                          <w:u w:color="000000"/>
                        </w:rPr>
                        <w:t>3.</w:t>
                      </w:r>
                      <w:r>
                        <w:rPr>
                          <w:rFonts w:ascii="Times New Roman" w:hAnsi="Times New Roman"/>
                          <w:color w:val="000000"/>
                          <w:sz w:val="24"/>
                          <w:szCs w:val="24"/>
                          <w:u w:color="000000"/>
                        </w:rPr>
                        <w:t>Energy cooperation between the Member States should be strengthened.</w:t>
                      </w:r>
                    </w:p>
                    <w:p w14:paraId="4D568C7B" w14:textId="77777777" w:rsidR="00B45FCE" w:rsidRDefault="00B45FCE">
                      <w:pPr>
                        <w:pStyle w:val="bekMetni"/>
                        <w:jc w:val="left"/>
                      </w:pPr>
                    </w:p>
                  </w:txbxContent>
                </v:textbox>
                <w10:wrap type="through" anchorx="margin" anchory="line"/>
              </v:shape>
            </w:pict>
          </mc:Fallback>
        </mc:AlternateContent>
      </w:r>
      <w:r w:rsidR="00412F31">
        <w:rPr>
          <w:noProof/>
        </w:rPr>
        <mc:AlternateContent>
          <mc:Choice Requires="wps">
            <w:drawing>
              <wp:anchor distT="57150" distB="57150" distL="57150" distR="57150" simplePos="0" relativeHeight="251661312" behindDoc="0" locked="0" layoutInCell="1" allowOverlap="1" wp14:anchorId="1E1DD15F" wp14:editId="78F5FC9B">
                <wp:simplePos x="0" y="0"/>
                <wp:positionH relativeFrom="margin">
                  <wp:posOffset>1571624</wp:posOffset>
                </wp:positionH>
                <wp:positionV relativeFrom="line">
                  <wp:posOffset>2200275</wp:posOffset>
                </wp:positionV>
                <wp:extent cx="4608196" cy="419100"/>
                <wp:effectExtent l="0" t="0" r="0" b="0"/>
                <wp:wrapThrough wrapText="bothSides" distL="57150" distR="57150">
                  <wp:wrapPolygon edited="1">
                    <wp:start x="0" y="0"/>
                    <wp:lineTo x="21600" y="0"/>
                    <wp:lineTo x="21600" y="21600"/>
                    <wp:lineTo x="0" y="21600"/>
                    <wp:lineTo x="0" y="0"/>
                  </wp:wrapPolygon>
                </wp:wrapThrough>
                <wp:docPr id="1073741833" name="officeArt object" descr="Text Box 9"/>
                <wp:cNvGraphicFramePr/>
                <a:graphic xmlns:a="http://schemas.openxmlformats.org/drawingml/2006/main">
                  <a:graphicData uri="http://schemas.microsoft.com/office/word/2010/wordprocessingShape">
                    <wps:wsp>
                      <wps:cNvSpPr txBox="1"/>
                      <wps:spPr>
                        <a:xfrm>
                          <a:off x="0" y="0"/>
                          <a:ext cx="4608196" cy="419100"/>
                        </a:xfrm>
                        <a:prstGeom prst="rect">
                          <a:avLst/>
                        </a:prstGeom>
                        <a:noFill/>
                        <a:ln w="12700" cap="flat">
                          <a:noFill/>
                          <a:miter lim="400000"/>
                        </a:ln>
                        <a:effectLst/>
                      </wps:spPr>
                      <wps:txbx>
                        <w:txbxContent>
                          <w:p w14:paraId="2E66A45E" w14:textId="77777777" w:rsidR="00B45FCE" w:rsidRDefault="00412F31">
                            <w:pPr>
                              <w:pStyle w:val="Altyaz"/>
                            </w:pPr>
                            <w:r>
                              <w:rPr>
                                <w:rFonts w:ascii="Calibri" w:hAnsi="Calibri"/>
                              </w:rPr>
                              <w:t>Summary</w:t>
                            </w:r>
                          </w:p>
                        </w:txbxContent>
                      </wps:txbx>
                      <wps:bodyPr wrap="square" lIns="0" tIns="0" rIns="0" bIns="0" numCol="1" anchor="t">
                        <a:noAutofit/>
                      </wps:bodyPr>
                    </wps:wsp>
                  </a:graphicData>
                </a:graphic>
              </wp:anchor>
            </w:drawing>
          </mc:Choice>
          <mc:Fallback>
            <w:pict>
              <v:shape id="_x0000_s1031" type="#_x0000_t202" style="visibility:visible;position:absolute;margin-left:123.8pt;margin-top:173.2pt;width:362.9pt;height:33.0pt;z-index:251661312;mso-position-horizontal:absolute;mso-position-horizontal-relative:margin;mso-position-vertical:absolute;mso-position-vertical-relative:lin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ubtitle"/>
                      </w:pPr>
                      <w:r>
                        <w:rPr>
                          <w:rFonts w:ascii="Calibri" w:hAnsi="Calibri"/>
                          <w:rtl w:val="0"/>
                          <w:lang w:val="en-US"/>
                        </w:rPr>
                        <w:t>Summary</w:t>
                      </w:r>
                    </w:p>
                  </w:txbxContent>
                </v:textbox>
                <w10:wrap type="through" side="bothSides" anchorx="margin"/>
              </v:shape>
            </w:pict>
          </mc:Fallback>
        </mc:AlternateContent>
      </w:r>
      <w:r w:rsidR="00412F31">
        <w:rPr>
          <w:noProof/>
        </w:rPr>
        <mc:AlternateContent>
          <mc:Choice Requires="wps">
            <w:drawing>
              <wp:anchor distT="57150" distB="57150" distL="57150" distR="57150" simplePos="0" relativeHeight="251660288" behindDoc="0" locked="0" layoutInCell="1" allowOverlap="1" wp14:anchorId="0FE8B102" wp14:editId="6CDB6660">
                <wp:simplePos x="0" y="0"/>
                <wp:positionH relativeFrom="margin">
                  <wp:posOffset>-559751</wp:posOffset>
                </wp:positionH>
                <wp:positionV relativeFrom="line">
                  <wp:posOffset>450850</wp:posOffset>
                </wp:positionV>
                <wp:extent cx="6810375" cy="1749425"/>
                <wp:effectExtent l="0" t="0" r="0" b="0"/>
                <wp:wrapThrough wrapText="bothSides" distL="57150" distR="57150">
                  <wp:wrapPolygon edited="1">
                    <wp:start x="0" y="0"/>
                    <wp:lineTo x="21600" y="0"/>
                    <wp:lineTo x="21600" y="21600"/>
                    <wp:lineTo x="0" y="21600"/>
                    <wp:lineTo x="0" y="0"/>
                  </wp:wrapPolygon>
                </wp:wrapThrough>
                <wp:docPr id="1073741834" name="officeArt object" descr="Text Box 9"/>
                <wp:cNvGraphicFramePr/>
                <a:graphic xmlns:a="http://schemas.openxmlformats.org/drawingml/2006/main">
                  <a:graphicData uri="http://schemas.microsoft.com/office/word/2010/wordprocessingShape">
                    <wps:wsp>
                      <wps:cNvSpPr txBox="1"/>
                      <wps:spPr>
                        <a:xfrm>
                          <a:off x="0" y="0"/>
                          <a:ext cx="6810375" cy="1749425"/>
                        </a:xfrm>
                        <a:prstGeom prst="rect">
                          <a:avLst/>
                        </a:prstGeom>
                        <a:noFill/>
                        <a:ln w="12700" cap="flat">
                          <a:noFill/>
                          <a:miter lim="400000"/>
                        </a:ln>
                        <a:effectLst/>
                      </wps:spPr>
                      <wps:txbx>
                        <w:txbxContent>
                          <w:p w14:paraId="038DE4B1" w14:textId="77777777" w:rsidR="00B45FCE" w:rsidRDefault="00412F31">
                            <w:pPr>
                              <w:pStyle w:val="Altyaz"/>
                              <w:rPr>
                                <w:rFonts w:ascii="Calibri" w:eastAsia="Calibri" w:hAnsi="Calibri" w:cs="Calibri"/>
                              </w:rPr>
                            </w:pPr>
                            <w:r>
                              <w:rPr>
                                <w:rFonts w:ascii="Calibri" w:hAnsi="Calibri"/>
                              </w:rPr>
                              <w:t>STRENGTHENING EU ENERGY SECURITY AND STRATEGIC AUTONOMY</w:t>
                            </w:r>
                          </w:p>
                          <w:p w14:paraId="758B0ED3" w14:textId="77777777" w:rsidR="00B45FCE" w:rsidRDefault="00412F31">
                            <w:pPr>
                              <w:pStyle w:val="Altyaz"/>
                              <w:rPr>
                                <w:rFonts w:ascii="Times New Roman" w:eastAsia="Times New Roman" w:hAnsi="Times New Roman" w:cs="Times New Roman"/>
                                <w:sz w:val="32"/>
                                <w:szCs w:val="32"/>
                              </w:rPr>
                            </w:pPr>
                            <w:r>
                              <w:rPr>
                                <w:rFonts w:ascii="Times New Roman" w:hAnsi="Times New Roman"/>
                                <w:sz w:val="32"/>
                                <w:szCs w:val="32"/>
                                <w:u w:val="single"/>
                              </w:rPr>
                              <w:t>Author</w:t>
                            </w:r>
                            <w:r>
                              <w:rPr>
                                <w:rFonts w:ascii="Times New Roman" w:hAnsi="Times New Roman"/>
                                <w:sz w:val="32"/>
                                <w:szCs w:val="32"/>
                              </w:rPr>
                              <w:t xml:space="preserve">: Ecenaz </w:t>
                            </w:r>
                            <w:r>
                              <w:rPr>
                                <w:rFonts w:ascii="Times New Roman" w:hAnsi="Times New Roman"/>
                                <w:sz w:val="32"/>
                                <w:szCs w:val="32"/>
                              </w:rPr>
                              <w:t>Ö</w:t>
                            </w:r>
                            <w:r>
                              <w:rPr>
                                <w:rFonts w:ascii="Times New Roman" w:hAnsi="Times New Roman"/>
                                <w:sz w:val="32"/>
                                <w:szCs w:val="32"/>
                              </w:rPr>
                              <w:t>zalp</w:t>
                            </w:r>
                          </w:p>
                          <w:p w14:paraId="72C49B27" w14:textId="77777777" w:rsidR="00B45FCE" w:rsidRDefault="00412F31">
                            <w:pPr>
                              <w:pStyle w:val="Altyaz"/>
                              <w:rPr>
                                <w:rFonts w:ascii="Times New Roman" w:eastAsia="Times New Roman" w:hAnsi="Times New Roman" w:cs="Times New Roman"/>
                                <w:sz w:val="32"/>
                                <w:szCs w:val="32"/>
                              </w:rPr>
                            </w:pPr>
                            <w:r>
                              <w:rPr>
                                <w:rFonts w:ascii="Times New Roman" w:hAnsi="Times New Roman"/>
                                <w:sz w:val="32"/>
                                <w:szCs w:val="32"/>
                                <w:u w:val="single"/>
                              </w:rPr>
                              <w:t>Role</w:t>
                            </w:r>
                            <w:r>
                              <w:rPr>
                                <w:rFonts w:ascii="Times New Roman" w:hAnsi="Times New Roman"/>
                                <w:sz w:val="32"/>
                                <w:szCs w:val="32"/>
                              </w:rPr>
                              <w:t>: Policy Analyst working on EU energy security</w:t>
                            </w:r>
                          </w:p>
                          <w:p w14:paraId="7B811396" w14:textId="77777777" w:rsidR="00B45FCE" w:rsidRDefault="00412F31">
                            <w:pPr>
                              <w:pStyle w:val="Altyaz"/>
                            </w:pPr>
                            <w:r>
                              <w:rPr>
                                <w:rFonts w:ascii="Times New Roman" w:hAnsi="Times New Roman"/>
                                <w:sz w:val="32"/>
                                <w:szCs w:val="32"/>
                                <w:u w:val="single"/>
                              </w:rPr>
                              <w:t>Target Audience</w:t>
                            </w:r>
                            <w:r>
                              <w:rPr>
                                <w:rFonts w:ascii="Times New Roman" w:hAnsi="Times New Roman"/>
                                <w:sz w:val="32"/>
                                <w:szCs w:val="32"/>
                              </w:rPr>
                              <w:t>: The European Commission and EU policymakers responsible for energy policies</w:t>
                            </w:r>
                          </w:p>
                        </w:txbxContent>
                      </wps:txbx>
                      <wps:bodyPr wrap="square" lIns="0" tIns="0" rIns="0" bIns="0" numCol="1" anchor="t">
                        <a:noAutofit/>
                      </wps:bodyPr>
                    </wps:wsp>
                  </a:graphicData>
                </a:graphic>
              </wp:anchor>
            </w:drawing>
          </mc:Choice>
          <mc:Fallback>
            <w:pict>
              <v:shape id="_x0000_s1032" type="#_x0000_t202" style="visibility:visible;position:absolute;margin-left:-44.1pt;margin-top:35.5pt;width:536.2pt;height:137.8pt;z-index:251660288;mso-position-horizontal:absolute;mso-position-horizontal-relative:margin;mso-position-vertical:absolute;mso-position-vertical-relative:lin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ubtitle"/>
                        <w:rPr>
                          <w:rFonts w:ascii="Calibri" w:cs="Calibri" w:hAnsi="Calibri" w:eastAsia="Calibri"/>
                        </w:rPr>
                      </w:pPr>
                      <w:r>
                        <w:rPr>
                          <w:rFonts w:ascii="Calibri" w:hAnsi="Calibri"/>
                          <w:rtl w:val="0"/>
                        </w:rPr>
                        <w:t>STRENGTHENING EU ENERGY SECURITY AND STRATEGIC AUTONOMY</w:t>
                      </w:r>
                    </w:p>
                    <w:p>
                      <w:pPr>
                        <w:pStyle w:val="Subtitle"/>
                        <w:rPr>
                          <w:rFonts w:ascii="Times New Roman" w:cs="Times New Roman" w:hAnsi="Times New Roman" w:eastAsia="Times New Roman"/>
                          <w:sz w:val="32"/>
                          <w:szCs w:val="32"/>
                        </w:rPr>
                      </w:pPr>
                      <w:r>
                        <w:rPr>
                          <w:rFonts w:ascii="Times New Roman" w:hAnsi="Times New Roman"/>
                          <w:sz w:val="32"/>
                          <w:szCs w:val="32"/>
                          <w:u w:val="single"/>
                          <w:rtl w:val="0"/>
                        </w:rPr>
                        <w:t>Author</w:t>
                      </w:r>
                      <w:r>
                        <w:rPr>
                          <w:rFonts w:ascii="Times New Roman" w:hAnsi="Times New Roman"/>
                          <w:sz w:val="32"/>
                          <w:szCs w:val="32"/>
                          <w:rtl w:val="0"/>
                        </w:rPr>
                        <w:t xml:space="preserve">: Ecenaz </w:t>
                      </w:r>
                      <w:r>
                        <w:rPr>
                          <w:rFonts w:ascii="Times New Roman" w:hAnsi="Times New Roman" w:hint="default"/>
                          <w:sz w:val="32"/>
                          <w:szCs w:val="32"/>
                          <w:rtl w:val="0"/>
                        </w:rPr>
                        <w:t>Ö</w:t>
                      </w:r>
                      <w:r>
                        <w:rPr>
                          <w:rFonts w:ascii="Times New Roman" w:hAnsi="Times New Roman"/>
                          <w:sz w:val="32"/>
                          <w:szCs w:val="32"/>
                          <w:rtl w:val="0"/>
                        </w:rPr>
                        <w:t>zalp</w:t>
                      </w:r>
                    </w:p>
                    <w:p>
                      <w:pPr>
                        <w:pStyle w:val="Subtitle"/>
                        <w:rPr>
                          <w:rFonts w:ascii="Times New Roman" w:cs="Times New Roman" w:hAnsi="Times New Roman" w:eastAsia="Times New Roman"/>
                          <w:sz w:val="32"/>
                          <w:szCs w:val="32"/>
                        </w:rPr>
                      </w:pPr>
                      <w:r>
                        <w:rPr>
                          <w:rFonts w:ascii="Times New Roman" w:hAnsi="Times New Roman"/>
                          <w:sz w:val="32"/>
                          <w:szCs w:val="32"/>
                          <w:u w:val="single"/>
                          <w:rtl w:val="0"/>
                        </w:rPr>
                        <w:t>Role</w:t>
                      </w:r>
                      <w:r>
                        <w:rPr>
                          <w:rFonts w:ascii="Times New Roman" w:hAnsi="Times New Roman"/>
                          <w:sz w:val="32"/>
                          <w:szCs w:val="32"/>
                          <w:rtl w:val="0"/>
                        </w:rPr>
                        <w:t>: Policy Analyst working on EU energy security</w:t>
                      </w:r>
                    </w:p>
                    <w:p>
                      <w:pPr>
                        <w:pStyle w:val="Subtitle"/>
                      </w:pPr>
                      <w:r>
                        <w:rPr>
                          <w:rFonts w:ascii="Times New Roman" w:hAnsi="Times New Roman"/>
                          <w:sz w:val="32"/>
                          <w:szCs w:val="32"/>
                          <w:u w:val="single"/>
                          <w:rtl w:val="0"/>
                        </w:rPr>
                        <w:t>Target Audience</w:t>
                      </w:r>
                      <w:r>
                        <w:rPr>
                          <w:rFonts w:ascii="Times New Roman" w:hAnsi="Times New Roman"/>
                          <w:sz w:val="32"/>
                          <w:szCs w:val="32"/>
                          <w:rtl w:val="0"/>
                        </w:rPr>
                        <w:t>: The European Commission and EU policymakers responsible for energy policies</w:t>
                      </w:r>
                    </w:p>
                  </w:txbxContent>
                </v:textbox>
                <w10:wrap type="through" side="bothSides" anchorx="margin"/>
              </v:shape>
            </w:pict>
          </mc:Fallback>
        </mc:AlternateContent>
      </w:r>
      <w:r w:rsidR="00412F31">
        <w:rPr>
          <w:rFonts w:ascii="Arial Unicode MS" w:hAnsi="Arial Unicode MS"/>
        </w:rPr>
        <w:br w:type="page"/>
      </w:r>
    </w:p>
    <w:p w14:paraId="20B0E96A" w14:textId="0DDF1600" w:rsidR="00B45FCE" w:rsidRDefault="00F32CCC">
      <w:pPr>
        <w:pStyle w:val="NoteLevel1"/>
      </w:pPr>
      <w:r>
        <w:rPr>
          <w:noProof/>
        </w:rPr>
        <w:lastRenderedPageBreak/>
        <w:drawing>
          <wp:anchor distT="152400" distB="152400" distL="152400" distR="152400" simplePos="0" relativeHeight="251680768" behindDoc="0" locked="0" layoutInCell="1" allowOverlap="1" wp14:anchorId="67C246CD" wp14:editId="121ACD13">
            <wp:simplePos x="0" y="0"/>
            <wp:positionH relativeFrom="margin">
              <wp:posOffset>-557068</wp:posOffset>
            </wp:positionH>
            <wp:positionV relativeFrom="line">
              <wp:posOffset>4336415</wp:posOffset>
            </wp:positionV>
            <wp:extent cx="3245932" cy="679077"/>
            <wp:effectExtent l="0" t="0" r="0" b="0"/>
            <wp:wrapThrough wrapText="bothSides" distL="152400" distR="152400">
              <wp:wrapPolygon edited="1">
                <wp:start x="0" y="0"/>
                <wp:lineTo x="21600" y="0"/>
                <wp:lineTo x="21600" y="21600"/>
                <wp:lineTo x="0" y="21600"/>
                <wp:lineTo x="0" y="0"/>
              </wp:wrapPolygon>
            </wp:wrapThrough>
            <wp:docPr id="1073741839" name="officeArt object" descr="Görüntü 1.jpeg"/>
            <wp:cNvGraphicFramePr/>
            <a:graphic xmlns:a="http://schemas.openxmlformats.org/drawingml/2006/main">
              <a:graphicData uri="http://schemas.openxmlformats.org/drawingml/2006/picture">
                <pic:pic xmlns:pic="http://schemas.openxmlformats.org/drawingml/2006/picture">
                  <pic:nvPicPr>
                    <pic:cNvPr id="1073741839" name="Görüntü 1.jpeg" descr="Görüntü 1.jpeg"/>
                    <pic:cNvPicPr>
                      <a:picLocks noChangeAspect="1"/>
                    </pic:cNvPicPr>
                  </pic:nvPicPr>
                  <pic:blipFill>
                    <a:blip r:embed="rId9"/>
                    <a:stretch>
                      <a:fillRect/>
                    </a:stretch>
                  </pic:blipFill>
                  <pic:spPr>
                    <a:xfrm>
                      <a:off x="0" y="0"/>
                      <a:ext cx="3245932" cy="679077"/>
                    </a:xfrm>
                    <a:prstGeom prst="rect">
                      <a:avLst/>
                    </a:prstGeom>
                    <a:ln w="12700" cap="flat">
                      <a:noFill/>
                      <a:miter lim="400000"/>
                    </a:ln>
                    <a:effectLst/>
                  </pic:spPr>
                </pic:pic>
              </a:graphicData>
            </a:graphic>
          </wp:anchor>
        </w:drawing>
      </w:r>
      <w:r w:rsidR="00412F31">
        <w:rPr>
          <w:noProof/>
        </w:rPr>
        <mc:AlternateContent>
          <mc:Choice Requires="wps">
            <w:drawing>
              <wp:anchor distT="0" distB="0" distL="0" distR="0" simplePos="0" relativeHeight="251664384" behindDoc="0" locked="0" layoutInCell="1" allowOverlap="1" wp14:anchorId="37F36A1C" wp14:editId="3F1A649A">
                <wp:simplePos x="0" y="0"/>
                <wp:positionH relativeFrom="page">
                  <wp:posOffset>365124</wp:posOffset>
                </wp:positionH>
                <wp:positionV relativeFrom="page">
                  <wp:posOffset>365759</wp:posOffset>
                </wp:positionV>
                <wp:extent cx="3334678" cy="618491"/>
                <wp:effectExtent l="0" t="0" r="0" b="0"/>
                <wp:wrapNone/>
                <wp:docPr id="1073741835" name="officeArt object" descr="Rectangle 71"/>
                <wp:cNvGraphicFramePr/>
                <a:graphic xmlns:a="http://schemas.openxmlformats.org/drawingml/2006/main">
                  <a:graphicData uri="http://schemas.microsoft.com/office/word/2010/wordprocessingShape">
                    <wps:wsp>
                      <wps:cNvSpPr/>
                      <wps:spPr>
                        <a:xfrm>
                          <a:off x="0" y="0"/>
                          <a:ext cx="3334678" cy="618491"/>
                        </a:xfrm>
                        <a:prstGeom prst="rect">
                          <a:avLst/>
                        </a:prstGeom>
                        <a:solidFill>
                          <a:schemeClr val="accent1"/>
                        </a:solidFill>
                        <a:ln w="12700" cap="flat">
                          <a:noFill/>
                          <a:miter lim="400000"/>
                        </a:ln>
                        <a:effectLst/>
                      </wps:spPr>
                      <wps:txbx>
                        <w:txbxContent>
                          <w:p w14:paraId="2A944647" w14:textId="77777777" w:rsidR="00B45FCE" w:rsidRDefault="00412F31">
                            <w:pPr>
                              <w:pStyle w:val="Gvde"/>
                            </w:pPr>
                            <w:r>
                              <w:rPr>
                                <w:rFonts w:ascii="Calibri" w:hAnsi="Calibri"/>
                                <w:color w:val="FFFFFF"/>
                                <w:sz w:val="44"/>
                                <w:szCs w:val="44"/>
                                <w:u w:color="FFFFFF"/>
                              </w:rPr>
                              <w:t>POLICY</w:t>
                            </w:r>
                            <w:r>
                              <w:rPr>
                                <w:rFonts w:ascii="Calibri" w:hAnsi="Calibri"/>
                                <w:color w:val="FFFFFF"/>
                                <w:sz w:val="44"/>
                                <w:szCs w:val="44"/>
                                <w:u w:color="FFFFFF"/>
                                <w:lang w:val="de-DE"/>
                              </w:rPr>
                              <w:t xml:space="preserve"> BRIEF        2026</w:t>
                            </w:r>
                            <w:r>
                              <w:rPr>
                                <w:rFonts w:ascii="Calibri" w:hAnsi="Calibri"/>
                                <w:color w:val="FFFFFF"/>
                                <w:sz w:val="44"/>
                                <w:szCs w:val="44"/>
                                <w:u w:color="FFFFFF"/>
                                <w:lang w:val="fr-FR"/>
                              </w:rPr>
                              <w:t> </w:t>
                            </w:r>
                            <w:r>
                              <w:rPr>
                                <w:rFonts w:ascii="Calibri" w:hAnsi="Calibri"/>
                                <w:color w:val="FFFFFF"/>
                                <w:sz w:val="44"/>
                                <w:szCs w:val="44"/>
                                <w:u w:color="FFFFFF"/>
                                <w:lang w:val="fr-FR"/>
                              </w:rPr>
                              <w:t>|</w:t>
                            </w:r>
                            <w:r>
                              <w:rPr>
                                <w:rFonts w:ascii="Calibri" w:hAnsi="Calibri"/>
                                <w:color w:val="FFFFFF"/>
                                <w:sz w:val="44"/>
                                <w:szCs w:val="44"/>
                                <w:u w:color="FFFFFF"/>
                                <w:lang w:val="fr-FR"/>
                              </w:rPr>
                              <w:t> </w:t>
                            </w:r>
                            <w:r>
                              <w:rPr>
                                <w:rFonts w:ascii="Calibri" w:hAnsi="Calibri"/>
                                <w:color w:val="FFFFFF"/>
                                <w:sz w:val="44"/>
                                <w:szCs w:val="44"/>
                                <w:u w:color="FFFFFF"/>
                                <w:lang w:val="fr-FR"/>
                              </w:rPr>
                              <w:t>3</w:t>
                            </w:r>
                          </w:p>
                        </w:txbxContent>
                      </wps:txbx>
                      <wps:bodyPr wrap="square" lIns="91439" tIns="91439" rIns="91439" bIns="91439" numCol="1" anchor="t">
                        <a:noAutofit/>
                      </wps:bodyPr>
                    </wps:wsp>
                  </a:graphicData>
                </a:graphic>
              </wp:anchor>
            </w:drawing>
          </mc:Choice>
          <mc:Fallback>
            <w:pict>
              <v:rect w14:anchorId="37F36A1C" id="_x0000_s1031" alt="Rectangle 71" style="position:absolute;margin-left:28.75pt;margin-top:28.8pt;width:262.55pt;height:48.7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" fillcolor="#073779 [3204]" stroked="f" strokeweight="1pt">
                <v:stroke miterlimit="4"/>
                <v:textbox inset="2.53997mm,2.53997mm,2.53997mm,2.53997mm">
                  <w:txbxContent>
                    <w:p w14:paraId="2A944647" w14:textId="77777777" w:rsidR="00B45FCE" w:rsidRDefault="00412F31">
                      <w:pPr>
                        <w:pStyle w:val="Gvde"/>
                      </w:pPr>
                      <w:r>
                        <w:rPr>
                          <w:rFonts w:ascii="Calibri" w:hAnsi="Calibri"/>
                          <w:color w:val="FFFFFF"/>
                          <w:sz w:val="44"/>
                          <w:szCs w:val="44"/>
                          <w:u w:color="FFFFFF"/>
                        </w:rPr>
                        <w:t>POLICY</w:t>
                      </w:r>
                      <w:r>
                        <w:rPr>
                          <w:rFonts w:ascii="Calibri" w:hAnsi="Calibri"/>
                          <w:color w:val="FFFFFF"/>
                          <w:sz w:val="44"/>
                          <w:szCs w:val="44"/>
                          <w:u w:color="FFFFFF"/>
                          <w:lang w:val="de-DE"/>
                        </w:rPr>
                        <w:t xml:space="preserve"> BRIEF        2026</w:t>
                      </w:r>
                      <w:r>
                        <w:rPr>
                          <w:rFonts w:ascii="Calibri" w:hAnsi="Calibri"/>
                          <w:color w:val="FFFFFF"/>
                          <w:sz w:val="44"/>
                          <w:szCs w:val="44"/>
                          <w:u w:color="FFFFFF"/>
                          <w:lang w:val="fr-FR"/>
                        </w:rPr>
                        <w:t> </w:t>
                      </w:r>
                      <w:r>
                        <w:rPr>
                          <w:rFonts w:ascii="Calibri" w:hAnsi="Calibri"/>
                          <w:color w:val="FFFFFF"/>
                          <w:sz w:val="44"/>
                          <w:szCs w:val="44"/>
                          <w:u w:color="FFFFFF"/>
                          <w:lang w:val="fr-FR"/>
                        </w:rPr>
                        <w:t>|</w:t>
                      </w:r>
                      <w:r>
                        <w:rPr>
                          <w:rFonts w:ascii="Calibri" w:hAnsi="Calibri"/>
                          <w:color w:val="FFFFFF"/>
                          <w:sz w:val="44"/>
                          <w:szCs w:val="44"/>
                          <w:u w:color="FFFFFF"/>
                          <w:lang w:val="fr-FR"/>
                        </w:rPr>
                        <w:t> </w:t>
                      </w:r>
                      <w:r>
                        <w:rPr>
                          <w:rFonts w:ascii="Calibri" w:hAnsi="Calibri"/>
                          <w:color w:val="FFFFFF"/>
                          <w:sz w:val="44"/>
                          <w:szCs w:val="44"/>
                          <w:u w:color="FFFFFF"/>
                          <w:lang w:val="fr-FR"/>
                        </w:rPr>
                        <w:t>3</w:t>
                      </w:r>
                    </w:p>
                  </w:txbxContent>
                </v:textbox>
                <w10:wrap anchorx="page" anchory="page"/>
              </v:rect>
            </w:pict>
          </mc:Fallback>
        </mc:AlternateContent>
      </w:r>
      <w:r w:rsidR="00412F31">
        <w:rPr>
          <w:noProof/>
        </w:rPr>
        <mc:AlternateContent>
          <mc:Choice Requires="wps">
            <w:drawing>
              <wp:anchor distT="57150" distB="57150" distL="57150" distR="57150" simplePos="0" relativeHeight="251667456" behindDoc="0" locked="0" layoutInCell="1" allowOverlap="1" wp14:anchorId="30CBA1BF" wp14:editId="0F08EE23">
                <wp:simplePos x="0" y="0"/>
                <wp:positionH relativeFrom="page">
                  <wp:posOffset>548639</wp:posOffset>
                </wp:positionH>
                <wp:positionV relativeFrom="page">
                  <wp:posOffset>3794760</wp:posOffset>
                </wp:positionV>
                <wp:extent cx="2103121" cy="685800"/>
                <wp:effectExtent l="0" t="0" r="0" b="0"/>
                <wp:wrapThrough wrapText="bothSides" distL="57150" distR="57150">
                  <wp:wrapPolygon edited="1">
                    <wp:start x="0" y="0"/>
                    <wp:lineTo x="21600" y="0"/>
                    <wp:lineTo x="21600" y="21600"/>
                    <wp:lineTo x="0" y="21600"/>
                    <wp:lineTo x="0" y="0"/>
                  </wp:wrapPolygon>
                </wp:wrapThrough>
                <wp:docPr id="1073741836" name="officeArt object" descr="Text Box 87"/>
                <wp:cNvGraphicFramePr/>
                <a:graphic xmlns:a="http://schemas.openxmlformats.org/drawingml/2006/main">
                  <a:graphicData uri="http://schemas.microsoft.com/office/word/2010/wordprocessingShape">
                    <wps:wsp>
                      <wps:cNvSpPr txBox="1"/>
                      <wps:spPr>
                        <a:xfrm>
                          <a:off x="0" y="0"/>
                          <a:ext cx="2103121" cy="685800"/>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0AB14CF0" w14:textId="77777777" w:rsidR="00B45FCE" w:rsidRDefault="00412F31">
                            <w:pPr>
                              <w:pStyle w:val="bekMetni"/>
                            </w:pPr>
                            <w:r>
                              <w:rPr>
                                <w:lang w:val="fr-FR"/>
                              </w:rPr>
                              <w:t>“Vivamus porta</w:t>
                            </w:r>
                            <w:r>
                              <w:br/>
                            </w:r>
                            <w:r>
                              <w:rPr>
                                <w:lang w:val="fr-FR"/>
                              </w:rPr>
                              <w:t>est sed est.”</w:t>
                            </w:r>
                          </w:p>
                        </w:txbxContent>
                      </wps:txbx>
                      <wps:bodyPr wrap="square" lIns="0" tIns="0" rIns="0" bIns="0" numCol="1" anchor="t">
                        <a:noAutofit/>
                      </wps:bodyPr>
                    </wps:wsp>
                  </a:graphicData>
                </a:graphic>
              </wp:anchor>
            </w:drawing>
          </mc:Choice>
          <mc:Fallback>
            <w:pict>
              <v:shape id="_x0000_s1034" type="#_x0000_t202" style="visibility:visible;position:absolute;margin-left:43.2pt;margin-top:298.8pt;width:165.6pt;height:54.0pt;z-index:251667456;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Block Text"/>
                      </w:pPr>
                      <w:r>
                        <w:rPr>
                          <w:rtl w:val="0"/>
                          <w:lang w:val="fr-FR"/>
                        </w:rPr>
                        <w:t>“</w:t>
                      </w:r>
                      <w:r>
                        <w:rPr>
                          <w:rtl w:val="0"/>
                          <w:lang w:val="fr-FR"/>
                        </w:rPr>
                        <w:t>Vivamus porta</w:t>
                      </w:r>
                      <w:r>
                        <w:rPr>
                          <w:lang w:val="en-US"/>
                        </w:rPr>
                        <w:br w:type="textWrapping"/>
                      </w:r>
                      <w:r>
                        <w:rPr>
                          <w:rtl w:val="0"/>
                          <w:lang w:val="fr-FR"/>
                        </w:rPr>
                        <w:t>est sed est.</w:t>
                      </w:r>
                      <w:r>
                        <w:rPr>
                          <w:rtl w:val="0"/>
                          <w:lang w:val="fr-FR"/>
                        </w:rPr>
                        <w:t>”</w:t>
                      </w:r>
                    </w:p>
                  </w:txbxContent>
                </v:textbox>
                <w10:wrap type="through" side="bothSides" anchorx="page" anchory="page"/>
              </v:shape>
            </w:pict>
          </mc:Fallback>
        </mc:AlternateContent>
      </w:r>
      <w:r w:rsidR="00412F31">
        <w:rPr>
          <w:noProof/>
        </w:rPr>
        <mc:AlternateContent>
          <mc:Choice Requires="wps">
            <w:drawing>
              <wp:anchor distT="57150" distB="57150" distL="57150" distR="57150" simplePos="0" relativeHeight="251668480" behindDoc="0" locked="0" layoutInCell="1" allowOverlap="1" wp14:anchorId="64A46EB5" wp14:editId="6E6BA3F1">
                <wp:simplePos x="0" y="0"/>
                <wp:positionH relativeFrom="margin">
                  <wp:posOffset>3157854</wp:posOffset>
                </wp:positionH>
                <wp:positionV relativeFrom="page">
                  <wp:posOffset>365759</wp:posOffset>
                </wp:positionV>
                <wp:extent cx="3061336" cy="9317942"/>
                <wp:effectExtent l="0" t="0" r="0" b="0"/>
                <wp:wrapThrough wrapText="bothSides" distL="57150" distR="57150">
                  <wp:wrapPolygon edited="1">
                    <wp:start x="0" y="0"/>
                    <wp:lineTo x="21600" y="0"/>
                    <wp:lineTo x="21600" y="21600"/>
                    <wp:lineTo x="0" y="21600"/>
                    <wp:lineTo x="0" y="0"/>
                  </wp:wrapPolygon>
                </wp:wrapThrough>
                <wp:docPr id="1073741837" name="officeArt object" descr="Text Box 90"/>
                <wp:cNvGraphicFramePr/>
                <a:graphic xmlns:a="http://schemas.openxmlformats.org/drawingml/2006/main">
                  <a:graphicData uri="http://schemas.microsoft.com/office/word/2010/wordprocessingShape">
                    <wps:wsp>
                      <wps:cNvSpPr txBox="1"/>
                      <wps:spPr>
                        <a:xfrm>
                          <a:off x="0" y="0"/>
                          <a:ext cx="3061336" cy="9317942"/>
                        </a:xfrm>
                        <a:prstGeom prst="rect">
                          <a:avLst/>
                        </a:prstGeom>
                        <a:noFill/>
                        <a:ln w="12700" cap="flat">
                          <a:noFill/>
                          <a:miter lim="400000"/>
                        </a:ln>
                        <a:effectLst/>
                      </wps:spPr>
                      <wps:txbx>
                        <w:txbxContent>
                          <w:p w14:paraId="35690206"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rPr>
                              <w:t>Therefore, the main problem is to reduce dependence on foreign energy while protecting reliable supplies and economic stability.</w:t>
                            </w:r>
                          </w:p>
                          <w:p w14:paraId="187F6890" w14:textId="77777777" w:rsidR="00B45FCE" w:rsidRDefault="00412F31">
                            <w:pPr>
                              <w:pStyle w:val="GvdeMetni"/>
                              <w:jc w:val="both"/>
                              <w:rPr>
                                <w:rFonts w:ascii="Times New Roman" w:eastAsia="Times New Roman" w:hAnsi="Times New Roman" w:cs="Times New Roman"/>
                                <w:b/>
                                <w:bCs/>
                                <w:color w:val="073779"/>
                                <w:sz w:val="24"/>
                                <w:szCs w:val="24"/>
                              </w:rPr>
                            </w:pPr>
                            <w:r>
                              <w:rPr>
                                <w:rFonts w:ascii="Times New Roman" w:hAnsi="Times New Roman"/>
                                <w:b/>
                                <w:bCs/>
                                <w:color w:val="073779"/>
                                <w:sz w:val="24"/>
                                <w:szCs w:val="24"/>
                              </w:rPr>
                              <w:t>2.RENEWABLE ENERGY AND CURRENT EU POLITICS</w:t>
                            </w:r>
                          </w:p>
                          <w:p w14:paraId="6ADB219E"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rPr>
                              <w:t>Renewable energy is an important tool for reducing the EU</w:t>
                            </w:r>
                            <w:r>
                              <w:rPr>
                                <w:rFonts w:ascii="Times New Roman" w:hAnsi="Times New Roman"/>
                                <w:rtl/>
                              </w:rPr>
                              <w:t>’</w:t>
                            </w:r>
                            <w:r>
                              <w:rPr>
                                <w:rFonts w:ascii="Times New Roman" w:hAnsi="Times New Roman"/>
                              </w:rPr>
                              <w:t>s energy dependence. Sources such as solar and wind energy can increase local energy production and reduce the need to import fossil fuels. According to the European Commission (2026b), renewable energy made up 25.2% of the EU</w:t>
                            </w:r>
                            <w:r>
                              <w:rPr>
                                <w:rFonts w:ascii="Times New Roman" w:hAnsi="Times New Roman"/>
                                <w:rtl/>
                              </w:rPr>
                              <w:t>’</w:t>
                            </w:r>
                            <w:r>
                              <w:rPr>
                                <w:rFonts w:ascii="Times New Roman" w:hAnsi="Times New Roman"/>
                              </w:rPr>
                              <w:t>s total energy consumption in 2024. The EU also aims to have at least 42.5% renewable energy in its total energy consumption by 2030.</w:t>
                            </w:r>
                          </w:p>
                          <w:p w14:paraId="73A5AB46"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rPr>
                              <w:t>The REPowerEU plan supports different energy sources, energy savings, and faster development of renewable energy. However, the energy transition is moving at different speeds across Member States. Renewable energy also needs strong electricity networks, energy storage, and infrastructure investment.</w:t>
                            </w:r>
                          </w:p>
                          <w:p w14:paraId="35A88674" w14:textId="77777777" w:rsidR="00B45FCE" w:rsidRDefault="00412F31">
                            <w:pPr>
                              <w:pStyle w:val="Saptanm"/>
                              <w:suppressAutoHyphens/>
                              <w:spacing w:before="0" w:after="240" w:line="360" w:lineRule="auto"/>
                              <w:jc w:val="both"/>
                            </w:pPr>
                            <w:r>
                              <w:rPr>
                                <w:rFonts w:ascii="Times New Roman" w:hAnsi="Times New Roman"/>
                              </w:rPr>
                              <w:t>It is not realistic to completely stop using fossil fuels in the short term. Therefore, the EU should increase renewable energy while also protecting reliable energy supplies, improving energy efficiency, and protecting consumers. A balanced policy should consider both long-term independence and short-term energy needs.</w:t>
                            </w:r>
                          </w:p>
                        </w:txbxContent>
                      </wps:txbx>
                      <wps:bodyPr wrap="square" lIns="0" tIns="0" rIns="0" bIns="0" numCol="1" anchor="t">
                        <a:noAutofit/>
                      </wps:bodyPr>
                    </wps:wsp>
                  </a:graphicData>
                </a:graphic>
              </wp:anchor>
            </w:drawing>
          </mc:Choice>
          <mc:Fallback>
            <w:pict>
              <v:shape w14:anchorId="64A46EB5" id="_x0000_s1033" type="#_x0000_t202" alt="Text Box 90" style="position:absolute;margin-left:248.65pt;margin-top:28.8pt;width:241.05pt;height:733.7pt;z-index:251668480;visibility:visible;mso-wrap-style:square;mso-wrap-distance-left:4.5pt;mso-wrap-distance-top:4.5pt;mso-wrap-distance-right:4.5pt;mso-wrap-distance-bottom:4.5pt;mso-position-horizontal:absolute;mso-position-horizontal-relative:margin;mso-position-vertical:absolute;mso-position-vertical-relative:page;v-text-anchor:top" wrapcoords="-4 -1 21596 -1 21596 21597 -4 21597 -4 -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" filled="f" stroked="f" strokeweight="1pt">
                <v:stroke miterlimit="4"/>
                <v:textbox inset="0,0,0,0">
                  <w:txbxContent>
                    <w:p w14:paraId="35690206"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rPr>
                        <w:t>Therefore, the main problem is to reduce dependence on foreign energy while protecting reliable supplies and economic stability.</w:t>
                      </w:r>
                    </w:p>
                    <w:p w14:paraId="187F6890" w14:textId="77777777" w:rsidR="00B45FCE" w:rsidRDefault="00412F31">
                      <w:pPr>
                        <w:pStyle w:val="GvdeMetni"/>
                        <w:jc w:val="both"/>
                        <w:rPr>
                          <w:rFonts w:ascii="Times New Roman" w:eastAsia="Times New Roman" w:hAnsi="Times New Roman" w:cs="Times New Roman"/>
                          <w:b/>
                          <w:bCs/>
                          <w:color w:val="073779"/>
                          <w:sz w:val="24"/>
                          <w:szCs w:val="24"/>
                        </w:rPr>
                      </w:pPr>
                      <w:r>
                        <w:rPr>
                          <w:rFonts w:ascii="Times New Roman" w:hAnsi="Times New Roman"/>
                          <w:b/>
                          <w:bCs/>
                          <w:color w:val="073779"/>
                          <w:sz w:val="24"/>
                          <w:szCs w:val="24"/>
                        </w:rPr>
                        <w:t>2.RENEWABLE ENERGY AND CURRENT EU POLITICS</w:t>
                      </w:r>
                    </w:p>
                    <w:p w14:paraId="6ADB219E"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rPr>
                        <w:t>Renewable energy is an important tool for reducing the EU</w:t>
                      </w:r>
                      <w:r>
                        <w:rPr>
                          <w:rFonts w:ascii="Times New Roman" w:hAnsi="Times New Roman"/>
                          <w:rtl/>
                        </w:rPr>
                        <w:t>’</w:t>
                      </w:r>
                      <w:r>
                        <w:rPr>
                          <w:rFonts w:ascii="Times New Roman" w:hAnsi="Times New Roman"/>
                        </w:rPr>
                        <w:t>s energy dependence. Sources such as solar and wind energy can increase local energy production and reduce the need to import fossil fuels. According to the European Commission (2026b), renewable energy made up 25.2% of the EU</w:t>
                      </w:r>
                      <w:r>
                        <w:rPr>
                          <w:rFonts w:ascii="Times New Roman" w:hAnsi="Times New Roman"/>
                          <w:rtl/>
                        </w:rPr>
                        <w:t>’</w:t>
                      </w:r>
                      <w:r>
                        <w:rPr>
                          <w:rFonts w:ascii="Times New Roman" w:hAnsi="Times New Roman"/>
                        </w:rPr>
                        <w:t>s total energy consumption in 2024. The EU also aims to have at least 42.5% renewable energy in its total energy consumption by 2030.</w:t>
                      </w:r>
                    </w:p>
                    <w:p w14:paraId="73A5AB46"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rPr>
                        <w:t>The REPowerEU plan supports different energy sources, energy savings, and faster development of renewable energy. However, the energy transition is moving at different speeds across Member States. Renewable energy also needs strong electricity networks, energy storage, and infrastructure investment.</w:t>
                      </w:r>
                    </w:p>
                    <w:p w14:paraId="35A88674" w14:textId="77777777" w:rsidR="00B45FCE" w:rsidRDefault="00412F31">
                      <w:pPr>
                        <w:pStyle w:val="Saptanm"/>
                        <w:suppressAutoHyphens/>
                        <w:spacing w:before="0" w:after="240" w:line="360" w:lineRule="auto"/>
                        <w:jc w:val="both"/>
                      </w:pPr>
                      <w:r>
                        <w:rPr>
                          <w:rFonts w:ascii="Times New Roman" w:hAnsi="Times New Roman"/>
                        </w:rPr>
                        <w:t>It is not realistic to completely stop using fossil fuels in the short term. Therefore, the EU should increase renewable energy while also protecting reliable energy supplies, improving energy efficiency, and protecting consumers. A balanced policy should consider both long-term independence and short-term energy needs.</w:t>
                      </w:r>
                    </w:p>
                  </w:txbxContent>
                </v:textbox>
                <w10:wrap type="through" anchorx="margin" anchory="page"/>
              </v:shape>
            </w:pict>
          </mc:Fallback>
        </mc:AlternateContent>
      </w:r>
      <w:r w:rsidR="00412F31">
        <w:rPr>
          <w:noProof/>
        </w:rPr>
        <mc:AlternateContent>
          <mc:Choice Requires="wps">
            <w:drawing>
              <wp:anchor distT="57150" distB="57150" distL="57150" distR="57150" simplePos="0" relativeHeight="251673600" behindDoc="0" locked="0" layoutInCell="1" allowOverlap="1" wp14:anchorId="675384D5" wp14:editId="2955656D">
                <wp:simplePos x="0" y="0"/>
                <wp:positionH relativeFrom="margin">
                  <wp:posOffset>-503554</wp:posOffset>
                </wp:positionH>
                <wp:positionV relativeFrom="line">
                  <wp:posOffset>613232</wp:posOffset>
                </wp:positionV>
                <wp:extent cx="3324224" cy="8474027"/>
                <wp:effectExtent l="0" t="0" r="0" b="0"/>
                <wp:wrapThrough wrapText="bothSides" distL="57150" distR="57150">
                  <wp:wrapPolygon edited="1">
                    <wp:start x="0" y="0"/>
                    <wp:lineTo x="21600" y="0"/>
                    <wp:lineTo x="21600" y="21600"/>
                    <wp:lineTo x="0" y="21600"/>
                    <wp:lineTo x="0" y="0"/>
                  </wp:wrapPolygon>
                </wp:wrapThrough>
                <wp:docPr id="1073741838" name="officeArt object" descr="Zone de texte 71"/>
                <wp:cNvGraphicFramePr/>
                <a:graphic xmlns:a="http://schemas.openxmlformats.org/drawingml/2006/main">
                  <a:graphicData uri="http://schemas.microsoft.com/office/word/2010/wordprocessingShape">
                    <wps:wsp>
                      <wps:cNvSpPr txBox="1"/>
                      <wps:spPr>
                        <a:xfrm>
                          <a:off x="0" y="0"/>
                          <a:ext cx="3324224" cy="8474027"/>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7851924D" w14:textId="77777777" w:rsidR="00B45FCE" w:rsidRDefault="00412F31">
                            <w:pPr>
                              <w:pStyle w:val="Gvde"/>
                              <w:spacing w:line="360" w:lineRule="auto"/>
                              <w:jc w:val="both"/>
                              <w:rPr>
                                <w:rFonts w:ascii="Times New Roman" w:eastAsia="Times New Roman" w:hAnsi="Times New Roman" w:cs="Times New Roman"/>
                                <w:b/>
                                <w:bCs/>
                                <w:color w:val="073779"/>
                                <w:u w:color="141413"/>
                                <w:lang w:val="fr-FR"/>
                              </w:rPr>
                            </w:pPr>
                            <w:r>
                              <w:rPr>
                                <w:rFonts w:ascii="Calibri" w:hAnsi="Calibri"/>
                                <w:b/>
                                <w:bCs/>
                                <w:color w:val="073779"/>
                                <w:sz w:val="26"/>
                                <w:szCs w:val="26"/>
                                <w:u w:color="141413"/>
                                <w:lang w:val="fr-FR"/>
                              </w:rPr>
                              <w:t>1.</w:t>
                            </w:r>
                            <w:r>
                              <w:rPr>
                                <w:rFonts w:ascii="Times New Roman" w:hAnsi="Times New Roman"/>
                                <w:b/>
                                <w:bCs/>
                                <w:color w:val="073779"/>
                                <w:u w:color="141413"/>
                                <w:lang w:val="fr-FR"/>
                              </w:rPr>
                              <w:t>THE EU</w:t>
                            </w:r>
                            <w:r>
                              <w:rPr>
                                <w:rFonts w:ascii="Times New Roman" w:hAnsi="Times New Roman"/>
                                <w:b/>
                                <w:bCs/>
                                <w:color w:val="073779"/>
                                <w:u w:color="141413"/>
                                <w:lang w:val="fr-FR"/>
                              </w:rPr>
                              <w:t>’</w:t>
                            </w:r>
                            <w:r>
                              <w:rPr>
                                <w:rFonts w:ascii="Times New Roman" w:hAnsi="Times New Roman"/>
                                <w:b/>
                                <w:bCs/>
                                <w:color w:val="073779"/>
                                <w:u w:color="141413"/>
                                <w:lang w:val="fr-FR"/>
                              </w:rPr>
                              <w:t>S DEPENDENCE ON ENNERGY IMPORTS</w:t>
                            </w:r>
                          </w:p>
                          <w:p w14:paraId="6C6688A2"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rPr>
                              <w:t>Energy security is important for the EU</w:t>
                            </w:r>
                            <w:r>
                              <w:rPr>
                                <w:rFonts w:ascii="Times New Roman" w:hAnsi="Times New Roman"/>
                                <w:rtl/>
                              </w:rPr>
                              <w:t>’</w:t>
                            </w:r>
                            <w:r>
                              <w:rPr>
                                <w:rFonts w:ascii="Times New Roman" w:hAnsi="Times New Roman"/>
                              </w:rPr>
                              <w:t>s economic stability and the well-being of its citizens. However, dependence on energy imports can affect energy supplies and prices during international crises and political tensions. According to the European Commission (2026a), the EU met 57% of its energy needs through net imports in 2024. In the same year, oil and oil products made up 67% of EU energy imports, while natural gas made up 24%.</w:t>
                            </w:r>
                          </w:p>
                          <w:p w14:paraId="46B40F58" w14:textId="77777777" w:rsidR="00BA3011" w:rsidRDefault="00BA3011">
                            <w:pPr>
                              <w:pStyle w:val="Saptanm"/>
                              <w:suppressAutoHyphens/>
                              <w:spacing w:before="0" w:after="240" w:line="360" w:lineRule="auto"/>
                              <w:jc w:val="both"/>
                              <w:rPr>
                                <w:rFonts w:ascii="Times New Roman" w:eastAsia="Times New Roman" w:hAnsi="Times New Roman" w:cs="Times New Roman"/>
                              </w:rPr>
                            </w:pPr>
                          </w:p>
                          <w:p w14:paraId="7275B95F" w14:textId="77777777" w:rsidR="00BA3011" w:rsidRDefault="00BA3011">
                            <w:pPr>
                              <w:pStyle w:val="Saptanm"/>
                              <w:suppressAutoHyphens/>
                              <w:spacing w:before="0" w:after="240" w:line="360" w:lineRule="auto"/>
                              <w:jc w:val="both"/>
                              <w:rPr>
                                <w:rFonts w:ascii="Times New Roman" w:eastAsia="Times New Roman" w:hAnsi="Times New Roman" w:cs="Times New Roman"/>
                              </w:rPr>
                            </w:pPr>
                          </w:p>
                          <w:p w14:paraId="72E4206B" w14:textId="04BD6FC6" w:rsidR="00BA3011" w:rsidRDefault="00412F31">
                            <w:pPr>
                              <w:pStyle w:val="Saptanm"/>
                              <w:suppressAutoHyphens/>
                              <w:spacing w:before="0" w:after="240" w:line="360" w:lineRule="auto"/>
                              <w:jc w:val="both"/>
                              <w:rPr>
                                <w:rFonts w:ascii="Times New Roman" w:hAnsi="Times New Roman"/>
                              </w:rPr>
                            </w:pPr>
                            <w:r>
                              <w:rPr>
                                <w:rFonts w:ascii="Times New Roman" w:hAnsi="Times New Roman"/>
                              </w:rPr>
                              <w:t xml:space="preserve"> </w:t>
                            </w:r>
                          </w:p>
                          <w:p w14:paraId="78BDFCB0" w14:textId="77777777" w:rsidR="00BA3011" w:rsidRDefault="00BA3011">
                            <w:pPr>
                              <w:pStyle w:val="Saptanm"/>
                              <w:suppressAutoHyphens/>
                              <w:spacing w:before="0" w:after="240" w:line="360" w:lineRule="auto"/>
                              <w:jc w:val="both"/>
                              <w:rPr>
                                <w:rFonts w:ascii="Times New Roman" w:hAnsi="Times New Roman"/>
                              </w:rPr>
                            </w:pPr>
                          </w:p>
                          <w:p w14:paraId="45FE49FD" w14:textId="47789A23" w:rsidR="00B45FCE" w:rsidRDefault="00BA3011">
                            <w:pPr>
                              <w:pStyle w:val="Saptanm"/>
                              <w:suppressAutoHyphens/>
                              <w:spacing w:before="0" w:after="240" w:line="360" w:lineRule="auto"/>
                              <w:jc w:val="both"/>
                            </w:pPr>
                            <w:r>
                              <w:rPr>
                                <w:rFonts w:ascii="Times New Roman" w:hAnsi="Times New Roman"/>
                              </w:rPr>
                              <w:t xml:space="preserve">The </w:t>
                            </w:r>
                            <w:r w:rsidR="00412F31">
                              <w:rPr>
                                <w:rFonts w:ascii="Times New Roman" w:hAnsi="Times New Roman"/>
                              </w:rPr>
                              <w:t>energy crisis after Russia</w:t>
                            </w:r>
                            <w:r w:rsidR="00412F31">
                              <w:rPr>
                                <w:rFonts w:ascii="Times New Roman" w:hAnsi="Times New Roman"/>
                                <w:rtl/>
                              </w:rPr>
                              <w:t>’</w:t>
                            </w:r>
                            <w:r w:rsidR="00412F31">
                              <w:rPr>
                                <w:rFonts w:ascii="Times New Roman" w:hAnsi="Times New Roman"/>
                              </w:rPr>
                              <w:t>s attack on Ukraine showed the risks of depending too much on one supplier. The EU has taken steps to use different energy sources and reduce its dependence on Russian fossil fuels through plans such as REPowerEU (European Commission, n.d.). However, energy security is not only about changing suppliers. The EU should also increase its own energy production, improve energy efficiency, and help keep energy prices affordable for citizens and businesses.</w:t>
                            </w:r>
                          </w:p>
                        </w:txbxContent>
                      </wps:txbx>
                      <wps:bodyPr wrap="square" lIns="45719" tIns="45719" rIns="45719" bIns="45719" numCol="1" anchor="t">
                        <a:noAutofit/>
                      </wps:bodyPr>
                    </wps:wsp>
                  </a:graphicData>
                </a:graphic>
              </wp:anchor>
            </w:drawing>
          </mc:Choice>
          <mc:Fallback>
            <w:pict>
              <v:shape w14:anchorId="675384D5" id="_x0000_s1034" type="#_x0000_t202" alt="Zone de texte 71" style="position:absolute;margin-left:-39.65pt;margin-top:48.3pt;width:261.75pt;height:667.25pt;z-index:251673600;visibility:visible;mso-wrap-style:square;mso-wrap-distance-left:4.5pt;mso-wrap-distance-top:4.5pt;mso-wrap-distance-right:4.5pt;mso-wrap-distance-bottom:4.5pt;mso-position-horizontal:absolute;mso-position-horizontal-relative:margin;mso-position-vertical:absolute;mso-position-vertical-relative:line;v-text-anchor:top" wrapcoords="4 -2 21600 -2 21600 21597 4 21597 4 -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" filled="f" stroked="f" strokeweight="1pt">
                <v:stroke miterlimit="4"/>
                <v:textbox inset="1.27mm,1.27mm,1.27mm,1.27mm">
                  <w:txbxContent>
                    <w:p w14:paraId="7851924D" w14:textId="77777777" w:rsidR="00B45FCE" w:rsidRDefault="00412F31">
                      <w:pPr>
                        <w:pStyle w:val="Gvde"/>
                        <w:spacing w:line="360" w:lineRule="auto"/>
                        <w:jc w:val="both"/>
                        <w:rPr>
                          <w:rFonts w:ascii="Times New Roman" w:eastAsia="Times New Roman" w:hAnsi="Times New Roman" w:cs="Times New Roman"/>
                          <w:b/>
                          <w:bCs/>
                          <w:color w:val="073779"/>
                          <w:u w:color="141413"/>
                          <w:lang w:val="fr-FR"/>
                        </w:rPr>
                      </w:pPr>
                      <w:r>
                        <w:rPr>
                          <w:rFonts w:ascii="Calibri" w:hAnsi="Calibri"/>
                          <w:b/>
                          <w:bCs/>
                          <w:color w:val="073779"/>
                          <w:sz w:val="26"/>
                          <w:szCs w:val="26"/>
                          <w:u w:color="141413"/>
                          <w:lang w:val="fr-FR"/>
                        </w:rPr>
                        <w:t>1.</w:t>
                      </w:r>
                      <w:r>
                        <w:rPr>
                          <w:rFonts w:ascii="Times New Roman" w:hAnsi="Times New Roman"/>
                          <w:b/>
                          <w:bCs/>
                          <w:color w:val="073779"/>
                          <w:u w:color="141413"/>
                          <w:lang w:val="fr-FR"/>
                        </w:rPr>
                        <w:t>THE EU</w:t>
                      </w:r>
                      <w:r>
                        <w:rPr>
                          <w:rFonts w:ascii="Times New Roman" w:hAnsi="Times New Roman"/>
                          <w:b/>
                          <w:bCs/>
                          <w:color w:val="073779"/>
                          <w:u w:color="141413"/>
                          <w:lang w:val="fr-FR"/>
                        </w:rPr>
                        <w:t>’</w:t>
                      </w:r>
                      <w:r>
                        <w:rPr>
                          <w:rFonts w:ascii="Times New Roman" w:hAnsi="Times New Roman"/>
                          <w:b/>
                          <w:bCs/>
                          <w:color w:val="073779"/>
                          <w:u w:color="141413"/>
                          <w:lang w:val="fr-FR"/>
                        </w:rPr>
                        <w:t>S DEPENDENCE ON ENNERGY IMPORTS</w:t>
                      </w:r>
                    </w:p>
                    <w:p w14:paraId="6C6688A2"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rPr>
                        <w:t>Energy security is important for the EU</w:t>
                      </w:r>
                      <w:r>
                        <w:rPr>
                          <w:rFonts w:ascii="Times New Roman" w:hAnsi="Times New Roman"/>
                          <w:rtl/>
                        </w:rPr>
                        <w:t>’</w:t>
                      </w:r>
                      <w:r>
                        <w:rPr>
                          <w:rFonts w:ascii="Times New Roman" w:hAnsi="Times New Roman"/>
                        </w:rPr>
                        <w:t>s economic stability and the well-being of its citizens. However, dependence on energy imports can affect energy supplies and prices during international crises and political tensions. According to the European Commission (2026a), the EU met 57% of its energy needs through net imports in 2024. In the same year, oil and oil products made up 67% of EU energy imports, while natural gas made up 24%.</w:t>
                      </w:r>
                    </w:p>
                    <w:p w14:paraId="46B40F58" w14:textId="77777777" w:rsidR="00BA3011" w:rsidRDefault="00BA3011">
                      <w:pPr>
                        <w:pStyle w:val="Saptanm"/>
                        <w:suppressAutoHyphens/>
                        <w:spacing w:before="0" w:after="240" w:line="360" w:lineRule="auto"/>
                        <w:jc w:val="both"/>
                        <w:rPr>
                          <w:rFonts w:ascii="Times New Roman" w:eastAsia="Times New Roman" w:hAnsi="Times New Roman" w:cs="Times New Roman"/>
                        </w:rPr>
                      </w:pPr>
                    </w:p>
                    <w:p w14:paraId="7275B95F" w14:textId="77777777" w:rsidR="00BA3011" w:rsidRDefault="00BA3011">
                      <w:pPr>
                        <w:pStyle w:val="Saptanm"/>
                        <w:suppressAutoHyphens/>
                        <w:spacing w:before="0" w:after="240" w:line="360" w:lineRule="auto"/>
                        <w:jc w:val="both"/>
                        <w:rPr>
                          <w:rFonts w:ascii="Times New Roman" w:eastAsia="Times New Roman" w:hAnsi="Times New Roman" w:cs="Times New Roman"/>
                        </w:rPr>
                      </w:pPr>
                    </w:p>
                    <w:p w14:paraId="72E4206B" w14:textId="04BD6FC6" w:rsidR="00BA3011" w:rsidRDefault="00412F31">
                      <w:pPr>
                        <w:pStyle w:val="Saptanm"/>
                        <w:suppressAutoHyphens/>
                        <w:spacing w:before="0" w:after="240" w:line="360" w:lineRule="auto"/>
                        <w:jc w:val="both"/>
                        <w:rPr>
                          <w:rFonts w:ascii="Times New Roman" w:hAnsi="Times New Roman"/>
                        </w:rPr>
                      </w:pPr>
                      <w:r>
                        <w:rPr>
                          <w:rFonts w:ascii="Times New Roman" w:hAnsi="Times New Roman"/>
                        </w:rPr>
                        <w:t xml:space="preserve"> </w:t>
                      </w:r>
                    </w:p>
                    <w:p w14:paraId="78BDFCB0" w14:textId="77777777" w:rsidR="00BA3011" w:rsidRDefault="00BA3011">
                      <w:pPr>
                        <w:pStyle w:val="Saptanm"/>
                        <w:suppressAutoHyphens/>
                        <w:spacing w:before="0" w:after="240" w:line="360" w:lineRule="auto"/>
                        <w:jc w:val="both"/>
                        <w:rPr>
                          <w:rFonts w:ascii="Times New Roman" w:hAnsi="Times New Roman"/>
                        </w:rPr>
                      </w:pPr>
                    </w:p>
                    <w:p w14:paraId="45FE49FD" w14:textId="47789A23" w:rsidR="00B45FCE" w:rsidRDefault="00BA3011">
                      <w:pPr>
                        <w:pStyle w:val="Saptanm"/>
                        <w:suppressAutoHyphens/>
                        <w:spacing w:before="0" w:after="240" w:line="360" w:lineRule="auto"/>
                        <w:jc w:val="both"/>
                      </w:pPr>
                      <w:r>
                        <w:rPr>
                          <w:rFonts w:ascii="Times New Roman" w:hAnsi="Times New Roman"/>
                        </w:rPr>
                        <w:t xml:space="preserve">The </w:t>
                      </w:r>
                      <w:r w:rsidR="00412F31">
                        <w:rPr>
                          <w:rFonts w:ascii="Times New Roman" w:hAnsi="Times New Roman"/>
                        </w:rPr>
                        <w:t>energy crisis after Russia</w:t>
                      </w:r>
                      <w:r w:rsidR="00412F31">
                        <w:rPr>
                          <w:rFonts w:ascii="Times New Roman" w:hAnsi="Times New Roman"/>
                          <w:rtl/>
                        </w:rPr>
                        <w:t>’</w:t>
                      </w:r>
                      <w:r w:rsidR="00412F31">
                        <w:rPr>
                          <w:rFonts w:ascii="Times New Roman" w:hAnsi="Times New Roman"/>
                        </w:rPr>
                        <w:t>s attack on Ukraine showed the risks of depending too much on one supplier. The EU has taken steps to use different energy sources and reduce its dependence on Russian fossil fuels through plans such as REPowerEU (European Commission, n.d.). However, energy security is not only about changing suppliers. The EU should also increase its own energy production, improve energy efficiency, and help keep energy prices affordable for citizens and businesses.</w:t>
                      </w:r>
                    </w:p>
                  </w:txbxContent>
                </v:textbox>
                <w10:wrap type="through" anchorx="margin" anchory="line"/>
              </v:shape>
            </w:pict>
          </mc:Fallback>
        </mc:AlternateContent>
      </w:r>
      <w:r w:rsidR="00412F31">
        <w:rPr>
          <w:rFonts w:ascii="Arial Unicode MS" w:hAnsi="Arial Unicode MS"/>
        </w:rPr>
        <w:br w:type="page"/>
      </w:r>
    </w:p>
    <w:p w14:paraId="3DF753DC" w14:textId="77777777" w:rsidR="00B45FCE" w:rsidRDefault="00412F31">
      <w:pPr>
        <w:pStyle w:val="NoteLevel1"/>
        <w:sectPr w:rsidR="00B45FCE">
          <w:headerReference w:type="default" r:id="rId10"/>
          <w:footerReference w:type="default" r:id="rId11"/>
          <w:headerReference w:type="first" r:id="rId12"/>
          <w:footerReference w:type="first" r:id="rId13"/>
          <w:pgSz w:w="11900" w:h="16840"/>
          <w:pgMar w:top="576" w:right="1440" w:bottom="1080" w:left="1440" w:header="576" w:footer="576" w:gutter="0"/>
          <w:cols w:space="708"/>
          <w:titlePg/>
        </w:sectPr>
      </w:pPr>
      <w:r>
        <w:rPr>
          <w:noProof/>
        </w:rPr>
        <w:lastRenderedPageBreak/>
        <mc:AlternateContent>
          <mc:Choice Requires="wps">
            <w:drawing>
              <wp:anchor distT="0" distB="0" distL="0" distR="0" simplePos="0" relativeHeight="251677696" behindDoc="0" locked="0" layoutInCell="1" allowOverlap="1" wp14:anchorId="160B5279" wp14:editId="4B679CBC">
                <wp:simplePos x="0" y="0"/>
                <wp:positionH relativeFrom="page">
                  <wp:posOffset>365124</wp:posOffset>
                </wp:positionH>
                <wp:positionV relativeFrom="page">
                  <wp:posOffset>377189</wp:posOffset>
                </wp:positionV>
                <wp:extent cx="3334385" cy="618491"/>
                <wp:effectExtent l="0" t="0" r="0" b="0"/>
                <wp:wrapNone/>
                <wp:docPr id="1073741840" name="officeArt object" descr="Rectangle 71"/>
                <wp:cNvGraphicFramePr/>
                <a:graphic xmlns:a="http://schemas.openxmlformats.org/drawingml/2006/main">
                  <a:graphicData uri="http://schemas.microsoft.com/office/word/2010/wordprocessingShape">
                    <wps:wsp>
                      <wps:cNvSpPr/>
                      <wps:spPr>
                        <a:xfrm>
                          <a:off x="0" y="0"/>
                          <a:ext cx="3334385" cy="618491"/>
                        </a:xfrm>
                        <a:prstGeom prst="rect">
                          <a:avLst/>
                        </a:prstGeom>
                        <a:solidFill>
                          <a:schemeClr val="accent1"/>
                        </a:solidFill>
                        <a:ln w="12700" cap="flat">
                          <a:noFill/>
                          <a:miter lim="400000"/>
                        </a:ln>
                        <a:effectLst/>
                      </wps:spPr>
                      <wps:txbx>
                        <w:txbxContent>
                          <w:p w14:paraId="2EA28DB5" w14:textId="77777777" w:rsidR="00B45FCE" w:rsidRDefault="00412F31">
                            <w:pPr>
                              <w:pStyle w:val="Gvde"/>
                            </w:pPr>
                            <w:r>
                              <w:rPr>
                                <w:rFonts w:ascii="Calibri" w:hAnsi="Calibri"/>
                                <w:color w:val="FFFFFF"/>
                                <w:sz w:val="44"/>
                                <w:szCs w:val="44"/>
                                <w:u w:color="FFFFFF"/>
                                <w:lang w:val="de-DE"/>
                              </w:rPr>
                              <w:t>POLICY BRIEF        2026</w:t>
                            </w:r>
                            <w:r>
                              <w:rPr>
                                <w:rFonts w:ascii="Calibri" w:hAnsi="Calibri"/>
                                <w:color w:val="FFFFFF"/>
                                <w:sz w:val="44"/>
                                <w:szCs w:val="44"/>
                                <w:u w:color="FFFFFF"/>
                                <w:lang w:val="fr-FR"/>
                              </w:rPr>
                              <w:t> </w:t>
                            </w:r>
                            <w:r>
                              <w:rPr>
                                <w:rFonts w:ascii="Calibri" w:hAnsi="Calibri"/>
                                <w:color w:val="FFFFFF"/>
                                <w:sz w:val="44"/>
                                <w:szCs w:val="44"/>
                                <w:u w:color="FFFFFF"/>
                                <w:lang w:val="fr-FR"/>
                              </w:rPr>
                              <w:t>|</w:t>
                            </w:r>
                            <w:r>
                              <w:rPr>
                                <w:rFonts w:ascii="Calibri" w:hAnsi="Calibri"/>
                                <w:color w:val="FFFFFF"/>
                                <w:sz w:val="44"/>
                                <w:szCs w:val="44"/>
                                <w:u w:color="FFFFFF"/>
                                <w:lang w:val="fr-FR"/>
                              </w:rPr>
                              <w:t> </w:t>
                            </w:r>
                            <w:r>
                              <w:rPr>
                                <w:rFonts w:ascii="Calibri" w:hAnsi="Calibri"/>
                                <w:color w:val="FFFFFF"/>
                                <w:sz w:val="44"/>
                                <w:szCs w:val="44"/>
                                <w:u w:color="FFFFFF"/>
                                <w:lang w:val="fr-FR"/>
                              </w:rPr>
                              <w:t>3</w:t>
                            </w:r>
                          </w:p>
                        </w:txbxContent>
                      </wps:txbx>
                      <wps:bodyPr wrap="square" lIns="91439" tIns="91439" rIns="91439" bIns="91439" numCol="1" anchor="t">
                        <a:noAutofit/>
                      </wps:bodyPr>
                    </wps:wsp>
                  </a:graphicData>
                </a:graphic>
              </wp:anchor>
            </w:drawing>
          </mc:Choice>
          <mc:Fallback>
            <w:pict>
              <v:rect id="_x0000_s1037" style="visibility:visible;position:absolute;margin-left:28.7pt;margin-top:29.7pt;width:262.5pt;height:48.7pt;z-index:251677696;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v:textbox>
                  <w:txbxContent>
                    <w:p>
                      <w:pPr>
                        <w:pStyle w:val="Gövde"/>
                      </w:pPr>
                      <w:r>
                        <w:rPr>
                          <w:rFonts w:ascii="Calibri" w:hAnsi="Calibri"/>
                          <w:outline w:val="0"/>
                          <w:color w:val="ffffff"/>
                          <w:sz w:val="44"/>
                          <w:szCs w:val="44"/>
                          <w:u w:color="ffffff"/>
                          <w:rtl w:val="0"/>
                          <w:lang w:val="de-DE"/>
                          <w14:textFill>
                            <w14:solidFill>
                              <w14:srgbClr w14:val="FFFFFF"/>
                            </w14:solidFill>
                          </w14:textFill>
                        </w:rPr>
                        <w:t>POLICY BRIEF        2026</w:t>
                      </w:r>
                      <w:r>
                        <w:rPr>
                          <w:rFonts w:ascii="Calibri" w:hAnsi="Calibri" w:hint="default"/>
                          <w:outline w:val="0"/>
                          <w:color w:val="ffffff"/>
                          <w:sz w:val="44"/>
                          <w:szCs w:val="44"/>
                          <w:u w:color="ffffff"/>
                          <w:rtl w:val="0"/>
                          <w:lang w:val="fr-FR"/>
                          <w14:textFill>
                            <w14:solidFill>
                              <w14:srgbClr w14:val="FFFFFF"/>
                            </w14:solidFill>
                          </w14:textFill>
                        </w:rPr>
                        <w:t> </w:t>
                      </w:r>
                      <w:r>
                        <w:rPr>
                          <w:rFonts w:ascii="Calibri" w:hAnsi="Calibri"/>
                          <w:outline w:val="0"/>
                          <w:color w:val="ffffff"/>
                          <w:sz w:val="44"/>
                          <w:szCs w:val="44"/>
                          <w:u w:color="ffffff"/>
                          <w:rtl w:val="0"/>
                          <w:lang w:val="fr-FR"/>
                          <w14:textFill>
                            <w14:solidFill>
                              <w14:srgbClr w14:val="FFFFFF"/>
                            </w14:solidFill>
                          </w14:textFill>
                        </w:rPr>
                        <w:t>|</w:t>
                      </w:r>
                      <w:r>
                        <w:rPr>
                          <w:rFonts w:ascii="Calibri" w:hAnsi="Calibri" w:hint="default"/>
                          <w:outline w:val="0"/>
                          <w:color w:val="ffffff"/>
                          <w:sz w:val="44"/>
                          <w:szCs w:val="44"/>
                          <w:u w:color="ffffff"/>
                          <w:rtl w:val="0"/>
                          <w:lang w:val="fr-FR"/>
                          <w14:textFill>
                            <w14:solidFill>
                              <w14:srgbClr w14:val="FFFFFF"/>
                            </w14:solidFill>
                          </w14:textFill>
                        </w:rPr>
                        <w:t> </w:t>
                      </w:r>
                      <w:r>
                        <w:rPr>
                          <w:rFonts w:ascii="Calibri" w:hAnsi="Calibri"/>
                          <w:outline w:val="0"/>
                          <w:color w:val="ffffff"/>
                          <w:sz w:val="44"/>
                          <w:szCs w:val="44"/>
                          <w:u w:color="ffffff"/>
                          <w:rtl w:val="0"/>
                          <w:lang w:val="fr-FR"/>
                          <w14:textFill>
                            <w14:solidFill>
                              <w14:srgbClr w14:val="FFFFFF"/>
                            </w14:solidFill>
                          </w14:textFill>
                        </w:rPr>
                        <w:t>3</w:t>
                      </w:r>
                    </w:p>
                  </w:txbxContent>
                </v:textbox>
                <w10:wrap type="none" side="bothSides" anchorx="page" anchory="page"/>
              </v:rect>
            </w:pict>
          </mc:Fallback>
        </mc:AlternateContent>
      </w:r>
      <w:r>
        <w:rPr>
          <w:noProof/>
        </w:rPr>
        <mc:AlternateContent>
          <mc:Choice Requires="wps">
            <w:drawing>
              <wp:anchor distT="57150" distB="57150" distL="57150" distR="57150" simplePos="0" relativeHeight="251669504" behindDoc="0" locked="0" layoutInCell="1" allowOverlap="1" wp14:anchorId="60F4BBA6" wp14:editId="27CFC9F7">
                <wp:simplePos x="0" y="0"/>
                <wp:positionH relativeFrom="page">
                  <wp:posOffset>548640</wp:posOffset>
                </wp:positionH>
                <wp:positionV relativeFrom="page">
                  <wp:posOffset>7431404</wp:posOffset>
                </wp:positionV>
                <wp:extent cx="1929130" cy="396241"/>
                <wp:effectExtent l="0" t="0" r="0" b="0"/>
                <wp:wrapThrough wrapText="bothSides" distL="57150" distR="57150">
                  <wp:wrapPolygon edited="1">
                    <wp:start x="0" y="0"/>
                    <wp:lineTo x="21600" y="0"/>
                    <wp:lineTo x="21600" y="21600"/>
                    <wp:lineTo x="0" y="21600"/>
                    <wp:lineTo x="0" y="0"/>
                  </wp:wrapPolygon>
                </wp:wrapThrough>
                <wp:docPr id="1073741841" name="officeArt object" descr="Text Box 101"/>
                <wp:cNvGraphicFramePr/>
                <a:graphic xmlns:a="http://schemas.openxmlformats.org/drawingml/2006/main">
                  <a:graphicData uri="http://schemas.microsoft.com/office/word/2010/wordprocessingShape">
                    <wps:wsp>
                      <wps:cNvSpPr txBox="1"/>
                      <wps:spPr>
                        <a:xfrm>
                          <a:off x="0" y="0"/>
                          <a:ext cx="1929130" cy="396241"/>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36289321" w14:textId="77777777" w:rsidR="00B45FCE" w:rsidRDefault="00412F31">
                            <w:pPr>
                              <w:pStyle w:val="GvdeMetni"/>
                            </w:pPr>
                            <w:r>
                              <w:rPr>
                                <w:color w:val="FFFFFF"/>
                                <w:u w:color="FFFFFF"/>
                              </w:rPr>
                              <w:t>Graphic (OPTIONAL)</w:t>
                            </w:r>
                          </w:p>
                        </w:txbxContent>
                      </wps:txbx>
                      <wps:bodyPr wrap="square" lIns="0" tIns="0" rIns="0" bIns="0" numCol="1" anchor="t">
                        <a:noAutofit/>
                      </wps:bodyPr>
                    </wps:wsp>
                  </a:graphicData>
                </a:graphic>
              </wp:anchor>
            </w:drawing>
          </mc:Choice>
          <mc:Fallback>
            <w:pict>
              <v:shape id="_x0000_s1038" type="#_x0000_t202" style="visibility:visible;position:absolute;margin-left:43.2pt;margin-top:585.2pt;width:151.9pt;height:31.2pt;z-index:251669504;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Body Text"/>
                      </w:pPr>
                      <w:r>
                        <w:rPr>
                          <w:outline w:val="0"/>
                          <w:color w:val="ffffff"/>
                          <w:u w:color="ffffff"/>
                          <w:rtl w:val="0"/>
                          <w:lang w:val="en-US"/>
                          <w14:textFill>
                            <w14:solidFill>
                              <w14:srgbClr w14:val="FFFFFF"/>
                            </w14:solidFill>
                          </w14:textFill>
                        </w:rPr>
                        <w:t>Graphic (OPTIONAL)</w:t>
                      </w:r>
                    </w:p>
                  </w:txbxContent>
                </v:textbox>
                <w10:wrap type="through" side="bothSides" anchorx="page" anchory="page"/>
              </v:shape>
            </w:pict>
          </mc:Fallback>
        </mc:AlternateContent>
      </w:r>
      <w:r>
        <w:rPr>
          <w:noProof/>
        </w:rPr>
        <mc:AlternateContent>
          <mc:Choice Requires="wps">
            <w:drawing>
              <wp:anchor distT="0" distB="0" distL="0" distR="0" simplePos="0" relativeHeight="251665408" behindDoc="0" locked="0" layoutInCell="1" allowOverlap="1" wp14:anchorId="6983C977" wp14:editId="7FD4D808">
                <wp:simplePos x="0" y="0"/>
                <wp:positionH relativeFrom="page">
                  <wp:posOffset>7059294</wp:posOffset>
                </wp:positionH>
                <wp:positionV relativeFrom="page">
                  <wp:posOffset>7352029</wp:posOffset>
                </wp:positionV>
                <wp:extent cx="137161" cy="2651761"/>
                <wp:effectExtent l="0" t="0" r="0" b="0"/>
                <wp:wrapNone/>
                <wp:docPr id="1073741842" name="officeArt object" descr="Rectangle 74"/>
                <wp:cNvGraphicFramePr/>
                <a:graphic xmlns:a="http://schemas.openxmlformats.org/drawingml/2006/main">
                  <a:graphicData uri="http://schemas.microsoft.com/office/word/2010/wordprocessingShape">
                    <wps:wsp>
                      <wps:cNvSpPr/>
                      <wps:spPr>
                        <a:xfrm>
                          <a:off x="0" y="0"/>
                          <a:ext cx="137161" cy="2651761"/>
                        </a:xfrm>
                        <a:prstGeom prst="rect">
                          <a:avLst/>
                        </a:prstGeom>
                        <a:solidFill>
                          <a:schemeClr val="accent1"/>
                        </a:solidFill>
                        <a:ln w="12700" cap="flat">
                          <a:noFill/>
                          <a:miter lim="400000"/>
                        </a:ln>
                        <a:effectLst/>
                      </wps:spPr>
                      <wps:bodyPr/>
                    </wps:wsp>
                  </a:graphicData>
                </a:graphic>
              </wp:anchor>
            </w:drawing>
          </mc:Choice>
          <mc:Fallback>
            <w:pict>
              <v:rect id="_x0000_s1039" style="visibility:visible;position:absolute;margin-left:555.8pt;margin-top:578.9pt;width:10.8pt;height:208.8pt;z-index:251665408;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57150" distB="57150" distL="57150" distR="57150" simplePos="0" relativeHeight="251674624" behindDoc="0" locked="0" layoutInCell="1" allowOverlap="1" wp14:anchorId="2370AA23" wp14:editId="343BC487">
                <wp:simplePos x="0" y="0"/>
                <wp:positionH relativeFrom="margin">
                  <wp:posOffset>-502919</wp:posOffset>
                </wp:positionH>
                <wp:positionV relativeFrom="line">
                  <wp:posOffset>470357</wp:posOffset>
                </wp:positionV>
                <wp:extent cx="3324224" cy="5174271"/>
                <wp:effectExtent l="0" t="0" r="0" b="0"/>
                <wp:wrapThrough wrapText="bothSides" distL="57150" distR="57150">
                  <wp:wrapPolygon edited="1">
                    <wp:start x="0" y="0"/>
                    <wp:lineTo x="21600" y="0"/>
                    <wp:lineTo x="21600" y="21600"/>
                    <wp:lineTo x="0" y="21600"/>
                    <wp:lineTo x="0" y="0"/>
                  </wp:wrapPolygon>
                </wp:wrapThrough>
                <wp:docPr id="1073741843" name="officeArt object" descr="Zone de texte 72"/>
                <wp:cNvGraphicFramePr/>
                <a:graphic xmlns:a="http://schemas.openxmlformats.org/drawingml/2006/main">
                  <a:graphicData uri="http://schemas.microsoft.com/office/word/2010/wordprocessingShape">
                    <wps:wsp>
                      <wps:cNvSpPr txBox="1"/>
                      <wps:spPr>
                        <a:xfrm>
                          <a:off x="0" y="0"/>
                          <a:ext cx="3324224" cy="5174271"/>
                        </a:xfrm>
                        <a:prstGeom prst="rect">
                          <a:avLst/>
                        </a:prstGeom>
                        <a:noFill/>
                        <a:ln w="12700" cap="flat">
                          <a:noFill/>
                          <a:miter lim="400000"/>
                        </a:ln>
                        <a:effectLst/>
                      </wps:spPr>
                      <wps:txbx>
                        <w:txbxContent>
                          <w:p w14:paraId="3C7B1CF0" w14:textId="77777777" w:rsidR="00B45FCE" w:rsidRDefault="00412F31">
                            <w:pPr>
                              <w:pStyle w:val="Gvde"/>
                              <w:spacing w:line="360" w:lineRule="auto"/>
                              <w:jc w:val="both"/>
                              <w:rPr>
                                <w:rFonts w:ascii="Times New Roman" w:eastAsia="Times New Roman" w:hAnsi="Times New Roman" w:cs="Times New Roman"/>
                                <w:b/>
                                <w:bCs/>
                                <w:color w:val="073779"/>
                                <w:u w:color="141413"/>
                                <w:lang w:val="fr-FR"/>
                              </w:rPr>
                            </w:pPr>
                            <w:r>
                              <w:rPr>
                                <w:rFonts w:ascii="Times New Roman" w:hAnsi="Times New Roman"/>
                                <w:b/>
                                <w:bCs/>
                                <w:color w:val="073779"/>
                                <w:u w:color="141413"/>
                                <w:lang w:val="fr-FR"/>
                              </w:rPr>
                              <w:t>3.STRENGTHENING COOPERATION AND COMMON INFRASTRUCTURE IN THE EU</w:t>
                            </w:r>
                          </w:p>
                          <w:p w14:paraId="5A11F828"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rPr>
                              <w:t>Energy security cannot be achieved through national policies alone. Cooperation between Member States can reduce the effects of energy crises and help deliver energy to areas that need it. The European Commission (2026b) explains that connections between countries and coordinated action are important for secure energy supplies.</w:t>
                            </w:r>
                          </w:p>
                          <w:p w14:paraId="7E69EF9E" w14:textId="77777777" w:rsidR="00B45FCE" w:rsidRDefault="00412F31">
                            <w:pPr>
                              <w:pStyle w:val="Saptanm"/>
                              <w:suppressAutoHyphens/>
                              <w:spacing w:before="0" w:after="240" w:line="360" w:lineRule="auto"/>
                              <w:jc w:val="both"/>
                            </w:pPr>
                            <w:r>
                              <w:rPr>
                                <w:rFonts w:ascii="Times New Roman" w:hAnsi="Times New Roman"/>
                              </w:rPr>
                              <w:t>The EU should invest in electricity networks and connections between countries. It should also improve energy sharing and strengthen common plans for energy crises. In addition, the EU should support joint investment in solar and wind energy, energy storage, and energy efficiency. These actions can help countries use energy more effectively and become stronger against supply problems.</w:t>
                            </w:r>
                          </w:p>
                        </w:txbxContent>
                      </wps:txbx>
                      <wps:bodyPr wrap="square" lIns="45719" tIns="45719" rIns="45719" bIns="45719" numCol="1" anchor="t">
                        <a:noAutofit/>
                      </wps:bodyPr>
                    </wps:wsp>
                  </a:graphicData>
                </a:graphic>
              </wp:anchor>
            </w:drawing>
          </mc:Choice>
          <mc:Fallback>
            <w:pict>
              <v:shape w14:anchorId="2370AA23" id="_x0000_s1037" type="#_x0000_t202" alt="Zone de texte 72" style="position:absolute;margin-left:-39.6pt;margin-top:37.05pt;width:261.75pt;height:407.4pt;z-index:251674624;visibility:visible;mso-wrap-style:square;mso-wrap-distance-left:4.5pt;mso-wrap-distance-top:4.5pt;mso-wrap-distance-right:4.5pt;mso-wrap-distance-bottom:4.5pt;mso-position-horizontal:absolute;mso-position-horizontal-relative:margin;mso-position-vertical:absolute;mso-position-vertical-relative:line;v-text-anchor:top" wrapcoords="4 -3 21600 -3 21600 21597 4 21597 4 -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" filled="f" stroked="f" strokeweight="1pt">
                <v:stroke miterlimit="4"/>
                <v:textbox inset="1.27mm,1.27mm,1.27mm,1.27mm">
                  <w:txbxContent>
                    <w:p w14:paraId="3C7B1CF0" w14:textId="77777777" w:rsidR="00B45FCE" w:rsidRDefault="00412F31">
                      <w:pPr>
                        <w:pStyle w:val="Gvde"/>
                        <w:spacing w:line="360" w:lineRule="auto"/>
                        <w:jc w:val="both"/>
                        <w:rPr>
                          <w:rFonts w:ascii="Times New Roman" w:eastAsia="Times New Roman" w:hAnsi="Times New Roman" w:cs="Times New Roman"/>
                          <w:b/>
                          <w:bCs/>
                          <w:color w:val="073779"/>
                          <w:u w:color="141413"/>
                          <w:lang w:val="fr-FR"/>
                        </w:rPr>
                      </w:pPr>
                      <w:r>
                        <w:rPr>
                          <w:rFonts w:ascii="Times New Roman" w:hAnsi="Times New Roman"/>
                          <w:b/>
                          <w:bCs/>
                          <w:color w:val="073779"/>
                          <w:u w:color="141413"/>
                          <w:lang w:val="fr-FR"/>
                        </w:rPr>
                        <w:t>3.STRENGTHENING COOPERATION AND COMMON INFRASTRUCTURE IN THE EU</w:t>
                      </w:r>
                    </w:p>
                    <w:p w14:paraId="5A11F828"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rPr>
                        <w:t>Energy security cannot be achieved through national policies alone. Cooperation between Member States can reduce the effects of energy crises and help deliver energy to areas that need it. The European Commission (2026b) explains that connections between countries and coordinated action are important for secure energy supplies.</w:t>
                      </w:r>
                    </w:p>
                    <w:p w14:paraId="7E69EF9E" w14:textId="77777777" w:rsidR="00B45FCE" w:rsidRDefault="00412F31">
                      <w:pPr>
                        <w:pStyle w:val="Saptanm"/>
                        <w:suppressAutoHyphens/>
                        <w:spacing w:before="0" w:after="240" w:line="360" w:lineRule="auto"/>
                        <w:jc w:val="both"/>
                      </w:pPr>
                      <w:r>
                        <w:rPr>
                          <w:rFonts w:ascii="Times New Roman" w:hAnsi="Times New Roman"/>
                        </w:rPr>
                        <w:t>The EU should invest in electricity networks and connections between countries. It should also improve energy sharing and strengthen common plans for energy crises. In addition, the EU should support joint investment in solar and wind energy, energy storage, and energy efficiency. These actions can help countries use energy more effectively and become stronger against supply problems.</w:t>
                      </w:r>
                    </w:p>
                  </w:txbxContent>
                </v:textbox>
                <w10:wrap type="through" anchorx="margin" anchory="line"/>
              </v:shape>
            </w:pict>
          </mc:Fallback>
        </mc:AlternateContent>
      </w:r>
      <w:r>
        <w:rPr>
          <w:noProof/>
        </w:rPr>
        <mc:AlternateContent>
          <mc:Choice Requires="wps">
            <w:drawing>
              <wp:anchor distT="57150" distB="57150" distL="57150" distR="57150" simplePos="0" relativeHeight="251675648" behindDoc="0" locked="0" layoutInCell="1" allowOverlap="1" wp14:anchorId="73EF3147" wp14:editId="3A426083">
                <wp:simplePos x="0" y="0"/>
                <wp:positionH relativeFrom="margin">
                  <wp:posOffset>3083559</wp:posOffset>
                </wp:positionH>
                <wp:positionV relativeFrom="line">
                  <wp:posOffset>-57149</wp:posOffset>
                </wp:positionV>
                <wp:extent cx="3061336" cy="5701779"/>
                <wp:effectExtent l="0" t="0" r="0" b="0"/>
                <wp:wrapThrough wrapText="bothSides" distL="57150" distR="57150">
                  <wp:wrapPolygon edited="1">
                    <wp:start x="0" y="0"/>
                    <wp:lineTo x="21600" y="0"/>
                    <wp:lineTo x="21600" y="21600"/>
                    <wp:lineTo x="0" y="21600"/>
                    <wp:lineTo x="0" y="0"/>
                  </wp:wrapPolygon>
                </wp:wrapThrough>
                <wp:docPr id="1073741844" name="officeArt object" descr="Text Box 90"/>
                <wp:cNvGraphicFramePr/>
                <a:graphic xmlns:a="http://schemas.openxmlformats.org/drawingml/2006/main">
                  <a:graphicData uri="http://schemas.microsoft.com/office/word/2010/wordprocessingShape">
                    <wps:wsp>
                      <wps:cNvSpPr txBox="1"/>
                      <wps:spPr>
                        <a:xfrm>
                          <a:off x="0" y="0"/>
                          <a:ext cx="3061336" cy="5701779"/>
                        </a:xfrm>
                        <a:prstGeom prst="rect">
                          <a:avLst/>
                        </a:prstGeom>
                        <a:noFill/>
                        <a:ln w="12700" cap="flat">
                          <a:noFill/>
                          <a:miter lim="400000"/>
                        </a:ln>
                        <a:effectLst/>
                      </wps:spPr>
                      <wps:txbx>
                        <w:txbxContent>
                          <w:p w14:paraId="3099478F"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b/>
                                <w:bCs/>
                              </w:rPr>
                              <w:t>The policy recommendations are:</w:t>
                            </w:r>
                          </w:p>
                          <w:p w14:paraId="035B036F" w14:textId="77777777" w:rsidR="00B45FCE" w:rsidRDefault="00412F31">
                            <w:pPr>
                              <w:pStyle w:val="Saptanm"/>
                              <w:numPr>
                                <w:ilvl w:val="0"/>
                                <w:numId w:val="1"/>
                              </w:numPr>
                              <w:suppressAutoHyphens/>
                              <w:spacing w:before="0" w:after="240" w:line="360" w:lineRule="auto"/>
                              <w:jc w:val="both"/>
                              <w:rPr>
                                <w:rFonts w:ascii="Times New Roman" w:hAnsi="Times New Roman"/>
                              </w:rPr>
                            </w:pPr>
                            <w:r>
                              <w:rPr>
                                <w:rFonts w:ascii="Times New Roman" w:hAnsi="Times New Roman"/>
                              </w:rPr>
                              <w:t>Investment in renewable energy production and energy storage should increase.</w:t>
                            </w:r>
                          </w:p>
                          <w:p w14:paraId="559F5B91" w14:textId="77777777" w:rsidR="00B45FCE" w:rsidRDefault="00412F31">
                            <w:pPr>
                              <w:pStyle w:val="Saptanm"/>
                              <w:numPr>
                                <w:ilvl w:val="0"/>
                                <w:numId w:val="1"/>
                              </w:numPr>
                              <w:suppressAutoHyphens/>
                              <w:spacing w:before="0" w:after="240" w:line="360" w:lineRule="auto"/>
                              <w:jc w:val="both"/>
                              <w:rPr>
                                <w:rFonts w:ascii="Times New Roman" w:hAnsi="Times New Roman"/>
                              </w:rPr>
                            </w:pPr>
                            <w:r>
                              <w:rPr>
                                <w:rFonts w:ascii="Times New Roman" w:hAnsi="Times New Roman"/>
                              </w:rPr>
                              <w:t>Electricity connections between Member States and common crisis plans should become stronger.</w:t>
                            </w:r>
                          </w:p>
                          <w:p w14:paraId="5D88A3E3" w14:textId="77777777" w:rsidR="00B45FCE" w:rsidRDefault="00412F31">
                            <w:pPr>
                              <w:pStyle w:val="Saptanm"/>
                              <w:numPr>
                                <w:ilvl w:val="0"/>
                                <w:numId w:val="1"/>
                              </w:numPr>
                              <w:suppressAutoHyphens/>
                              <w:spacing w:before="0" w:after="240" w:line="360" w:lineRule="auto"/>
                              <w:jc w:val="both"/>
                              <w:rPr>
                                <w:rFonts w:ascii="Times New Roman" w:hAnsi="Times New Roman"/>
                              </w:rPr>
                            </w:pPr>
                            <w:r>
                              <w:rPr>
                                <w:rFonts w:ascii="Times New Roman" w:hAnsi="Times New Roman"/>
                              </w:rPr>
                              <w:t>The EU should use different energy sources while keeping energy prices affordable and supplies reliable.</w:t>
                            </w:r>
                          </w:p>
                        </w:txbxContent>
                      </wps:txbx>
                      <wps:bodyPr wrap="square" lIns="0" tIns="0" rIns="0" bIns="0" numCol="1" anchor="t">
                        <a:noAutofit/>
                      </wps:bodyPr>
                    </wps:wsp>
                  </a:graphicData>
                </a:graphic>
              </wp:anchor>
            </w:drawing>
          </mc:Choice>
          <mc:Fallback>
            <w:pict>
              <v:shape id="_x0000_s1041" type="#_x0000_t202" style="visibility:visible;position:absolute;margin-left:242.8pt;margin-top:-4.5pt;width:241.1pt;height:449.0pt;z-index:251675648;mso-position-horizontal:absolute;mso-position-horizontal-relative:margin;mso-position-vertical:absolute;mso-position-vertical-relative:lin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aptanmış"/>
                        <w:suppressAutoHyphens w:val="1"/>
                        <w:spacing w:before="0" w:after="240" w:line="360" w:lineRule="auto"/>
                        <w:jc w:val="both"/>
                        <w:rPr>
                          <w:rFonts w:ascii="Times New Roman" w:cs="Times New Roman" w:hAnsi="Times New Roman" w:eastAsia="Times New Roman"/>
                          <w:b w:val="0"/>
                          <w:bCs w:val="0"/>
                        </w:rPr>
                      </w:pPr>
                      <w:r>
                        <w:rPr>
                          <w:rFonts w:ascii="Times New Roman" w:hAnsi="Times New Roman"/>
                          <w:b w:val="1"/>
                          <w:bCs w:val="1"/>
                          <w:rtl w:val="0"/>
                          <w:lang w:val="en-US"/>
                        </w:rPr>
                        <w:t>The policy recommendations are:</w:t>
                      </w:r>
                      <w:r>
                        <w:rPr>
                          <w:rFonts w:ascii="Times New Roman" w:cs="Times New Roman" w:hAnsi="Times New Roman" w:eastAsia="Times New Roman"/>
                          <w:b w:val="0"/>
                          <w:bCs w:val="0"/>
                        </w:rPr>
                      </w:r>
                    </w:p>
                    <w:p>
                      <w:pPr>
                        <w:pStyle w:val="Saptanmış"/>
                        <w:numPr>
                          <w:ilvl w:val="0"/>
                          <w:numId w:val="1"/>
                        </w:numPr>
                        <w:suppressAutoHyphens w:val="1"/>
                        <w:spacing w:before="0" w:after="240" w:line="360" w:lineRule="auto"/>
                        <w:jc w:val="both"/>
                        <w:rPr>
                          <w:rFonts w:ascii="Times New Roman" w:hAnsi="Times New Roman"/>
                          <w:lang w:val="en-US"/>
                        </w:rPr>
                      </w:pPr>
                      <w:r>
                        <w:rPr>
                          <w:rFonts w:ascii="Times New Roman" w:hAnsi="Times New Roman"/>
                          <w:rtl w:val="0"/>
                          <w:lang w:val="en-US"/>
                        </w:rPr>
                        <w:t>Investment in renewable energy production and energy storage should increase.</w:t>
                      </w:r>
                    </w:p>
                    <w:p>
                      <w:pPr>
                        <w:pStyle w:val="Saptanmış"/>
                        <w:numPr>
                          <w:ilvl w:val="0"/>
                          <w:numId w:val="1"/>
                        </w:numPr>
                        <w:suppressAutoHyphens w:val="1"/>
                        <w:spacing w:before="0" w:after="240" w:line="360" w:lineRule="auto"/>
                        <w:jc w:val="both"/>
                        <w:rPr>
                          <w:rFonts w:ascii="Times New Roman" w:hAnsi="Times New Roman"/>
                          <w:lang w:val="en-US"/>
                        </w:rPr>
                      </w:pPr>
                      <w:r>
                        <w:rPr>
                          <w:rFonts w:ascii="Times New Roman" w:hAnsi="Times New Roman"/>
                          <w:rtl w:val="0"/>
                          <w:lang w:val="en-US"/>
                        </w:rPr>
                        <w:t>Electricity connections between Member States and common crisis plans should become stronger.</w:t>
                      </w:r>
                    </w:p>
                    <w:p>
                      <w:pPr>
                        <w:pStyle w:val="Saptanmış"/>
                        <w:numPr>
                          <w:ilvl w:val="0"/>
                          <w:numId w:val="1"/>
                        </w:numPr>
                        <w:suppressAutoHyphens w:val="1"/>
                        <w:spacing w:before="0" w:after="240" w:line="360" w:lineRule="auto"/>
                        <w:jc w:val="both"/>
                        <w:rPr>
                          <w:rFonts w:ascii="Times New Roman" w:hAnsi="Times New Roman"/>
                          <w:lang w:val="en-US"/>
                        </w:rPr>
                      </w:pPr>
                      <w:r>
                        <w:rPr>
                          <w:rFonts w:ascii="Times New Roman" w:hAnsi="Times New Roman"/>
                          <w:rtl w:val="0"/>
                          <w:lang w:val="en-US"/>
                        </w:rPr>
                        <w:t>The EU should use different energy sources while keeping energy prices affordable and supplies reliable.</w:t>
                      </w:r>
                    </w:p>
                  </w:txbxContent>
                </v:textbox>
                <w10:wrap type="through" side="bothSides" anchorx="margin"/>
              </v:shape>
            </w:pict>
          </mc:Fallback>
        </mc:AlternateContent>
      </w:r>
      <w:r>
        <w:rPr>
          <w:noProof/>
        </w:rPr>
        <w:drawing>
          <wp:anchor distT="152400" distB="152400" distL="152400" distR="152400" simplePos="0" relativeHeight="251681792" behindDoc="0" locked="0" layoutInCell="1" allowOverlap="1" wp14:anchorId="1F7D54D6" wp14:editId="262C6804">
            <wp:simplePos x="0" y="0"/>
            <wp:positionH relativeFrom="margin">
              <wp:posOffset>138035</wp:posOffset>
            </wp:positionH>
            <wp:positionV relativeFrom="line">
              <wp:posOffset>5850317</wp:posOffset>
            </wp:positionV>
            <wp:extent cx="5366539" cy="3018678"/>
            <wp:effectExtent l="0" t="0" r="0" b="0"/>
            <wp:wrapTopAndBottom distT="152400" distB="152400"/>
            <wp:docPr id="1073741845" name="officeArt object" descr="Görüntü 2.jpeg"/>
            <wp:cNvGraphicFramePr/>
            <a:graphic xmlns:a="http://schemas.openxmlformats.org/drawingml/2006/main">
              <a:graphicData uri="http://schemas.openxmlformats.org/drawingml/2006/picture">
                <pic:pic xmlns:pic="http://schemas.openxmlformats.org/drawingml/2006/picture">
                  <pic:nvPicPr>
                    <pic:cNvPr id="1073741845" name="Görüntü 2.jpeg" descr="Görüntü 2.jpeg"/>
                    <pic:cNvPicPr>
                      <a:picLocks noChangeAspect="1"/>
                    </pic:cNvPicPr>
                  </pic:nvPicPr>
                  <pic:blipFill>
                    <a:blip r:embed="rId14"/>
                    <a:stretch>
                      <a:fillRect/>
                    </a:stretch>
                  </pic:blipFill>
                  <pic:spPr>
                    <a:xfrm>
                      <a:off x="0" y="0"/>
                      <a:ext cx="5366539" cy="3018678"/>
                    </a:xfrm>
                    <a:prstGeom prst="rect">
                      <a:avLst/>
                    </a:prstGeom>
                    <a:ln w="12700" cap="flat">
                      <a:noFill/>
                      <a:miter lim="400000"/>
                    </a:ln>
                    <a:effectLst/>
                  </pic:spPr>
                </pic:pic>
              </a:graphicData>
            </a:graphic>
          </wp:anchor>
        </w:drawing>
      </w:r>
    </w:p>
    <w:p w14:paraId="5458FC48" w14:textId="77777777" w:rsidR="00B45FCE" w:rsidRDefault="00412F31">
      <w:pPr>
        <w:pStyle w:val="NoteLevel1"/>
      </w:pPr>
      <w:r>
        <w:rPr>
          <w:noProof/>
        </w:rPr>
        <w:lastRenderedPageBreak/>
        <mc:AlternateContent>
          <mc:Choice Requires="wps">
            <w:drawing>
              <wp:anchor distT="57150" distB="57150" distL="57150" distR="57150" simplePos="0" relativeHeight="251670528" behindDoc="0" locked="0" layoutInCell="1" allowOverlap="1" wp14:anchorId="109F25DE" wp14:editId="447C62E8">
                <wp:simplePos x="0" y="0"/>
                <wp:positionH relativeFrom="page">
                  <wp:posOffset>548639</wp:posOffset>
                </wp:positionH>
                <wp:positionV relativeFrom="page">
                  <wp:posOffset>7543800</wp:posOffset>
                </wp:positionV>
                <wp:extent cx="6492241" cy="2514600"/>
                <wp:effectExtent l="0" t="0" r="0" b="0"/>
                <wp:wrapThrough wrapText="bothSides" distL="57150" distR="57150">
                  <wp:wrapPolygon edited="1">
                    <wp:start x="0" y="0"/>
                    <wp:lineTo x="21600" y="0"/>
                    <wp:lineTo x="21600" y="21600"/>
                    <wp:lineTo x="0" y="21600"/>
                    <wp:lineTo x="0" y="0"/>
                  </wp:wrapPolygon>
                </wp:wrapThrough>
                <wp:docPr id="1073741847" name="officeArt object" descr="Text Box 133"/>
                <wp:cNvGraphicFramePr/>
                <a:graphic xmlns:a="http://schemas.openxmlformats.org/drawingml/2006/main">
                  <a:graphicData uri="http://schemas.microsoft.com/office/word/2010/wordprocessingShape">
                    <wps:wsp>
                      <wps:cNvSpPr txBox="1"/>
                      <wps:spPr>
                        <a:xfrm>
                          <a:off x="0" y="0"/>
                          <a:ext cx="6492241" cy="2514600"/>
                        </a:xfrm>
                        <a:prstGeom prst="rect">
                          <a:avLst/>
                        </a:prstGeom>
                        <a:noFill/>
                        <a:ln w="12700" cap="flat">
                          <a:noFill/>
                          <a:miter lim="400000"/>
                        </a:ln>
                        <a:effectLst/>
                      </wps:spPr>
                      <wps:txbx>
                        <w:txbxContent>
                          <w:p w14:paraId="61B174F7" w14:textId="77777777" w:rsidR="00B45FCE" w:rsidRDefault="00412F31">
                            <w:pPr>
                              <w:pStyle w:val="GvdeMetni3"/>
                              <w:jc w:val="left"/>
                              <w:rPr>
                                <w:rFonts w:ascii="Calibri" w:eastAsia="Calibri" w:hAnsi="Calibri" w:cs="Calibri"/>
                                <w:sz w:val="24"/>
                                <w:szCs w:val="24"/>
                              </w:rPr>
                            </w:pPr>
                            <w:r>
                              <w:rPr>
                                <w:rFonts w:ascii="Calibri" w:hAnsi="Calibri"/>
                                <w:sz w:val="24"/>
                                <w:szCs w:val="24"/>
                              </w:rPr>
                              <w:t xml:space="preserve">Author : </w:t>
                            </w:r>
                            <w:r>
                              <w:rPr>
                                <w:rFonts w:ascii="Calibri" w:hAnsi="Calibri"/>
                                <w:sz w:val="24"/>
                                <w:szCs w:val="24"/>
                              </w:rPr>
                              <w:t xml:space="preserve">Ecenaz </w:t>
                            </w:r>
                            <w:r>
                              <w:rPr>
                                <w:rFonts w:ascii="Calibri" w:hAnsi="Calibri"/>
                                <w:sz w:val="24"/>
                                <w:szCs w:val="24"/>
                              </w:rPr>
                              <w:t>Ö</w:t>
                            </w:r>
                            <w:r>
                              <w:rPr>
                                <w:rFonts w:ascii="Calibri" w:hAnsi="Calibri"/>
                                <w:sz w:val="24"/>
                                <w:szCs w:val="24"/>
                              </w:rPr>
                              <w:t xml:space="preserve">zalp, Student of International Relations at </w:t>
                            </w:r>
                            <w:r>
                              <w:rPr>
                                <w:rFonts w:ascii="Calibri" w:hAnsi="Calibri"/>
                                <w:sz w:val="24"/>
                                <w:szCs w:val="24"/>
                              </w:rPr>
                              <w:t>Ç</w:t>
                            </w:r>
                            <w:r>
                              <w:rPr>
                                <w:rFonts w:ascii="Calibri" w:hAnsi="Calibri"/>
                                <w:sz w:val="24"/>
                                <w:szCs w:val="24"/>
                              </w:rPr>
                              <w:t>a</w:t>
                            </w:r>
                            <w:r>
                              <w:rPr>
                                <w:rFonts w:ascii="Calibri" w:hAnsi="Calibri"/>
                                <w:sz w:val="24"/>
                                <w:szCs w:val="24"/>
                              </w:rPr>
                              <w:t xml:space="preserve">ğ </w:t>
                            </w:r>
                            <w:r>
                              <w:rPr>
                                <w:rFonts w:ascii="Calibri" w:hAnsi="Calibri"/>
                                <w:sz w:val="24"/>
                                <w:szCs w:val="24"/>
                              </w:rPr>
                              <w:t>University</w:t>
                            </w:r>
                          </w:p>
                          <w:p w14:paraId="6FE11E31" w14:textId="77777777" w:rsidR="00B45FCE" w:rsidRDefault="00B45FCE">
                            <w:pPr>
                              <w:pStyle w:val="GvdeMetni3"/>
                              <w:jc w:val="both"/>
                              <w:rPr>
                                <w:rFonts w:ascii="Calibri" w:eastAsia="Calibri" w:hAnsi="Calibri" w:cs="Calibri"/>
                                <w:sz w:val="24"/>
                                <w:szCs w:val="24"/>
                              </w:rPr>
                            </w:pPr>
                          </w:p>
                          <w:p w14:paraId="2A501E4F" w14:textId="77777777" w:rsidR="00B45FCE" w:rsidRDefault="00412F31">
                            <w:pPr>
                              <w:pStyle w:val="GvdeMetni3"/>
                              <w:jc w:val="both"/>
                              <w:rPr>
                                <w:rFonts w:ascii="Calibri" w:eastAsia="Calibri" w:hAnsi="Calibri" w:cs="Calibri"/>
                                <w:sz w:val="24"/>
                                <w:szCs w:val="24"/>
                              </w:rPr>
                            </w:pPr>
                            <w:r>
                              <w:rPr>
                                <w:rFonts w:ascii="Calibri" w:hAnsi="Calibri"/>
                                <w:sz w:val="24"/>
                                <w:szCs w:val="24"/>
                              </w:rPr>
                              <w:t>This Policy Brief has been prepared as part of the participants / students</w:t>
                            </w:r>
                            <w:r>
                              <w:rPr>
                                <w:rFonts w:ascii="Calibri" w:hAnsi="Calibri"/>
                                <w:sz w:val="24"/>
                                <w:szCs w:val="24"/>
                              </w:rPr>
                              <w:t xml:space="preserve">’ </w:t>
                            </w:r>
                            <w:r>
                              <w:rPr>
                                <w:rFonts w:ascii="Calibri" w:hAnsi="Calibri"/>
                                <w:sz w:val="24"/>
                                <w:szCs w:val="24"/>
                              </w:rPr>
                              <w:t>assessment in the framework of the EU Politics lecture.</w:t>
                            </w:r>
                          </w:p>
                          <w:p w14:paraId="5EA794BD" w14:textId="77777777" w:rsidR="00B45FCE" w:rsidRDefault="00412F31">
                            <w:pPr>
                              <w:pStyle w:val="GvdeMetni3"/>
                              <w:jc w:val="both"/>
                            </w:pPr>
                            <w:r>
                              <w:rPr>
                                <w:rFonts w:ascii="Calibri" w:hAnsi="Calibri"/>
                                <w:sz w:val="24"/>
                                <w:szCs w:val="24"/>
                              </w:rPr>
                              <w:t xml:space="preserve">The content of this policy brief lies entirely with the author. It does not reflect the official opinion of </w:t>
                            </w:r>
                            <w:r>
                              <w:rPr>
                                <w:rFonts w:ascii="Calibri" w:hAnsi="Calibri"/>
                                <w:sz w:val="24"/>
                                <w:szCs w:val="24"/>
                              </w:rPr>
                              <w:t>Ç</w:t>
                            </w:r>
                            <w:r>
                              <w:rPr>
                                <w:rFonts w:ascii="Calibri" w:hAnsi="Calibri"/>
                                <w:sz w:val="24"/>
                                <w:szCs w:val="24"/>
                              </w:rPr>
                              <w:t>a</w:t>
                            </w:r>
                            <w:r>
                              <w:rPr>
                                <w:rFonts w:ascii="Calibri" w:hAnsi="Calibri"/>
                                <w:sz w:val="24"/>
                                <w:szCs w:val="24"/>
                              </w:rPr>
                              <w:t xml:space="preserve">ğ </w:t>
                            </w:r>
                            <w:r>
                              <w:rPr>
                                <w:rFonts w:ascii="Calibri" w:hAnsi="Calibri"/>
                                <w:sz w:val="24"/>
                                <w:szCs w:val="24"/>
                              </w:rPr>
                              <w:t>University.</w:t>
                            </w:r>
                          </w:p>
                        </w:txbxContent>
                      </wps:txbx>
                      <wps:bodyPr wrap="square" lIns="0" tIns="0" rIns="0" bIns="0" numCol="1" anchor="t">
                        <a:noAutofit/>
                      </wps:bodyPr>
                    </wps:wsp>
                  </a:graphicData>
                </a:graphic>
              </wp:anchor>
            </w:drawing>
          </mc:Choice>
          <mc:Fallback>
            <w:pict>
              <v:shape w14:anchorId="109F25DE" id="_x0000_s1039" type="#_x0000_t202" alt="Text Box 133" style="position:absolute;margin-left:43.2pt;margin-top:594pt;width:511.2pt;height:198pt;z-index:251670528;visibility:visible;mso-wrap-style:square;mso-wrap-distance-left:4.5pt;mso-wrap-distance-top:4.5pt;mso-wrap-distance-right:4.5pt;mso-wrap-distance-bottom:4.5pt;mso-position-horizontal:absolute;mso-position-horizontal-relative:page;mso-position-vertical:absolute;mso-position-vertical-relative:page;v-text-anchor:top" wrapcoords="-2 0 21598 0 21598 21600 -2 21600 -2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" filled="f" stroked="f" strokeweight="1pt">
                <v:stroke miterlimit="4"/>
                <v:textbox inset="0,0,0,0">
                  <w:txbxContent>
                    <w:p w14:paraId="61B174F7" w14:textId="77777777" w:rsidR="00B45FCE" w:rsidRDefault="00412F31">
                      <w:pPr>
                        <w:pStyle w:val="GvdeMetni3"/>
                        <w:jc w:val="left"/>
                        <w:rPr>
                          <w:rFonts w:ascii="Calibri" w:eastAsia="Calibri" w:hAnsi="Calibri" w:cs="Calibri"/>
                          <w:sz w:val="24"/>
                          <w:szCs w:val="24"/>
                        </w:rPr>
                      </w:pPr>
                      <w:r>
                        <w:rPr>
                          <w:rFonts w:ascii="Calibri" w:hAnsi="Calibri"/>
                          <w:sz w:val="24"/>
                          <w:szCs w:val="24"/>
                        </w:rPr>
                        <w:t xml:space="preserve">Author : </w:t>
                      </w:r>
                      <w:r>
                        <w:rPr>
                          <w:rFonts w:ascii="Calibri" w:hAnsi="Calibri"/>
                          <w:sz w:val="24"/>
                          <w:szCs w:val="24"/>
                        </w:rPr>
                        <w:t xml:space="preserve">Ecenaz </w:t>
                      </w:r>
                      <w:r>
                        <w:rPr>
                          <w:rFonts w:ascii="Calibri" w:hAnsi="Calibri"/>
                          <w:sz w:val="24"/>
                          <w:szCs w:val="24"/>
                        </w:rPr>
                        <w:t>Ö</w:t>
                      </w:r>
                      <w:r>
                        <w:rPr>
                          <w:rFonts w:ascii="Calibri" w:hAnsi="Calibri"/>
                          <w:sz w:val="24"/>
                          <w:szCs w:val="24"/>
                        </w:rPr>
                        <w:t xml:space="preserve">zalp, Student of International Relations at </w:t>
                      </w:r>
                      <w:r>
                        <w:rPr>
                          <w:rFonts w:ascii="Calibri" w:hAnsi="Calibri"/>
                          <w:sz w:val="24"/>
                          <w:szCs w:val="24"/>
                        </w:rPr>
                        <w:t>Ç</w:t>
                      </w:r>
                      <w:r>
                        <w:rPr>
                          <w:rFonts w:ascii="Calibri" w:hAnsi="Calibri"/>
                          <w:sz w:val="24"/>
                          <w:szCs w:val="24"/>
                        </w:rPr>
                        <w:t>a</w:t>
                      </w:r>
                      <w:r>
                        <w:rPr>
                          <w:rFonts w:ascii="Calibri" w:hAnsi="Calibri"/>
                          <w:sz w:val="24"/>
                          <w:szCs w:val="24"/>
                        </w:rPr>
                        <w:t xml:space="preserve">ğ </w:t>
                      </w:r>
                      <w:r>
                        <w:rPr>
                          <w:rFonts w:ascii="Calibri" w:hAnsi="Calibri"/>
                          <w:sz w:val="24"/>
                          <w:szCs w:val="24"/>
                        </w:rPr>
                        <w:t>University</w:t>
                      </w:r>
                    </w:p>
                    <w:p w14:paraId="6FE11E31" w14:textId="77777777" w:rsidR="00B45FCE" w:rsidRDefault="00B45FCE">
                      <w:pPr>
                        <w:pStyle w:val="GvdeMetni3"/>
                        <w:jc w:val="both"/>
                        <w:rPr>
                          <w:rFonts w:ascii="Calibri" w:eastAsia="Calibri" w:hAnsi="Calibri" w:cs="Calibri"/>
                          <w:sz w:val="24"/>
                          <w:szCs w:val="24"/>
                        </w:rPr>
                      </w:pPr>
                    </w:p>
                    <w:p w14:paraId="2A501E4F" w14:textId="77777777" w:rsidR="00B45FCE" w:rsidRDefault="00412F31">
                      <w:pPr>
                        <w:pStyle w:val="GvdeMetni3"/>
                        <w:jc w:val="both"/>
                        <w:rPr>
                          <w:rFonts w:ascii="Calibri" w:eastAsia="Calibri" w:hAnsi="Calibri" w:cs="Calibri"/>
                          <w:sz w:val="24"/>
                          <w:szCs w:val="24"/>
                        </w:rPr>
                      </w:pPr>
                      <w:r>
                        <w:rPr>
                          <w:rFonts w:ascii="Calibri" w:hAnsi="Calibri"/>
                          <w:sz w:val="24"/>
                          <w:szCs w:val="24"/>
                        </w:rPr>
                        <w:t>This Policy Brief has been prepared as part of the participants / students</w:t>
                      </w:r>
                      <w:r>
                        <w:rPr>
                          <w:rFonts w:ascii="Calibri" w:hAnsi="Calibri"/>
                          <w:sz w:val="24"/>
                          <w:szCs w:val="24"/>
                        </w:rPr>
                        <w:t xml:space="preserve">’ </w:t>
                      </w:r>
                      <w:r>
                        <w:rPr>
                          <w:rFonts w:ascii="Calibri" w:hAnsi="Calibri"/>
                          <w:sz w:val="24"/>
                          <w:szCs w:val="24"/>
                        </w:rPr>
                        <w:t>assessment in the framework of the EU Politics lecture.</w:t>
                      </w:r>
                    </w:p>
                    <w:p w14:paraId="5EA794BD" w14:textId="77777777" w:rsidR="00B45FCE" w:rsidRDefault="00412F31">
                      <w:pPr>
                        <w:pStyle w:val="GvdeMetni3"/>
                        <w:jc w:val="both"/>
                      </w:pPr>
                      <w:r>
                        <w:rPr>
                          <w:rFonts w:ascii="Calibri" w:hAnsi="Calibri"/>
                          <w:sz w:val="24"/>
                          <w:szCs w:val="24"/>
                        </w:rPr>
                        <w:t xml:space="preserve">The content of this policy brief lies entirely with the author. It does not reflect the official opinion of </w:t>
                      </w:r>
                      <w:r>
                        <w:rPr>
                          <w:rFonts w:ascii="Calibri" w:hAnsi="Calibri"/>
                          <w:sz w:val="24"/>
                          <w:szCs w:val="24"/>
                        </w:rPr>
                        <w:t>Ç</w:t>
                      </w:r>
                      <w:r>
                        <w:rPr>
                          <w:rFonts w:ascii="Calibri" w:hAnsi="Calibri"/>
                          <w:sz w:val="24"/>
                          <w:szCs w:val="24"/>
                        </w:rPr>
                        <w:t>a</w:t>
                      </w:r>
                      <w:r>
                        <w:rPr>
                          <w:rFonts w:ascii="Calibri" w:hAnsi="Calibri"/>
                          <w:sz w:val="24"/>
                          <w:szCs w:val="24"/>
                        </w:rPr>
                        <w:t xml:space="preserve">ğ </w:t>
                      </w:r>
                      <w:r>
                        <w:rPr>
                          <w:rFonts w:ascii="Calibri" w:hAnsi="Calibri"/>
                          <w:sz w:val="24"/>
                          <w:szCs w:val="24"/>
                        </w:rPr>
                        <w:t>University.</w:t>
                      </w:r>
                    </w:p>
                  </w:txbxContent>
                </v:textbox>
                <w10:wrap type="through" anchorx="page" anchory="page"/>
              </v:shape>
            </w:pict>
          </mc:Fallback>
        </mc:AlternateContent>
      </w:r>
      <w:r>
        <w:rPr>
          <w:noProof/>
        </w:rPr>
        <mc:AlternateContent>
          <mc:Choice Requires="wps">
            <w:drawing>
              <wp:anchor distT="0" distB="0" distL="0" distR="0" simplePos="0" relativeHeight="251666432" behindDoc="0" locked="0" layoutInCell="1" allowOverlap="1" wp14:anchorId="72EB2D07" wp14:editId="432B6213">
                <wp:simplePos x="0" y="0"/>
                <wp:positionH relativeFrom="page">
                  <wp:posOffset>362585</wp:posOffset>
                </wp:positionH>
                <wp:positionV relativeFrom="page">
                  <wp:posOffset>7315200</wp:posOffset>
                </wp:positionV>
                <wp:extent cx="6833235" cy="2675890"/>
                <wp:effectExtent l="0" t="0" r="0" b="0"/>
                <wp:wrapNone/>
                <wp:docPr id="1073741848" name="officeArt object" descr="Rectangle 75"/>
                <wp:cNvGraphicFramePr/>
                <a:graphic xmlns:a="http://schemas.openxmlformats.org/drawingml/2006/main">
                  <a:graphicData uri="http://schemas.microsoft.com/office/word/2010/wordprocessingShape">
                    <wps:wsp>
                      <wps:cNvSpPr/>
                      <wps:spPr>
                        <a:xfrm>
                          <a:off x="0" y="0"/>
                          <a:ext cx="6833235" cy="2675890"/>
                        </a:xfrm>
                        <a:prstGeom prst="rect">
                          <a:avLst/>
                        </a:prstGeom>
                        <a:solidFill>
                          <a:schemeClr val="accent1"/>
                        </a:solidFill>
                        <a:ln w="12700" cap="flat">
                          <a:noFill/>
                          <a:miter lim="400000"/>
                        </a:ln>
                        <a:effectLst/>
                      </wps:spPr>
                      <wps:bodyPr/>
                    </wps:wsp>
                  </a:graphicData>
                </a:graphic>
              </wp:anchor>
            </w:drawing>
          </mc:Choice>
          <mc:Fallback>
            <w:pict>
              <v:rect id="_x0000_s1043" style="visibility:visible;position:absolute;margin-left:28.6pt;margin-top:576.0pt;width:538.0pt;height:210.7pt;z-index:251666432;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57150" distB="57150" distL="57150" distR="57150" simplePos="0" relativeHeight="251676672" behindDoc="0" locked="0" layoutInCell="1" allowOverlap="1" wp14:anchorId="725E4865" wp14:editId="260C2E33">
                <wp:simplePos x="0" y="0"/>
                <wp:positionH relativeFrom="page">
                  <wp:posOffset>354329</wp:posOffset>
                </wp:positionH>
                <wp:positionV relativeFrom="page">
                  <wp:posOffset>395605</wp:posOffset>
                </wp:positionV>
                <wp:extent cx="6847841" cy="5328977"/>
                <wp:effectExtent l="0" t="0" r="0" b="0"/>
                <wp:wrapThrough wrapText="bothSides" distL="57150" distR="57150">
                  <wp:wrapPolygon edited="1">
                    <wp:start x="0" y="0"/>
                    <wp:lineTo x="21600" y="0"/>
                    <wp:lineTo x="21600" y="21600"/>
                    <wp:lineTo x="0" y="21600"/>
                    <wp:lineTo x="0" y="0"/>
                  </wp:wrapPolygon>
                </wp:wrapThrough>
                <wp:docPr id="1073741849" name="officeArt object" descr="Text Box 90"/>
                <wp:cNvGraphicFramePr/>
                <a:graphic xmlns:a="http://schemas.openxmlformats.org/drawingml/2006/main">
                  <a:graphicData uri="http://schemas.microsoft.com/office/word/2010/wordprocessingShape">
                    <wps:wsp>
                      <wps:cNvSpPr txBox="1"/>
                      <wps:spPr>
                        <a:xfrm>
                          <a:off x="0" y="0"/>
                          <a:ext cx="6847841" cy="5328977"/>
                        </a:xfrm>
                        <a:prstGeom prst="rect">
                          <a:avLst/>
                        </a:prstGeom>
                        <a:noFill/>
                        <a:ln w="12700" cap="flat">
                          <a:noFill/>
                          <a:miter lim="400000"/>
                        </a:ln>
                        <a:effectLst/>
                      </wps:spPr>
                      <wps:txbx>
                        <w:txbxContent>
                          <w:p w14:paraId="0DE9B3DA" w14:textId="77777777" w:rsidR="00B45FCE" w:rsidRDefault="00412F31">
                            <w:pPr>
                              <w:pStyle w:val="Saptanm"/>
                              <w:suppressAutoHyphens/>
                              <w:spacing w:before="0" w:after="299" w:line="360" w:lineRule="auto"/>
                              <w:jc w:val="both"/>
                              <w:rPr>
                                <w:rFonts w:ascii="Times New Roman" w:eastAsia="Times New Roman" w:hAnsi="Times New Roman" w:cs="Times New Roman"/>
                                <w:b/>
                                <w:bCs/>
                              </w:rPr>
                            </w:pPr>
                            <w:r>
                              <w:rPr>
                                <w:rFonts w:ascii="Times New Roman" w:hAnsi="Times New Roman"/>
                                <w:b/>
                                <w:bCs/>
                                <w:lang w:val="de-DE"/>
                              </w:rPr>
                              <w:t>REFERENCES</w:t>
                            </w:r>
                          </w:p>
                          <w:p w14:paraId="59A5776E" w14:textId="77777777" w:rsidR="00B45FCE" w:rsidRDefault="00412F31">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lang w:val="it-IT"/>
                              </w:rPr>
                              <w:t xml:space="preserve">European Commission. (2026a, April 20). </w:t>
                            </w:r>
                            <w:r>
                              <w:rPr>
                                <w:rFonts w:ascii="Times New Roman" w:hAnsi="Times New Roman"/>
                                <w:i/>
                                <w:iCs/>
                              </w:rPr>
                              <w:t>In focus: EU energy security explained</w:t>
                            </w:r>
                            <w:r>
                              <w:rPr>
                                <w:rFonts w:ascii="Times New Roman" w:hAnsi="Times New Roman"/>
                              </w:rPr>
                              <w:t xml:space="preserve">. Directorate-General for Energy. </w:t>
                            </w:r>
                            <w:hyperlink r:id="rId15" w:history="1">
                              <w:r>
                                <w:rPr>
                                  <w:rStyle w:val="Hyperlink0"/>
                                  <w:rFonts w:ascii="Times New Roman" w:hAnsi="Times New Roman"/>
                                </w:rPr>
                                <w:t>https://energy.ec.europa.eu/news/focus-eu-energy-security-explained-2026-04-20_en</w:t>
                              </w:r>
                            </w:hyperlink>
                          </w:p>
                          <w:p w14:paraId="3BE38A82" w14:textId="77777777" w:rsidR="00B45FCE" w:rsidRDefault="00412F31">
                            <w:pPr>
                              <w:pStyle w:val="Saptanm"/>
                              <w:suppressAutoHyphens/>
                              <w:spacing w:before="0" w:after="240" w:line="360" w:lineRule="auto"/>
                              <w:jc w:val="both"/>
                              <w:rPr>
                                <w:rStyle w:val="Yok"/>
                                <w:rFonts w:ascii="Times New Roman" w:eastAsia="Times New Roman" w:hAnsi="Times New Roman" w:cs="Times New Roman"/>
                              </w:rPr>
                            </w:pPr>
                            <w:r>
                              <w:rPr>
                                <w:rStyle w:val="Yok"/>
                                <w:rFonts w:ascii="Times New Roman" w:hAnsi="Times New Roman"/>
                                <w:lang w:val="it-IT"/>
                              </w:rPr>
                              <w:t xml:space="preserve">European Commission. (2026b, April 22). </w:t>
                            </w:r>
                            <w:r>
                              <w:rPr>
                                <w:rStyle w:val="Yok"/>
                                <w:rFonts w:ascii="Times New Roman" w:hAnsi="Times New Roman"/>
                                <w:i/>
                                <w:iCs/>
                              </w:rPr>
                              <w:t>A more secure and stable energy system</w:t>
                            </w:r>
                            <w:r>
                              <w:rPr>
                                <w:rStyle w:val="Yok"/>
                                <w:rFonts w:ascii="Times New Roman" w:hAnsi="Times New Roman"/>
                              </w:rPr>
                              <w:t xml:space="preserve">. </w:t>
                            </w:r>
                            <w:hyperlink r:id="rId16" w:history="1">
                              <w:r>
                                <w:rPr>
                                  <w:rFonts w:ascii="Times New Roman" w:hAnsi="Times New Roman"/>
                                  <w:color w:val="0000EE"/>
                                  <w:u w:val="single"/>
                                </w:rPr>
                                <w:t>https://commission.europa.eu/topics/energy/eu-action-address-energy-crisis/more-secure-and-stable-energy-system_en</w:t>
                              </w:r>
                            </w:hyperlink>
                          </w:p>
                          <w:p w14:paraId="23456503" w14:textId="77777777" w:rsidR="00B45FCE" w:rsidRDefault="00412F31">
                            <w:pPr>
                              <w:pStyle w:val="Saptanm"/>
                              <w:suppressAutoHyphens/>
                              <w:spacing w:before="0" w:after="240" w:line="360" w:lineRule="auto"/>
                              <w:jc w:val="both"/>
                            </w:pPr>
                            <w:r>
                              <w:rPr>
                                <w:rStyle w:val="Yok"/>
                                <w:rFonts w:ascii="Times New Roman" w:hAnsi="Times New Roman"/>
                                <w:lang w:val="it-IT"/>
                              </w:rPr>
                              <w:t xml:space="preserve">European Commission. (n.d.). </w:t>
                            </w:r>
                            <w:r>
                              <w:rPr>
                                <w:rStyle w:val="Yok"/>
                                <w:rFonts w:ascii="Times New Roman" w:hAnsi="Times New Roman"/>
                                <w:i/>
                                <w:iCs/>
                              </w:rPr>
                              <w:t>Commission proposes a plan to phase out Russian gas and oil imports</w:t>
                            </w:r>
                            <w:r>
                              <w:rPr>
                                <w:rStyle w:val="Yok"/>
                                <w:rFonts w:ascii="Times New Roman" w:hAnsi="Times New Roman"/>
                              </w:rPr>
                              <w:t>.</w:t>
                            </w:r>
                            <w:r>
                              <w:rPr>
                                <w:rStyle w:val="Yok"/>
                                <w:rFonts w:ascii="Times New Roman" w:hAnsi="Times New Roman"/>
                                <w:color w:val="0000E4"/>
                                <w:u w:val="single"/>
                              </w:rPr>
                              <w:t xml:space="preserve"> </w:t>
                            </w:r>
                            <w:hyperlink r:id="rId17" w:history="1">
                              <w:r>
                                <w:rPr>
                                  <w:rFonts w:ascii="Times New Roman" w:hAnsi="Times New Roman"/>
                                  <w:color w:val="0000EE"/>
                                  <w:u w:val="single"/>
                                </w:rPr>
                                <w:t>https://commission.europa.eu/news-and-media/news/commission-proposes-plan-phase-out-russian-gas-and-oil-imports-2025-06-17_en</w:t>
                              </w:r>
                            </w:hyperlink>
                          </w:p>
                        </w:txbxContent>
                      </wps:txbx>
                      <wps:bodyPr wrap="square" lIns="0" tIns="0" rIns="0" bIns="0" numCol="1" anchor="t">
                        <a:noAutofit/>
                      </wps:bodyPr>
                    </wps:wsp>
                  </a:graphicData>
                </a:graphic>
              </wp:anchor>
            </w:drawing>
          </mc:Choice>
          <mc:Fallback>
            <w:pict>
              <v:shape id="_x0000_s1044" type="#_x0000_t202" style="visibility:visible;position:absolute;margin-left:27.9pt;margin-top:31.2pt;width:539.2pt;height:419.6pt;z-index:251676672;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aptanmış"/>
                        <w:suppressAutoHyphens w:val="1"/>
                        <w:spacing w:before="0" w:after="299" w:line="360" w:lineRule="auto"/>
                        <w:jc w:val="both"/>
                        <w:rPr>
                          <w:rFonts w:ascii="Times New Roman" w:cs="Times New Roman" w:hAnsi="Times New Roman" w:eastAsia="Times New Roman"/>
                          <w:b w:val="1"/>
                          <w:bCs w:val="1"/>
                        </w:rPr>
                      </w:pPr>
                      <w:r>
                        <w:rPr>
                          <w:rFonts w:ascii="Times New Roman" w:hAnsi="Times New Roman"/>
                          <w:b w:val="1"/>
                          <w:bCs w:val="1"/>
                          <w:rtl w:val="0"/>
                          <w:lang w:val="de-DE"/>
                        </w:rPr>
                        <w:t>REFERENCES</w:t>
                      </w:r>
                    </w:p>
                    <w:p>
                      <w:pPr>
                        <w:pStyle w:val="Saptanmış"/>
                        <w:suppressAutoHyphens w:val="1"/>
                        <w:spacing w:before="0" w:after="240" w:line="360" w:lineRule="auto"/>
                        <w:jc w:val="both"/>
                        <w:rPr>
                          <w:rFonts w:ascii="Times New Roman" w:cs="Times New Roman" w:hAnsi="Times New Roman" w:eastAsia="Times New Roman"/>
                        </w:rPr>
                      </w:pPr>
                      <w:r>
                        <w:rPr>
                          <w:rFonts w:ascii="Times New Roman" w:hAnsi="Times New Roman"/>
                          <w:rtl w:val="0"/>
                          <w:lang w:val="it-IT"/>
                        </w:rPr>
                        <w:t xml:space="preserve">European Commission. (2026a, April 20). </w:t>
                      </w:r>
                      <w:r>
                        <w:rPr>
                          <w:rFonts w:ascii="Times New Roman" w:hAnsi="Times New Roman"/>
                          <w:i w:val="1"/>
                          <w:iCs w:val="1"/>
                          <w:rtl w:val="0"/>
                          <w:lang w:val="en-US"/>
                        </w:rPr>
                        <w:t>In focus: EU energy security explained</w:t>
                      </w:r>
                      <w:r>
                        <w:rPr>
                          <w:rFonts w:ascii="Times New Roman" w:hAnsi="Times New Roman"/>
                          <w:rtl w:val="0"/>
                          <w:lang w:val="en-US"/>
                        </w:rPr>
                        <w:t xml:space="preserve">. Directorate-General for Energy. </w:t>
                      </w:r>
                      <w:r>
                        <w:rPr>
                          <w:rStyle w:val="Hyperlink.0"/>
                          <w:rFonts w:ascii="Times New Roman" w:cs="Times New Roman" w:hAnsi="Times New Roman" w:eastAsia="Times New Roman"/>
                        </w:rPr>
                        <w:fldChar w:fldCharType="begin" w:fldLock="0"/>
                      </w:r>
                      <w:r>
                        <w:rPr>
                          <w:rStyle w:val="Hyperlink.0"/>
                          <w:rFonts w:ascii="Times New Roman" w:cs="Times New Roman" w:hAnsi="Times New Roman" w:eastAsia="Times New Roman"/>
                        </w:rPr>
                        <w:instrText xml:space="preserve"> HYPERLINK "https://energy.ec.europa.eu/news/focus-eu-energy-security-explained-2026-04-20_en"</w:instrText>
                      </w:r>
                      <w:r>
                        <w:rPr>
                          <w:rStyle w:val="Hyperlink.0"/>
                          <w:rFonts w:ascii="Times New Roman" w:cs="Times New Roman" w:hAnsi="Times New Roman" w:eastAsia="Times New Roman"/>
                        </w:rPr>
                        <w:fldChar w:fldCharType="separate" w:fldLock="0"/>
                      </w:r>
                      <w:r>
                        <w:rPr>
                          <w:rStyle w:val="Hyperlink.0"/>
                          <w:rFonts w:ascii="Times New Roman" w:hAnsi="Times New Roman"/>
                          <w:rtl w:val="0"/>
                          <w:lang w:val="en-US"/>
                        </w:rPr>
                        <w:t>https://energy.ec.europa.eu/news/focus-eu-energy-security-explained-2026-04-20_en</w:t>
                      </w:r>
                      <w:r>
                        <w:rPr>
                          <w:rFonts w:ascii="Times New Roman" w:cs="Times New Roman" w:hAnsi="Times New Roman" w:eastAsia="Times New Roman"/>
                        </w:rPr>
                        <w:fldChar w:fldCharType="end" w:fldLock="0"/>
                      </w:r>
                      <w:r>
                        <w:rPr>
                          <w:rFonts w:ascii="Times New Roman" w:cs="Times New Roman" w:hAnsi="Times New Roman" w:eastAsia="Times New Roman"/>
                        </w:rPr>
                      </w:r>
                    </w:p>
                    <w:p>
                      <w:pPr>
                        <w:pStyle w:val="Saptanmış"/>
                        <w:suppressAutoHyphens w:val="1"/>
                        <w:spacing w:before="0" w:after="240" w:line="360" w:lineRule="auto"/>
                        <w:jc w:val="both"/>
                        <w:rPr>
                          <w:rStyle w:val="Yok"/>
                          <w:rFonts w:ascii="Times New Roman" w:cs="Times New Roman" w:hAnsi="Times New Roman" w:eastAsia="Times New Roman"/>
                          <w:outline w:val="0"/>
                          <w:color w:val="000000"/>
                          <w:u w:val="none"/>
                          <w14:textFill>
                            <w14:solidFill>
                              <w14:srgbClr w14:val="000000"/>
                            </w14:solidFill>
                          </w14:textFill>
                        </w:rPr>
                      </w:pPr>
                      <w:r>
                        <w:rPr>
                          <w:rStyle w:val="Yok"/>
                          <w:rFonts w:ascii="Times New Roman" w:hAnsi="Times New Roman"/>
                          <w:outline w:val="0"/>
                          <w:color w:val="000000"/>
                          <w:u w:val="none"/>
                          <w:rtl w:val="0"/>
                          <w:lang w:val="it-IT"/>
                          <w14:textFill>
                            <w14:solidFill>
                              <w14:srgbClr w14:val="000000"/>
                            </w14:solidFill>
                          </w14:textFill>
                        </w:rPr>
                        <w:t xml:space="preserve">European Commission. (2026b, April 22). </w:t>
                      </w:r>
                      <w:r>
                        <w:rPr>
                          <w:rStyle w:val="Yok"/>
                          <w:rFonts w:ascii="Times New Roman" w:hAnsi="Times New Roman"/>
                          <w:i w:val="1"/>
                          <w:iCs w:val="1"/>
                          <w:outline w:val="0"/>
                          <w:color w:val="000000"/>
                          <w:u w:val="none"/>
                          <w:rtl w:val="0"/>
                          <w:lang w:val="en-US"/>
                          <w14:textFill>
                            <w14:solidFill>
                              <w14:srgbClr w14:val="000000"/>
                            </w14:solidFill>
                          </w14:textFill>
                        </w:rPr>
                        <w:t>A more secure and stable energy system</w:t>
                      </w:r>
                      <w:r>
                        <w:rPr>
                          <w:rStyle w:val="Yok"/>
                          <w:rFonts w:ascii="Times New Roman" w:hAnsi="Times New Roman"/>
                          <w:outline w:val="0"/>
                          <w:color w:val="000000"/>
                          <w:u w:val="none"/>
                          <w:rtl w:val="0"/>
                          <w14:textFill>
                            <w14:solidFill>
                              <w14:srgbClr w14:val="000000"/>
                            </w14:solidFill>
                          </w14:textFill>
                        </w:rPr>
                        <w:t xml:space="preserve">. </w:t>
                      </w:r>
                      <w:r>
                        <w:rPr>
                          <w:rFonts w:ascii="Times New Roman" w:cs="Times New Roman" w:hAnsi="Times New Roman" w:eastAsia="Times New Roman"/>
                          <w:outline w:val="0"/>
                          <w:color w:val="0000ee"/>
                          <w:u w:val="single"/>
                          <w14:textFill>
                            <w14:solidFill>
                              <w14:srgbClr w14:val="0000EE"/>
                            </w14:solidFill>
                          </w14:textFill>
                        </w:rPr>
                        <w:fldChar w:fldCharType="begin" w:fldLock="0"/>
                      </w:r>
                      <w:r>
                        <w:rPr>
                          <w:rFonts w:ascii="Times New Roman" w:cs="Times New Roman" w:hAnsi="Times New Roman" w:eastAsia="Times New Roman"/>
                          <w:outline w:val="0"/>
                          <w:color w:val="0000ee"/>
                          <w:u w:val="single"/>
                          <w14:textFill>
                            <w14:solidFill>
                              <w14:srgbClr w14:val="0000EE"/>
                            </w14:solidFill>
                          </w14:textFill>
                        </w:rPr>
                        <w:instrText xml:space="preserve"> HYPERLINK "https://commission.europa.eu/topics/energy/eu-action-address-energy-crisis/more-secure-and-stable-energy-system_en"</w:instrText>
                      </w:r>
                      <w:r>
                        <w:rPr>
                          <w:rFonts w:ascii="Times New Roman" w:cs="Times New Roman" w:hAnsi="Times New Roman" w:eastAsia="Times New Roman"/>
                          <w:outline w:val="0"/>
                          <w:color w:val="0000ee"/>
                          <w:u w:val="single"/>
                          <w14:textFill>
                            <w14:solidFill>
                              <w14:srgbClr w14:val="0000EE"/>
                            </w14:solidFill>
                          </w14:textFill>
                        </w:rPr>
                        <w:fldChar w:fldCharType="separate" w:fldLock="0"/>
                      </w:r>
                      <w:r>
                        <w:rPr>
                          <w:rFonts w:ascii="Times New Roman" w:hAnsi="Times New Roman"/>
                          <w:outline w:val="0"/>
                          <w:color w:val="0000ee"/>
                          <w:u w:val="single"/>
                          <w:rtl w:val="0"/>
                          <w:lang w:val="en-US"/>
                          <w14:textFill>
                            <w14:solidFill>
                              <w14:srgbClr w14:val="0000EE"/>
                            </w14:solidFill>
                          </w14:textFill>
                        </w:rPr>
                        <w:t>https://commission.europa.eu/topics/energy/eu-action-address-energy-crisis/more-secure-and-stable-energy-system_en</w:t>
                      </w:r>
                      <w:r>
                        <w:rPr>
                          <w:rFonts w:ascii="Times New Roman" w:cs="Times New Roman" w:hAnsi="Times New Roman" w:eastAsia="Times New Roman"/>
                          <w:outline w:val="0"/>
                          <w:color w:val="0000ee"/>
                          <w:u w:val="single"/>
                          <w14:textFill>
                            <w14:solidFill>
                              <w14:srgbClr w14:val="0000EE"/>
                            </w14:solidFill>
                          </w14:textFill>
                        </w:rPr>
                        <w:fldChar w:fldCharType="end" w:fldLock="0"/>
                      </w:r>
                      <w:r>
                        <w:rPr>
                          <w:rStyle w:val="Yok"/>
                          <w:rFonts w:ascii="Times New Roman" w:cs="Times New Roman" w:hAnsi="Times New Roman" w:eastAsia="Times New Roman"/>
                          <w:outline w:val="0"/>
                          <w:color w:val="000000"/>
                          <w:u w:val="none"/>
                          <w14:textFill>
                            <w14:solidFill>
                              <w14:srgbClr w14:val="000000"/>
                            </w14:solidFill>
                          </w14:textFill>
                        </w:rPr>
                      </w:r>
                    </w:p>
                    <w:p>
                      <w:pPr>
                        <w:pStyle w:val="Saptanmış"/>
                        <w:suppressAutoHyphens w:val="1"/>
                        <w:spacing w:before="0" w:after="240" w:line="360" w:lineRule="auto"/>
                        <w:jc w:val="both"/>
                      </w:pPr>
                      <w:r>
                        <w:rPr>
                          <w:rStyle w:val="Yok"/>
                          <w:rFonts w:ascii="Times New Roman" w:hAnsi="Times New Roman"/>
                          <w:outline w:val="0"/>
                          <w:color w:val="000000"/>
                          <w:u w:val="none"/>
                          <w:rtl w:val="0"/>
                          <w:lang w:val="it-IT"/>
                          <w14:textFill>
                            <w14:solidFill>
                              <w14:srgbClr w14:val="000000"/>
                            </w14:solidFill>
                          </w14:textFill>
                        </w:rPr>
                        <w:t xml:space="preserve">European Commission. (n.d.). </w:t>
                      </w:r>
                      <w:r>
                        <w:rPr>
                          <w:rStyle w:val="Yok"/>
                          <w:rFonts w:ascii="Times New Roman" w:hAnsi="Times New Roman"/>
                          <w:i w:val="1"/>
                          <w:iCs w:val="1"/>
                          <w:outline w:val="0"/>
                          <w:color w:val="000000"/>
                          <w:u w:val="none"/>
                          <w:rtl w:val="0"/>
                          <w:lang w:val="en-US"/>
                          <w14:textFill>
                            <w14:solidFill>
                              <w14:srgbClr w14:val="000000"/>
                            </w14:solidFill>
                          </w14:textFill>
                        </w:rPr>
                        <w:t>Commission proposes a plan to phase out Russian gas and oil imports</w:t>
                      </w:r>
                      <w:r>
                        <w:rPr>
                          <w:rStyle w:val="Yok"/>
                          <w:rFonts w:ascii="Times New Roman" w:hAnsi="Times New Roman"/>
                          <w:outline w:val="0"/>
                          <w:color w:val="000000"/>
                          <w:u w:val="none"/>
                          <w:rtl w:val="0"/>
                          <w14:textFill>
                            <w14:solidFill>
                              <w14:srgbClr w14:val="000000"/>
                            </w14:solidFill>
                          </w14:textFill>
                        </w:rPr>
                        <w:t>.</w:t>
                      </w:r>
                      <w:r>
                        <w:rPr>
                          <w:rStyle w:val="Yok"/>
                          <w:rFonts w:ascii="Times New Roman" w:hAnsi="Times New Roman"/>
                          <w:outline w:val="0"/>
                          <w:color w:val="0000e4"/>
                          <w:u w:val="single"/>
                          <w:rtl w:val="0"/>
                          <w14:textFill>
                            <w14:solidFill>
                              <w14:srgbClr w14:val="0000E4"/>
                            </w14:solidFill>
                          </w14:textFill>
                        </w:rPr>
                        <w:t xml:space="preserve"> </w:t>
                      </w:r>
                      <w:r>
                        <w:rPr>
                          <w:rFonts w:ascii="Times New Roman" w:cs="Times New Roman" w:hAnsi="Times New Roman" w:eastAsia="Times New Roman"/>
                          <w:outline w:val="0"/>
                          <w:color w:val="0000ee"/>
                          <w:u w:val="single"/>
                          <w14:textFill>
                            <w14:solidFill>
                              <w14:srgbClr w14:val="0000EE"/>
                            </w14:solidFill>
                          </w14:textFill>
                        </w:rPr>
                        <w:fldChar w:fldCharType="begin" w:fldLock="0"/>
                      </w:r>
                      <w:r>
                        <w:rPr>
                          <w:rFonts w:ascii="Times New Roman" w:cs="Times New Roman" w:hAnsi="Times New Roman" w:eastAsia="Times New Roman"/>
                          <w:outline w:val="0"/>
                          <w:color w:val="0000ee"/>
                          <w:u w:val="single"/>
                          <w14:textFill>
                            <w14:solidFill>
                              <w14:srgbClr w14:val="0000EE"/>
                            </w14:solidFill>
                          </w14:textFill>
                        </w:rPr>
                        <w:instrText xml:space="preserve"> HYPERLINK "https://commission.europa.eu/news-and-media/news/commission-proposes-plan-phase-out-russian-gas-and-oil-imports-2025-06-17_en"</w:instrText>
                      </w:r>
                      <w:r>
                        <w:rPr>
                          <w:rFonts w:ascii="Times New Roman" w:cs="Times New Roman" w:hAnsi="Times New Roman" w:eastAsia="Times New Roman"/>
                          <w:outline w:val="0"/>
                          <w:color w:val="0000ee"/>
                          <w:u w:val="single"/>
                          <w14:textFill>
                            <w14:solidFill>
                              <w14:srgbClr w14:val="0000EE"/>
                            </w14:solidFill>
                          </w14:textFill>
                        </w:rPr>
                        <w:fldChar w:fldCharType="separate" w:fldLock="0"/>
                      </w:r>
                      <w:r>
                        <w:rPr>
                          <w:rFonts w:ascii="Times New Roman" w:hAnsi="Times New Roman"/>
                          <w:outline w:val="0"/>
                          <w:color w:val="0000ee"/>
                          <w:u w:val="single"/>
                          <w:rtl w:val="0"/>
                          <w:lang w:val="en-US"/>
                          <w14:textFill>
                            <w14:solidFill>
                              <w14:srgbClr w14:val="0000EE"/>
                            </w14:solidFill>
                          </w14:textFill>
                        </w:rPr>
                        <w:t>https://commission.europa.eu/news-and-media/news/commission-proposes-plan-phase-out-russian-gas-and-oil-imports-2025-06-17_en</w:t>
                      </w:r>
                      <w:r>
                        <w:rPr>
                          <w:rFonts w:ascii="Times New Roman" w:cs="Times New Roman" w:hAnsi="Times New Roman" w:eastAsia="Times New Roman"/>
                          <w:outline w:val="0"/>
                          <w:color w:val="0000ee"/>
                          <w:u w:val="single"/>
                          <w14:textFill>
                            <w14:solidFill>
                              <w14:srgbClr w14:val="0000EE"/>
                            </w14:solidFill>
                          </w14:textFill>
                        </w:rPr>
                        <w:fldChar w:fldCharType="end" w:fldLock="0"/>
                      </w:r>
                      <w:r>
                        <w:rPr>
                          <w:rStyle w:val="Yok"/>
                          <w:rFonts w:ascii="Times New Roman" w:cs="Times New Roman" w:hAnsi="Times New Roman" w:eastAsia="Times New Roman"/>
                          <w:outline w:val="0"/>
                          <w:color w:val="000000"/>
                          <w:u w:val="none"/>
                          <w14:textFill>
                            <w14:solidFill>
                              <w14:srgbClr w14:val="000000"/>
                            </w14:solidFill>
                          </w14:textFill>
                        </w:rPr>
                      </w:r>
                    </w:p>
                  </w:txbxContent>
                </v:textbox>
                <w10:wrap type="through" side="bothSides" anchorx="page" anchory="page"/>
              </v:shape>
            </w:pict>
          </mc:Fallback>
        </mc:AlternateContent>
      </w:r>
    </w:p>
    <w:sectPr w:rsidR="00B45FCE">
      <w:headerReference w:type="default" r:id="rId18"/>
      <w:headerReference w:type="first" r:id="rId19"/>
      <w:pgSz w:w="11900" w:h="16840"/>
      <w:pgMar w:top="576" w:right="1440" w:bottom="1080" w:left="1440" w:header="576" w:footer="57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1E2784" w14:textId="77777777" w:rsidR="00412F31" w:rsidRDefault="00412F31">
      <w:r>
        <w:separator/>
      </w:r>
    </w:p>
  </w:endnote>
  <w:endnote w:type="continuationSeparator" w:id="0">
    <w:p w14:paraId="4CA3449D" w14:textId="77777777" w:rsidR="00412F31" w:rsidRDefault="00412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Roman">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35631" w14:textId="77777777" w:rsidR="00B45FCE" w:rsidRDefault="00B45FC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B51503" w14:textId="77777777" w:rsidR="00B45FCE" w:rsidRDefault="00B45FCE">
    <w:pPr>
      <w:pStyle w:val="stBilgive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809C6A" w14:textId="77777777" w:rsidR="00412F31" w:rsidRDefault="00412F31">
      <w:r>
        <w:separator/>
      </w:r>
    </w:p>
  </w:footnote>
  <w:footnote w:type="continuationSeparator" w:id="0">
    <w:p w14:paraId="59655DD7" w14:textId="77777777" w:rsidR="00412F31" w:rsidRDefault="00412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62FD7" w14:textId="77777777" w:rsidR="00B45FCE" w:rsidRDefault="00412F31">
    <w:pPr>
      <w:pStyle w:val="stBilgiveAltBilgi"/>
    </w:pPr>
    <w:r>
      <w:rPr>
        <w:noProof/>
      </w:rPr>
      <mc:AlternateContent>
        <mc:Choice Requires="wps">
          <w:drawing>
            <wp:anchor distT="152400" distB="152400" distL="152400" distR="152400" simplePos="0" relativeHeight="251657216" behindDoc="1" locked="0" layoutInCell="1" allowOverlap="1" wp14:anchorId="327BCDC5" wp14:editId="5291C2AD">
              <wp:simplePos x="0" y="0"/>
              <wp:positionH relativeFrom="page">
                <wp:posOffset>365760</wp:posOffset>
              </wp:positionH>
              <wp:positionV relativeFrom="page">
                <wp:posOffset>10182225</wp:posOffset>
              </wp:positionV>
              <wp:extent cx="1945640" cy="215900"/>
              <wp:effectExtent l="0" t="0" r="0" b="0"/>
              <wp:wrapNone/>
              <wp:docPr id="1073741825" name="officeArt object" descr="Text Box 1"/>
              <wp:cNvGraphicFramePr/>
              <a:graphic xmlns:a="http://schemas.openxmlformats.org/drawingml/2006/main">
                <a:graphicData uri="http://schemas.microsoft.com/office/word/2010/wordprocessingShape">
                  <wps:wsp>
                    <wps:cNvSpPr txBox="1"/>
                    <wps:spPr>
                      <a:xfrm>
                        <a:off x="0" y="0"/>
                        <a:ext cx="1945640" cy="215900"/>
                      </a:xfrm>
                      <a:prstGeom prst="rect">
                        <a:avLst/>
                      </a:prstGeom>
                      <a:noFill/>
                      <a:ln w="12700" cap="flat">
                        <a:noFill/>
                        <a:miter lim="400000"/>
                      </a:ln>
                      <a:effectLst/>
                    </wps:spPr>
                    <wps:txbx>
                      <w:txbxContent>
                        <w:p w14:paraId="1FB95611" w14:textId="77777777" w:rsidR="00B45FCE" w:rsidRDefault="00412F31">
                          <w:pPr>
                            <w:pStyle w:val="Page"/>
                          </w:pPr>
                          <w:r>
                            <w:rPr>
                              <w:color w:val="073779"/>
                              <w:u w:color="073779"/>
                            </w:rPr>
                            <w:fldChar w:fldCharType="begin"/>
                          </w:r>
                          <w:r>
                            <w:rPr>
                              <w:color w:val="073779"/>
                              <w:u w:color="073779"/>
                            </w:rPr>
                            <w:instrText xml:space="preserve"> PAGE </w:instrText>
                          </w:r>
                          <w:r>
                            <w:rPr>
                              <w:color w:val="073779"/>
                              <w:u w:color="073779"/>
                            </w:rPr>
                            <w:fldChar w:fldCharType="separate"/>
                          </w:r>
                          <w:r>
                            <w:rPr>
                              <w:color w:val="073779"/>
                              <w:u w:color="073779"/>
                            </w:rPr>
                            <w:t>1</w:t>
                          </w:r>
                          <w:r>
                            <w:rPr>
                              <w:color w:val="073779"/>
                              <w:u w:color="073779"/>
                            </w:rPr>
                            <w:fldChar w:fldCharType="end"/>
                          </w:r>
                        </w:p>
                      </w:txbxContent>
                    </wps:txbx>
                    <wps:bodyPr wrap="square" lIns="0" tIns="0" rIns="0" bIns="0" numCol="1" anchor="t">
                      <a:noAutofit/>
                    </wps:bodyPr>
                  </wps:wsp>
                </a:graphicData>
              </a:graphic>
            </wp:anchor>
          </w:drawing>
        </mc:Choice>
        <mc:Fallback>
          <w:pict>
            <v:shape id="_x0000_s1045" type="#_x0000_t202" style="visibility:visible;position:absolute;margin-left:28.8pt;margin-top:801.8pt;width:153.2pt;height:17.0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Page"/>
                    </w:pPr>
                    <w:r>
                      <w:rPr>
                        <w:outline w:val="0"/>
                        <w:color w:val="073779"/>
                        <w:u w:color="073779"/>
                        <w:rtl w:val="0"/>
                        <w14:textFill>
                          <w14:solidFill>
                            <w14:srgbClr w14:val="073779"/>
                          </w14:solidFill>
                        </w14:textFill>
                      </w:rPr>
                      <w:fldChar w:fldCharType="begin" w:fldLock="0"/>
                    </w:r>
                    <w:r>
                      <w:rPr>
                        <w:outline w:val="0"/>
                        <w:color w:val="073779"/>
                        <w:u w:color="073779"/>
                        <w:rtl w:val="0"/>
                        <w14:textFill>
                          <w14:solidFill>
                            <w14:srgbClr w14:val="073779"/>
                          </w14:solidFill>
                        </w14:textFill>
                      </w:rPr>
                      <w:instrText xml:space="preserve"> PAGE </w:instrText>
                    </w:r>
                    <w:r>
                      <w:rPr>
                        <w:outline w:val="0"/>
                        <w:color w:val="073779"/>
                        <w:u w:color="073779"/>
                        <w:rtl w:val="0"/>
                        <w14:textFill>
                          <w14:solidFill>
                            <w14:srgbClr w14:val="073779"/>
                          </w14:solidFill>
                        </w14:textFill>
                      </w:rPr>
                      <w:fldChar w:fldCharType="separate" w:fldLock="0"/>
                    </w:r>
                    <w:r>
                      <w:rPr>
                        <w:outline w:val="0"/>
                        <w:color w:val="073779"/>
                        <w:u w:color="073779"/>
                        <w:rtl w:val="0"/>
                        <w14:textFill>
                          <w14:solidFill>
                            <w14:srgbClr w14:val="073779"/>
                          </w14:solidFill>
                        </w14:textFill>
                      </w:rPr>
                      <w:t>1</w:t>
                    </w:r>
                    <w:r>
                      <w:rPr>
                        <w:outline w:val="0"/>
                        <w:color w:val="073779"/>
                        <w:u w:color="073779"/>
                        <w:rtl w:val="0"/>
                        <w14:textFill>
                          <w14:solidFill>
                            <w14:srgbClr w14:val="073779"/>
                          </w14:solidFill>
                        </w14:textFill>
                      </w:rPr>
                      <w:fldChar w:fldCharType="end" w:fldLock="0"/>
                    </w:r>
                  </w:p>
                </w:txbxContent>
              </v:textbox>
              <w10:wrap type="none" side="bothSides"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7602BE" w14:textId="77777777" w:rsidR="00B45FCE" w:rsidRDefault="00412F31">
    <w:pPr>
      <w:pStyle w:val="stBilgi"/>
      <w:tabs>
        <w:tab w:val="clear" w:pos="4320"/>
        <w:tab w:val="clear" w:pos="8640"/>
        <w:tab w:val="right" w:pos="9000"/>
      </w:tabs>
    </w:pPr>
    <w:r>
      <w:rPr>
        <w:rFonts w:ascii="Verdana" w:hAnsi="Verdana"/>
        <w:sz w:val="36"/>
        <w:szCs w:val="3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2735B8" w14:textId="77777777" w:rsidR="00B45FCE" w:rsidRDefault="00412F31">
    <w:pPr>
      <w:pStyle w:val="stBilgiveAltBilgi"/>
    </w:pPr>
    <w:r>
      <w:rPr>
        <w:noProof/>
      </w:rPr>
      <mc:AlternateContent>
        <mc:Choice Requires="wps">
          <w:drawing>
            <wp:anchor distT="152400" distB="152400" distL="152400" distR="152400" simplePos="0" relativeHeight="251658240" behindDoc="1" locked="0" layoutInCell="1" allowOverlap="1" wp14:anchorId="3CE644F5" wp14:editId="68F04A3C">
              <wp:simplePos x="0" y="0"/>
              <wp:positionH relativeFrom="page">
                <wp:posOffset>365760</wp:posOffset>
              </wp:positionH>
              <wp:positionV relativeFrom="page">
                <wp:posOffset>10182225</wp:posOffset>
              </wp:positionV>
              <wp:extent cx="1945640" cy="215900"/>
              <wp:effectExtent l="0" t="0" r="0" b="0"/>
              <wp:wrapNone/>
              <wp:docPr id="1073741846" name="officeArt object" descr="Text Box 1"/>
              <wp:cNvGraphicFramePr/>
              <a:graphic xmlns:a="http://schemas.openxmlformats.org/drawingml/2006/main">
                <a:graphicData uri="http://schemas.microsoft.com/office/word/2010/wordprocessingShape">
                  <wps:wsp>
                    <wps:cNvSpPr txBox="1"/>
                    <wps:spPr>
                      <a:xfrm>
                        <a:off x="0" y="0"/>
                        <a:ext cx="1945640" cy="215900"/>
                      </a:xfrm>
                      <a:prstGeom prst="rect">
                        <a:avLst/>
                      </a:prstGeom>
                      <a:noFill/>
                      <a:ln w="12700" cap="flat">
                        <a:noFill/>
                        <a:miter lim="400000"/>
                      </a:ln>
                      <a:effectLst/>
                    </wps:spPr>
                    <wps:txbx>
                      <w:txbxContent>
                        <w:p w14:paraId="1E64AF4B" w14:textId="77777777" w:rsidR="00B45FCE" w:rsidRDefault="00412F31">
                          <w:pPr>
                            <w:pStyle w:val="Page"/>
                          </w:pPr>
                          <w:r>
                            <w:rPr>
                              <w:color w:val="073779"/>
                              <w:u w:color="073779"/>
                            </w:rPr>
                            <w:fldChar w:fldCharType="begin"/>
                          </w:r>
                          <w:r>
                            <w:rPr>
                              <w:color w:val="073779"/>
                              <w:u w:color="073779"/>
                            </w:rPr>
                            <w:instrText xml:space="preserve"> PAGE </w:instrText>
                          </w:r>
                          <w:r>
                            <w:rPr>
                              <w:color w:val="073779"/>
                              <w:u w:color="073779"/>
                            </w:rPr>
                            <w:fldChar w:fldCharType="separate"/>
                          </w:r>
                          <w:r>
                            <w:rPr>
                              <w:color w:val="073779"/>
                              <w:u w:color="073779"/>
                            </w:rPr>
                            <w:t>1</w:t>
                          </w:r>
                          <w:r>
                            <w:rPr>
                              <w:color w:val="073779"/>
                              <w:u w:color="073779"/>
                            </w:rPr>
                            <w:fldChar w:fldCharType="end"/>
                          </w:r>
                        </w:p>
                      </w:txbxContent>
                    </wps:txbx>
                    <wps:bodyPr wrap="square" lIns="0" tIns="0" rIns="0" bIns="0" numCol="1" anchor="t">
                      <a:noAutofit/>
                    </wps:bodyPr>
                  </wps:wsp>
                </a:graphicData>
              </a:graphic>
            </wp:anchor>
          </w:drawing>
        </mc:Choice>
        <mc:Fallback>
          <w:pict>
            <v:shape id="_x0000_s1046" type="#_x0000_t202" style="visibility:visible;position:absolute;margin-left:28.8pt;margin-top:801.8pt;width:153.2pt;height:17.0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Page"/>
                    </w:pPr>
                    <w:r>
                      <w:rPr>
                        <w:outline w:val="0"/>
                        <w:color w:val="073779"/>
                        <w:u w:color="073779"/>
                        <w:rtl w:val="0"/>
                        <w14:textFill>
                          <w14:solidFill>
                            <w14:srgbClr w14:val="073779"/>
                          </w14:solidFill>
                        </w14:textFill>
                      </w:rPr>
                      <w:fldChar w:fldCharType="begin" w:fldLock="0"/>
                    </w:r>
                    <w:r>
                      <w:rPr>
                        <w:outline w:val="0"/>
                        <w:color w:val="073779"/>
                        <w:u w:color="073779"/>
                        <w:rtl w:val="0"/>
                        <w14:textFill>
                          <w14:solidFill>
                            <w14:srgbClr w14:val="073779"/>
                          </w14:solidFill>
                        </w14:textFill>
                      </w:rPr>
                      <w:instrText xml:space="preserve"> PAGE </w:instrText>
                    </w:r>
                    <w:r>
                      <w:rPr>
                        <w:outline w:val="0"/>
                        <w:color w:val="073779"/>
                        <w:u w:color="073779"/>
                        <w:rtl w:val="0"/>
                        <w14:textFill>
                          <w14:solidFill>
                            <w14:srgbClr w14:val="073779"/>
                          </w14:solidFill>
                        </w14:textFill>
                      </w:rPr>
                      <w:fldChar w:fldCharType="separate" w:fldLock="0"/>
                    </w:r>
                    <w:r>
                      <w:rPr>
                        <w:outline w:val="0"/>
                        <w:color w:val="073779"/>
                        <w:u w:color="073779"/>
                        <w:rtl w:val="0"/>
                        <w14:textFill>
                          <w14:solidFill>
                            <w14:srgbClr w14:val="073779"/>
                          </w14:solidFill>
                        </w14:textFill>
                      </w:rPr>
                      <w:t>1</w:t>
                    </w:r>
                    <w:r>
                      <w:rPr>
                        <w:outline w:val="0"/>
                        <w:color w:val="073779"/>
                        <w:u w:color="073779"/>
                        <w:rtl w:val="0"/>
                        <w14:textFill>
                          <w14:solidFill>
                            <w14:srgbClr w14:val="073779"/>
                          </w14:solidFill>
                        </w14:textFill>
                      </w:rPr>
                      <w:fldChar w:fldCharType="end" w:fldLock="0"/>
                    </w:r>
                  </w:p>
                </w:txbxContent>
              </v:textbox>
              <w10:wrap type="none" side="bothSides"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DDDE39" w14:textId="77777777" w:rsidR="00B45FCE" w:rsidRDefault="00B45FCE">
    <w:pPr>
      <w:pStyle w:val="stBilgiveAl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014926"/>
    <w:multiLevelType w:val="hybridMultilevel"/>
    <w:tmpl w:val="FFFFFFFF"/>
    <w:lvl w:ilvl="0" w:tplc="ECCABDF8">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72DAB124">
      <w:start w:val="1"/>
      <w:numFmt w:val="decimal"/>
      <w:lvlText w:val="%2."/>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5844B65E">
      <w:start w:val="1"/>
      <w:numFmt w:val="decimal"/>
      <w:lvlText w:val="%3."/>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B9E61B78">
      <w:start w:val="1"/>
      <w:numFmt w:val="decimal"/>
      <w:lvlText w:val="%4."/>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3F086A82">
      <w:start w:val="1"/>
      <w:numFmt w:val="decimal"/>
      <w:lvlText w:val="%5."/>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7CFA091E">
      <w:start w:val="1"/>
      <w:numFmt w:val="decimal"/>
      <w:lvlText w:val="%6."/>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14EC1476">
      <w:start w:val="1"/>
      <w:numFmt w:val="decimal"/>
      <w:lvlText w:val="%7."/>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6024A34E">
      <w:start w:val="1"/>
      <w:numFmt w:val="decimal"/>
      <w:lvlText w:val="%8."/>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5588D978">
      <w:start w:val="1"/>
      <w:numFmt w:val="decimal"/>
      <w:lvlText w:val="%9."/>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8504129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displayBackgroundShape/>
  <w:revisionView w:formatting="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FCE"/>
    <w:rsid w:val="00115955"/>
    <w:rsid w:val="001F7100"/>
    <w:rsid w:val="00412F31"/>
    <w:rsid w:val="0059567B"/>
    <w:rsid w:val="006F0FC9"/>
    <w:rsid w:val="0076628B"/>
    <w:rsid w:val="007D5818"/>
    <w:rsid w:val="00B45FCE"/>
    <w:rsid w:val="00BA3011"/>
    <w:rsid w:val="00F32C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FB4F334"/>
  <w15:docId w15:val="{BD8DDA0F-B98E-A34C-8E11-293D4AB4B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Balk1">
    <w:name w:val="heading 1"/>
    <w:uiPriority w:val="9"/>
    <w:qFormat/>
    <w:pPr>
      <w:spacing w:line="288" w:lineRule="auto"/>
      <w:jc w:val="right"/>
      <w:outlineLvl w:val="0"/>
    </w:pPr>
    <w:rPr>
      <w:rFonts w:ascii="Arial Rounded MT Bold" w:hAnsi="Arial Rounded MT Bold" w:cs="Arial Unicode MS"/>
      <w:color w:val="073779"/>
      <w:sz w:val="48"/>
      <w:szCs w:val="48"/>
      <w:u w:color="073779"/>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tBilgiveAltBilgi">
    <w:name w:val="Üst Bilgi ve Alt Bilgi"/>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Page">
    <w:name w:val="Page"/>
    <w:rPr>
      <w:rFonts w:ascii="Arial Rounded MT Bold" w:hAnsi="Arial Rounded MT Bold" w:cs="Arial Unicode MS"/>
      <w:color w:val="7AC4EF"/>
      <w:u w:color="7AC4EF"/>
      <w:lang w:val="en-US"/>
    </w:rPr>
  </w:style>
  <w:style w:type="paragraph" w:styleId="AltBilgi">
    <w:name w:val="footer"/>
    <w:pPr>
      <w:jc w:val="right"/>
    </w:pPr>
    <w:rPr>
      <w:rFonts w:ascii="Arial Rounded MT Bold" w:hAnsi="Arial Rounded MT Bold" w:cs="Arial Unicode MS"/>
      <w:color w:val="7AC4EF"/>
      <w:u w:color="7AC4EF"/>
      <w:lang w:val="en-US"/>
    </w:rPr>
  </w:style>
  <w:style w:type="paragraph" w:styleId="stBilgi">
    <w:name w:val="header"/>
    <w:pPr>
      <w:tabs>
        <w:tab w:val="center" w:pos="4320"/>
        <w:tab w:val="right" w:pos="8640"/>
      </w:tabs>
    </w:pPr>
    <w:rPr>
      <w:rFonts w:ascii="Arial Rounded MT Bold" w:hAnsi="Arial Rounded MT Bold" w:cs="Arial Unicode MS"/>
      <w:color w:val="000000"/>
      <w:sz w:val="24"/>
      <w:szCs w:val="24"/>
      <w:u w:color="000000"/>
      <w:lang w:val="en-US"/>
    </w:rPr>
  </w:style>
  <w:style w:type="paragraph" w:customStyle="1" w:styleId="NoteLevel1">
    <w:name w:val="Note Level 1"/>
    <w:pPr>
      <w:keepNext/>
      <w:outlineLvl w:val="0"/>
    </w:pPr>
    <w:rPr>
      <w:rFonts w:ascii="Verdana" w:hAnsi="Verdana" w:cs="Arial Unicode MS"/>
      <w:color w:val="000000"/>
      <w:sz w:val="24"/>
      <w:szCs w:val="24"/>
      <w:u w:color="000000"/>
      <w:lang w:val="en-US"/>
    </w:rPr>
  </w:style>
  <w:style w:type="paragraph" w:customStyle="1" w:styleId="Saptanm">
    <w:name w:val="Saptanmış"/>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styleId="bekMetni">
    <w:name w:val="Block Text"/>
    <w:pPr>
      <w:jc w:val="right"/>
    </w:pPr>
    <w:rPr>
      <w:rFonts w:ascii="Arial Rounded MT Bold" w:hAnsi="Arial Rounded MT Bold" w:cs="Arial Unicode MS"/>
      <w:color w:val="FFFFFF"/>
      <w:sz w:val="36"/>
      <w:szCs w:val="36"/>
      <w:u w:color="FFFFFF"/>
      <w:lang w:val="en-US"/>
    </w:rPr>
  </w:style>
  <w:style w:type="paragraph" w:styleId="Altyaz">
    <w:name w:val="Subtitle"/>
    <w:uiPriority w:val="11"/>
    <w:qFormat/>
    <w:rPr>
      <w:rFonts w:ascii="Arial Rounded MT Bold" w:hAnsi="Arial Rounded MT Bold" w:cs="Arial Unicode MS"/>
      <w:color w:val="073779"/>
      <w:sz w:val="44"/>
      <w:szCs w:val="44"/>
      <w:u w:color="073779"/>
      <w:lang w:val="en-US"/>
    </w:rPr>
  </w:style>
  <w:style w:type="paragraph" w:customStyle="1" w:styleId="Gvde">
    <w:name w:val="Gövde"/>
    <w:pPr>
      <w:spacing w:after="200"/>
    </w:pPr>
    <w:rPr>
      <w:rFonts w:ascii="Arial Rounded MT Bold" w:hAnsi="Arial Rounded MT Bold" w:cs="Arial Unicode MS"/>
      <w:color w:val="000000"/>
      <w:sz w:val="24"/>
      <w:szCs w:val="24"/>
      <w:u w:color="000000"/>
      <w14:textOutline w14:w="0" w14:cap="flat" w14:cmpd="sng" w14:algn="ctr">
        <w14:noFill/>
        <w14:prstDash w14:val="solid"/>
        <w14:bevel/>
      </w14:textOutline>
    </w:rPr>
  </w:style>
  <w:style w:type="paragraph" w:styleId="GvdeMetni">
    <w:name w:val="Body Text"/>
    <w:pPr>
      <w:spacing w:after="180" w:line="360" w:lineRule="auto"/>
    </w:pPr>
    <w:rPr>
      <w:rFonts w:ascii="Arial Rounded MT Bold" w:hAnsi="Arial Rounded MT Bold" w:cs="Arial Unicode MS"/>
      <w:color w:val="1782BF"/>
      <w:sz w:val="18"/>
      <w:szCs w:val="18"/>
      <w:u w:color="1782BF"/>
      <w:lang w:val="en-US"/>
    </w:rPr>
  </w:style>
  <w:style w:type="paragraph" w:styleId="GvdeMetni3">
    <w:name w:val="Body Text 3"/>
    <w:pPr>
      <w:jc w:val="right"/>
    </w:pPr>
    <w:rPr>
      <w:rFonts w:ascii="Arial Rounded MT Bold" w:hAnsi="Arial Rounded MT Bold" w:cs="Arial Unicode MS"/>
      <w:color w:val="FFFFFF"/>
      <w:u w:color="FFFFFF"/>
      <w:lang w:val="en-US"/>
    </w:rPr>
  </w:style>
  <w:style w:type="character" w:customStyle="1" w:styleId="Yok">
    <w:name w:val="Yok"/>
  </w:style>
  <w:style w:type="character" w:customStyle="1" w:styleId="Hyperlink0">
    <w:name w:val="Hyperlink.0"/>
    <w:basedOn w:val="Yok"/>
    <w:rPr>
      <w:outline w:val="0"/>
      <w:color w:val="0000EE"/>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yperlink" Target="https://commission.europa.eu/news-and-media/news/commission-proposes-plan-phase-out-russian-gas-and-oil-imports-2025-06-17_en" TargetMode="External"/><Relationship Id="rId2" Type="http://schemas.openxmlformats.org/officeDocument/2006/relationships/styles" Target="styles.xml"/><Relationship Id="rId16" Type="http://schemas.openxmlformats.org/officeDocument/2006/relationships/hyperlink" Target="https://commission.europa.eu/topics/energy/eu-action-address-energy-crisis/more-secure-and-stable-energy-system_e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energy.ec.europa.eu/news/focus-eu-energy-security-explained-2026-04-20_en" TargetMode="Externa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4.jpeg"/></Relationships>
</file>

<file path=word/theme/theme1.xml><?xml version="1.0" encoding="utf-8"?>
<a:theme xmlns:a="http://schemas.openxmlformats.org/drawingml/2006/main" name="Ciel">
  <a:themeElements>
    <a:clrScheme name="Ciel">
      <a:dk1>
        <a:srgbClr val="000000"/>
      </a:dk1>
      <a:lt1>
        <a:srgbClr val="FFFFFF"/>
      </a:lt1>
      <a:dk2>
        <a:srgbClr val="A7A7A7"/>
      </a:dk2>
      <a:lt2>
        <a:srgbClr val="535353"/>
      </a:lt2>
      <a:accent1>
        <a:srgbClr val="073779"/>
      </a:accent1>
      <a:accent2>
        <a:srgbClr val="8FD9FB"/>
      </a:accent2>
      <a:accent3>
        <a:srgbClr val="FFCC00"/>
      </a:accent3>
      <a:accent4>
        <a:srgbClr val="EB6615"/>
      </a:accent4>
      <a:accent5>
        <a:srgbClr val="C76402"/>
      </a:accent5>
      <a:accent6>
        <a:srgbClr val="B523B4"/>
      </a:accent6>
      <a:hlink>
        <a:srgbClr val="0000FF"/>
      </a:hlink>
      <a:folHlink>
        <a:srgbClr val="FF00FF"/>
      </a:folHlink>
    </a:clrScheme>
    <a:fontScheme name="Ciel">
      <a:majorFont>
        <a:latin typeface="Helvetica Neue"/>
        <a:ea typeface="Helvetica Neue"/>
        <a:cs typeface="Helvetica Neue"/>
      </a:majorFont>
      <a:minorFont>
        <a:latin typeface="Helvetica Neue"/>
        <a:ea typeface="Helvetica Neue"/>
        <a:cs typeface="Helvetica Neue"/>
      </a:minorFont>
    </a:fontScheme>
    <a:fmtScheme name="Cie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88900" dist="63500" dir="3000000" rotWithShape="0">
              <a:srgbClr val="000000">
                <a:alpha val="35000"/>
              </a:srgbClr>
            </a:outerShdw>
          </a:effectLst>
        </a:effectStyle>
        <a:effectStyle>
          <a:effectLst>
            <a:outerShdw blurRad="88900" dist="63500" dir="3000000" rotWithShape="0">
              <a:srgbClr val="000000">
                <a:alpha val="35000"/>
              </a:srgbClr>
            </a:outerShdw>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31750" cap="flat">
          <a:solidFill>
            <a:schemeClr val="accent1"/>
          </a:solidFill>
          <a:prstDash val="solid"/>
          <a:round/>
        </a:ln>
        <a:effectLst>
          <a:outerShdw blurRad="88900" dist="63500" dir="30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Rounded MT Bold"/>
            <a:ea typeface="Arial Rounded MT Bold"/>
            <a:cs typeface="Arial Rounded MT Bold"/>
            <a:sym typeface="Arial Rounded MT 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175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Rounded MT Bold"/>
            <a:ea typeface="Arial Rounded MT Bold"/>
            <a:cs typeface="Arial Rounded MT Bold"/>
            <a:sym typeface="Arial Rounded MT 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Words>
  <Characters>25</Characters>
  <Application>Microsoft Office Word</Application>
  <DocSecurity>0</DocSecurity>
  <Lines>1</Lines>
  <Paragraphs>1</Paragraphs>
  <ScaleCrop>false</ScaleCrop>
  <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Ecenaz Özalp</cp:lastModifiedBy>
  <cp:revision>2</cp:revision>
  <dcterms:created xsi:type="dcterms:W3CDTF">2026-10-12T17:10:00Z</dcterms:created>
  <dcterms:modified xsi:type="dcterms:W3CDTF">2026-10-12T17:10:00Z</dcterms:modified>
</cp:coreProperties>
</file>