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1102" w14:textId="77777777" w:rsidR="00B91361" w:rsidRPr="00D46E17" w:rsidRDefault="00D139FA" w:rsidP="00D139FA">
      <w:pPr>
        <w:tabs>
          <w:tab w:val="left" w:pos="8084"/>
        </w:tabs>
        <w:spacing w:before="423"/>
        <w:ind w:left="1735"/>
        <w:rPr>
          <w:rFonts w:asciiTheme="majorHAnsi" w:hAnsiTheme="majorHAnsi" w:cstheme="majorHAnsi"/>
          <w:sz w:val="44"/>
        </w:rPr>
      </w:pPr>
      <w:r w:rsidRPr="00D46E17">
        <w:rPr>
          <w:rFonts w:asciiTheme="majorHAnsi" w:hAnsiTheme="majorHAnsi" w:cstheme="majorHAnsi"/>
          <w:noProof/>
          <w:sz w:val="44"/>
        </w:rPr>
        <mc:AlternateContent>
          <mc:Choice Requires="wps">
            <w:drawing>
              <wp:anchor distT="0" distB="0" distL="114300" distR="114300" simplePos="0" relativeHeight="15729664" behindDoc="0" locked="0" layoutInCell="1" allowOverlap="1" wp14:anchorId="3E27659D" wp14:editId="08720BF5">
                <wp:simplePos x="0" y="0"/>
                <wp:positionH relativeFrom="page">
                  <wp:posOffset>365125</wp:posOffset>
                </wp:positionH>
                <wp:positionV relativeFrom="paragraph">
                  <wp:posOffset>3810</wp:posOffset>
                </wp:positionV>
                <wp:extent cx="942975" cy="784860"/>
                <wp:effectExtent l="0" t="0" r="0" b="0"/>
                <wp:wrapNone/>
                <wp:docPr id="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78486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BE5AD6" w14:textId="77777777" w:rsidR="00B91361" w:rsidRDefault="00B91361">
                            <w:pPr>
                              <w:spacing w:before="417"/>
                              <w:ind w:left="1"/>
                              <w:rPr>
                                <w:color w:val="000000"/>
                                <w:sz w:val="4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7659D" id="_x0000_t202" coordsize="21600,21600" o:spt="202" path="m,l,21600r21600,l21600,xe">
                <v:stroke joinstyle="miter"/>
                <v:path gradientshapeok="t" o:connecttype="rect"/>
              </v:shapetype>
              <v:shape id="docshape1" o:spid="_x0000_s1026" type="#_x0000_t202" style="position:absolute;left:0;text-align:left;margin-left:28.75pt;margin-top:.3pt;width:74.25pt;height:61.8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" fillcolor="#073779" stroked="f">
                <v:textbox inset="0,0,0,0">
                  <w:txbxContent>
                    <w:p w14:paraId="4ABE5AD6" w14:textId="77777777" w:rsidR="00B91361" w:rsidRDefault="00B91361">
                      <w:pPr>
                        <w:spacing w:before="417"/>
                        <w:ind w:left="1"/>
                        <w:rPr>
                          <w:color w:val="000000"/>
                          <w:sz w:val="44"/>
                        </w:rPr>
                      </w:pPr>
                    </w:p>
                  </w:txbxContent>
                </v:textbox>
                <w10:wrap anchorx="page"/>
              </v:shape>
            </w:pict>
          </mc:Fallback>
        </mc:AlternateContent>
      </w:r>
      <w:r w:rsidR="00A37E14" w:rsidRPr="00D46E17">
        <w:rPr>
          <w:rFonts w:asciiTheme="majorHAnsi" w:hAnsiTheme="majorHAnsi" w:cstheme="majorHAnsi"/>
          <w:color w:val="073779"/>
          <w:sz w:val="44"/>
        </w:rPr>
        <w:t>POLICY</w:t>
      </w:r>
      <w:r w:rsidRPr="00D46E17">
        <w:rPr>
          <w:rFonts w:asciiTheme="majorHAnsi" w:hAnsiTheme="majorHAnsi" w:cstheme="majorHAnsi"/>
          <w:color w:val="073779"/>
          <w:sz w:val="44"/>
        </w:rPr>
        <w:t xml:space="preserve"> </w:t>
      </w:r>
      <w:r w:rsidR="00A37E14" w:rsidRPr="00D46E17">
        <w:rPr>
          <w:rFonts w:asciiTheme="majorHAnsi" w:hAnsiTheme="majorHAnsi" w:cstheme="majorHAnsi"/>
          <w:color w:val="073779"/>
          <w:spacing w:val="-4"/>
          <w:sz w:val="44"/>
        </w:rPr>
        <w:t>BRIEF</w:t>
      </w:r>
      <w:r w:rsidR="00A37E14" w:rsidRPr="00D46E17">
        <w:rPr>
          <w:rFonts w:asciiTheme="majorHAnsi" w:hAnsiTheme="majorHAnsi" w:cstheme="majorHAnsi"/>
          <w:color w:val="073779"/>
          <w:sz w:val="44"/>
        </w:rPr>
        <w:tab/>
        <w:t>ISSUE</w:t>
      </w:r>
      <w:r w:rsidRPr="00D46E17">
        <w:rPr>
          <w:rFonts w:asciiTheme="majorHAnsi" w:hAnsiTheme="majorHAnsi" w:cstheme="majorHAnsi"/>
          <w:color w:val="073779"/>
          <w:sz w:val="44"/>
        </w:rPr>
        <w:t xml:space="preserve"> </w:t>
      </w:r>
      <w:r w:rsidR="00A37E14" w:rsidRPr="00D46E17">
        <w:rPr>
          <w:rFonts w:asciiTheme="majorHAnsi" w:hAnsiTheme="majorHAnsi" w:cstheme="majorHAnsi"/>
          <w:color w:val="073779"/>
          <w:sz w:val="44"/>
        </w:rPr>
        <w:t>202</w:t>
      </w:r>
      <w:r w:rsidRPr="00D46E17">
        <w:rPr>
          <w:rFonts w:asciiTheme="majorHAnsi" w:hAnsiTheme="majorHAnsi" w:cstheme="majorHAnsi"/>
          <w:color w:val="073779"/>
          <w:sz w:val="44"/>
        </w:rPr>
        <w:t>6</w:t>
      </w:r>
      <w:r w:rsidR="00A37E14" w:rsidRPr="00D46E17">
        <w:rPr>
          <w:rFonts w:asciiTheme="majorHAnsi" w:hAnsiTheme="majorHAnsi" w:cstheme="majorHAnsi"/>
          <w:color w:val="073779"/>
          <w:sz w:val="44"/>
        </w:rPr>
        <w:t>|</w:t>
      </w:r>
      <w:r w:rsidR="00A37E14" w:rsidRPr="00D46E17">
        <w:rPr>
          <w:rFonts w:asciiTheme="majorHAnsi" w:hAnsiTheme="majorHAnsi" w:cstheme="majorHAnsi"/>
          <w:color w:val="073779"/>
          <w:spacing w:val="-10"/>
          <w:sz w:val="44"/>
        </w:rPr>
        <w:t>1</w:t>
      </w:r>
    </w:p>
    <w:p w14:paraId="31E75D15" w14:textId="77777777" w:rsidR="00B91361" w:rsidRPr="00D079BC" w:rsidRDefault="00B91361">
      <w:pPr>
        <w:pStyle w:val="GvdeMetni"/>
        <w:spacing w:before="400"/>
        <w:rPr>
          <w:color w:val="17365D" w:themeColor="text2" w:themeShade="BF"/>
          <w:sz w:val="40"/>
        </w:rPr>
      </w:pPr>
    </w:p>
    <w:p w14:paraId="13EAC2ED" w14:textId="75CFD6A8" w:rsidR="00B91361" w:rsidRPr="00D079BC" w:rsidRDefault="00D079BC">
      <w:pPr>
        <w:pStyle w:val="Balk11"/>
        <w:rPr>
          <w:rFonts w:asciiTheme="majorHAnsi" w:hAnsiTheme="majorHAnsi" w:cstheme="majorHAnsi"/>
          <w:color w:val="1F497D" w:themeColor="text2"/>
        </w:rPr>
      </w:pPr>
      <w:r w:rsidRPr="00D079BC">
        <w:rPr>
          <w:rFonts w:asciiTheme="majorHAnsi" w:hAnsiTheme="majorHAnsi" w:cstheme="majorHAnsi"/>
          <w:color w:val="1F497D" w:themeColor="text2"/>
        </w:rPr>
        <w:t xml:space="preserve">China’s Rise in Electric Vehicles </w:t>
      </w:r>
      <w:r w:rsidR="00175290">
        <w:rPr>
          <w:rFonts w:asciiTheme="majorHAnsi" w:hAnsiTheme="majorHAnsi" w:cstheme="majorHAnsi"/>
          <w:color w:val="1F497D" w:themeColor="text2"/>
        </w:rPr>
        <w:t>&amp;</w:t>
      </w:r>
      <w:r w:rsidRPr="00D079BC">
        <w:rPr>
          <w:rFonts w:asciiTheme="majorHAnsi" w:hAnsiTheme="majorHAnsi" w:cstheme="majorHAnsi"/>
          <w:color w:val="1F497D" w:themeColor="text2"/>
        </w:rPr>
        <w:t xml:space="preserve"> the Transformation of the European Automotive Industry</w:t>
      </w:r>
    </w:p>
    <w:p w14:paraId="3044BED6" w14:textId="60EE6EC8" w:rsidR="00B91361" w:rsidRDefault="00B91361">
      <w:pPr>
        <w:pStyle w:val="GvdeMetni"/>
        <w:spacing w:before="182"/>
        <w:rPr>
          <w:b/>
          <w:sz w:val="40"/>
        </w:rPr>
      </w:pPr>
    </w:p>
    <w:p w14:paraId="5859EF2F" w14:textId="361CEAAA" w:rsidR="00B91361" w:rsidRPr="004F475C" w:rsidRDefault="00747B64">
      <w:pPr>
        <w:pStyle w:val="GvdeMetni"/>
        <w:ind w:left="3651"/>
        <w:rPr>
          <w:rFonts w:ascii="Times New Roman" w:hAnsi="Times New Roman" w:cs="Times New Roman"/>
          <w:color w:val="1F497D" w:themeColor="text2"/>
          <w:sz w:val="44"/>
          <w:szCs w:val="44"/>
        </w:rPr>
      </w:pPr>
      <w:r w:rsidRPr="004F475C">
        <w:rPr>
          <w:rFonts w:ascii="Times New Roman" w:hAnsi="Times New Roman" w:cs="Times New Roman"/>
          <w:noProof/>
          <w:color w:val="1F497D" w:themeColor="text2"/>
          <w:sz w:val="44"/>
          <w:szCs w:val="44"/>
        </w:rPr>
        <mc:AlternateContent>
          <mc:Choice Requires="wps">
            <w:drawing>
              <wp:anchor distT="0" distB="0" distL="114300" distR="114300" simplePos="0" relativeHeight="15728640" behindDoc="0" locked="0" layoutInCell="1" allowOverlap="1" wp14:anchorId="1A417A44" wp14:editId="6ED54BF3">
                <wp:simplePos x="0" y="0"/>
                <wp:positionH relativeFrom="page">
                  <wp:posOffset>7444106</wp:posOffset>
                </wp:positionH>
                <wp:positionV relativeFrom="paragraph">
                  <wp:posOffset>127635</wp:posOffset>
                </wp:positionV>
                <wp:extent cx="45719" cy="7216140"/>
                <wp:effectExtent l="0" t="0" r="0" b="3810"/>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19" cy="721614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71A16D" id="docshape2" o:spid="_x0000_s1026" style="position:absolute;margin-left:586.15pt;margin-top:10.05pt;width:3.6pt;height:568.2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" fillcolor="#073779" stroked="f">
                <w10:wrap anchorx="page"/>
              </v:rect>
            </w:pict>
          </mc:Fallback>
        </mc:AlternateContent>
      </w:r>
      <w:r w:rsidR="00A37E14" w:rsidRPr="004F475C">
        <w:rPr>
          <w:rFonts w:ascii="Times New Roman" w:hAnsi="Times New Roman" w:cs="Times New Roman"/>
          <w:color w:val="1F497D" w:themeColor="text2"/>
          <w:spacing w:val="-2"/>
          <w:sz w:val="44"/>
          <w:szCs w:val="44"/>
        </w:rPr>
        <w:t>Summary</w:t>
      </w:r>
    </w:p>
    <w:p w14:paraId="0D39B6F1" w14:textId="5C98EEF8" w:rsidR="00B91361" w:rsidRDefault="00B91361">
      <w:pPr>
        <w:pStyle w:val="GvdeMetni"/>
        <w:spacing w:before="33"/>
        <w:rPr>
          <w:sz w:val="20"/>
        </w:rPr>
      </w:pPr>
    </w:p>
    <w:p w14:paraId="7A2BFF5C" w14:textId="77777777" w:rsidR="00B91361" w:rsidRDefault="00B91361">
      <w:pPr>
        <w:pStyle w:val="GvdeMetni"/>
        <w:rPr>
          <w:sz w:val="20"/>
        </w:rPr>
        <w:sectPr w:rsidR="00B91361">
          <w:type w:val="continuous"/>
          <w:pgSz w:w="11910" w:h="16840"/>
          <w:pgMar w:top="560" w:right="425" w:bottom="280" w:left="425" w:header="708" w:footer="708" w:gutter="0"/>
          <w:cols w:space="708"/>
        </w:sectPr>
      </w:pPr>
    </w:p>
    <w:p w14:paraId="04F05507" w14:textId="77777777" w:rsidR="00B91361" w:rsidRPr="00D46E17" w:rsidRDefault="00A37E14" w:rsidP="007D0889">
      <w:pPr>
        <w:pStyle w:val="Balk31"/>
        <w:spacing w:line="360" w:lineRule="auto"/>
        <w:jc w:val="both"/>
        <w:rPr>
          <w:rFonts w:asciiTheme="majorHAnsi" w:hAnsiTheme="majorHAnsi" w:cstheme="majorHAnsi"/>
          <w:color w:val="1F497D" w:themeColor="text2"/>
          <w:sz w:val="40"/>
          <w:szCs w:val="40"/>
        </w:rPr>
      </w:pPr>
      <w:r w:rsidRPr="00D46E17">
        <w:rPr>
          <w:rFonts w:asciiTheme="majorHAnsi" w:hAnsiTheme="majorHAnsi" w:cstheme="majorHAnsi"/>
          <w:color w:val="1F497D" w:themeColor="text2"/>
          <w:sz w:val="40"/>
          <w:szCs w:val="40"/>
        </w:rPr>
        <w:t>KEY</w:t>
      </w:r>
      <w:r w:rsidRPr="00D46E17">
        <w:rPr>
          <w:rFonts w:asciiTheme="majorHAnsi" w:hAnsiTheme="majorHAnsi" w:cstheme="majorHAnsi"/>
          <w:color w:val="1F497D" w:themeColor="text2"/>
          <w:spacing w:val="-2"/>
          <w:sz w:val="40"/>
          <w:szCs w:val="40"/>
        </w:rPr>
        <w:t>POINTS</w:t>
      </w:r>
    </w:p>
    <w:p w14:paraId="12FA908A" w14:textId="77777777" w:rsidR="00B91361" w:rsidRPr="009C1D63" w:rsidRDefault="00B91361" w:rsidP="004F475C">
      <w:pPr>
        <w:pStyle w:val="GvdeMetni"/>
        <w:spacing w:before="36" w:line="360" w:lineRule="auto"/>
        <w:jc w:val="both"/>
        <w:rPr>
          <w:rFonts w:asciiTheme="majorHAnsi" w:hAnsiTheme="majorHAnsi" w:cstheme="majorHAnsi"/>
          <w:b/>
          <w:sz w:val="24"/>
          <w:szCs w:val="24"/>
        </w:rPr>
      </w:pPr>
    </w:p>
    <w:p w14:paraId="3CB5AADB" w14:textId="03782420" w:rsidR="00B91361" w:rsidRDefault="00F83B6C" w:rsidP="004F475C">
      <w:pPr>
        <w:pStyle w:val="ListeParagraf"/>
        <w:numPr>
          <w:ilvl w:val="0"/>
          <w:numId w:val="2"/>
        </w:numPr>
        <w:tabs>
          <w:tab w:val="left" w:pos="428"/>
        </w:tabs>
        <w:spacing w:before="24" w:line="360" w:lineRule="auto"/>
        <w:ind w:right="38" w:firstLine="0"/>
        <w:jc w:val="both"/>
        <w:rPr>
          <w:rFonts w:asciiTheme="majorHAnsi" w:hAnsiTheme="majorHAnsi" w:cstheme="majorHAnsi"/>
          <w:sz w:val="24"/>
          <w:szCs w:val="24"/>
        </w:rPr>
      </w:pPr>
      <w:r w:rsidRPr="009C1D63">
        <w:rPr>
          <w:rFonts w:asciiTheme="majorHAnsi" w:hAnsiTheme="majorHAnsi" w:cstheme="majorHAnsi"/>
          <w:sz w:val="24"/>
          <w:szCs w:val="24"/>
        </w:rPr>
        <w:t>China has become the leader in the global EV sector.</w:t>
      </w:r>
    </w:p>
    <w:p w14:paraId="6973E15A" w14:textId="77777777" w:rsidR="009C1D63" w:rsidRPr="009C1D63" w:rsidRDefault="009C1D63" w:rsidP="004F475C">
      <w:pPr>
        <w:pStyle w:val="ListeParagraf"/>
        <w:tabs>
          <w:tab w:val="left" w:pos="428"/>
        </w:tabs>
        <w:spacing w:before="24" w:line="360" w:lineRule="auto"/>
        <w:ind w:left="151" w:right="38" w:firstLine="0"/>
        <w:jc w:val="both"/>
        <w:rPr>
          <w:rFonts w:asciiTheme="majorHAnsi" w:hAnsiTheme="majorHAnsi" w:cstheme="majorHAnsi"/>
          <w:sz w:val="24"/>
          <w:szCs w:val="24"/>
        </w:rPr>
      </w:pPr>
    </w:p>
    <w:p w14:paraId="60E6FCDF" w14:textId="451B0F09" w:rsidR="00472017" w:rsidRDefault="00DF7C92" w:rsidP="004F475C">
      <w:pPr>
        <w:pStyle w:val="ListeParagraf"/>
        <w:numPr>
          <w:ilvl w:val="0"/>
          <w:numId w:val="2"/>
        </w:numPr>
        <w:tabs>
          <w:tab w:val="left" w:pos="428"/>
        </w:tabs>
        <w:spacing w:before="24" w:line="360" w:lineRule="auto"/>
        <w:ind w:right="38" w:firstLine="0"/>
        <w:jc w:val="both"/>
        <w:rPr>
          <w:rFonts w:asciiTheme="majorHAnsi" w:hAnsiTheme="majorHAnsi" w:cstheme="majorHAnsi"/>
          <w:sz w:val="24"/>
          <w:szCs w:val="24"/>
        </w:rPr>
      </w:pPr>
      <w:r w:rsidRPr="009C1D63">
        <w:rPr>
          <w:rFonts w:asciiTheme="majorHAnsi" w:hAnsiTheme="majorHAnsi" w:cstheme="majorHAnsi"/>
          <w:sz w:val="24"/>
          <w:szCs w:val="24"/>
        </w:rPr>
        <w:t>Germany's competitiveness</w:t>
      </w:r>
      <w:r w:rsidR="004F475C">
        <w:rPr>
          <w:rFonts w:asciiTheme="majorHAnsi" w:hAnsiTheme="majorHAnsi" w:cstheme="majorHAnsi"/>
          <w:sz w:val="24"/>
          <w:szCs w:val="24"/>
        </w:rPr>
        <w:t xml:space="preserve"> </w:t>
      </w:r>
      <w:r w:rsidR="00175290">
        <w:rPr>
          <w:rFonts w:asciiTheme="majorHAnsi" w:hAnsiTheme="majorHAnsi" w:cstheme="majorHAnsi"/>
          <w:sz w:val="24"/>
          <w:szCs w:val="24"/>
        </w:rPr>
        <w:t xml:space="preserve">especially </w:t>
      </w:r>
      <w:r w:rsidRPr="009C1D63">
        <w:rPr>
          <w:rFonts w:asciiTheme="majorHAnsi" w:hAnsiTheme="majorHAnsi" w:cstheme="majorHAnsi"/>
          <w:sz w:val="24"/>
          <w:szCs w:val="24"/>
        </w:rPr>
        <w:t>in the Chinese market has weakened.</w:t>
      </w:r>
    </w:p>
    <w:p w14:paraId="1A887BA5" w14:textId="77777777" w:rsidR="009C1D63" w:rsidRPr="009C1D63" w:rsidRDefault="009C1D63" w:rsidP="004F475C">
      <w:pPr>
        <w:pStyle w:val="ListeParagraf"/>
        <w:tabs>
          <w:tab w:val="left" w:pos="428"/>
        </w:tabs>
        <w:spacing w:before="24" w:line="360" w:lineRule="auto"/>
        <w:ind w:left="151" w:right="38" w:firstLine="0"/>
        <w:jc w:val="both"/>
        <w:rPr>
          <w:rFonts w:asciiTheme="majorHAnsi" w:hAnsiTheme="majorHAnsi" w:cstheme="majorHAnsi"/>
          <w:sz w:val="24"/>
          <w:szCs w:val="24"/>
        </w:rPr>
      </w:pPr>
    </w:p>
    <w:p w14:paraId="5EA1B199" w14:textId="63BC985E" w:rsidR="00B91361" w:rsidRPr="009C1D63" w:rsidRDefault="009C1D63" w:rsidP="004F475C">
      <w:pPr>
        <w:pStyle w:val="ListeParagraf"/>
        <w:numPr>
          <w:ilvl w:val="0"/>
          <w:numId w:val="2"/>
        </w:numPr>
        <w:tabs>
          <w:tab w:val="left" w:pos="428"/>
        </w:tabs>
        <w:spacing w:before="0" w:line="360" w:lineRule="auto"/>
        <w:ind w:right="101" w:firstLine="0"/>
        <w:jc w:val="both"/>
        <w:rPr>
          <w:rFonts w:asciiTheme="majorHAnsi" w:hAnsiTheme="majorHAnsi" w:cstheme="majorHAnsi"/>
          <w:sz w:val="24"/>
          <w:szCs w:val="24"/>
        </w:rPr>
      </w:pPr>
      <w:r w:rsidRPr="009C1D63">
        <w:rPr>
          <w:rFonts w:asciiTheme="majorHAnsi" w:hAnsiTheme="majorHAnsi" w:cstheme="majorHAnsi"/>
          <w:sz w:val="24"/>
          <w:szCs w:val="24"/>
        </w:rPr>
        <w:t xml:space="preserve">The </w:t>
      </w:r>
      <w:r w:rsidRPr="009C1D63">
        <w:rPr>
          <w:rStyle w:val="ypks7kbdpwfgdykd3qb9"/>
          <w:rFonts w:asciiTheme="majorHAnsi" w:hAnsiTheme="majorHAnsi" w:cstheme="majorHAnsi"/>
          <w:sz w:val="24"/>
          <w:szCs w:val="24"/>
        </w:rPr>
        <w:t>EU</w:t>
      </w:r>
      <w:r w:rsidRPr="009C1D63">
        <w:rPr>
          <w:rFonts w:asciiTheme="majorHAnsi" w:hAnsiTheme="majorHAnsi" w:cstheme="majorHAnsi"/>
          <w:sz w:val="24"/>
          <w:szCs w:val="24"/>
        </w:rPr>
        <w:t xml:space="preserve"> </w:t>
      </w:r>
      <w:r w:rsidRPr="009C1D63">
        <w:rPr>
          <w:rStyle w:val="ypks7kbdpwfgdykd3qb9"/>
          <w:rFonts w:asciiTheme="majorHAnsi" w:hAnsiTheme="majorHAnsi" w:cstheme="majorHAnsi"/>
          <w:sz w:val="24"/>
          <w:szCs w:val="24"/>
        </w:rPr>
        <w:t>responded</w:t>
      </w:r>
      <w:r w:rsidRPr="009C1D63">
        <w:rPr>
          <w:rFonts w:asciiTheme="majorHAnsi" w:hAnsiTheme="majorHAnsi" w:cstheme="majorHAnsi"/>
          <w:sz w:val="24"/>
          <w:szCs w:val="24"/>
        </w:rPr>
        <w:t xml:space="preserve"> </w:t>
      </w:r>
      <w:r w:rsidR="00100562">
        <w:rPr>
          <w:rFonts w:asciiTheme="majorHAnsi" w:hAnsiTheme="majorHAnsi" w:cstheme="majorHAnsi"/>
          <w:sz w:val="24"/>
          <w:szCs w:val="24"/>
        </w:rPr>
        <w:t>to</w:t>
      </w:r>
      <w:r w:rsidRPr="009C1D63">
        <w:rPr>
          <w:rFonts w:asciiTheme="majorHAnsi" w:hAnsiTheme="majorHAnsi" w:cstheme="majorHAnsi"/>
          <w:sz w:val="24"/>
          <w:szCs w:val="24"/>
        </w:rPr>
        <w:t xml:space="preserve"> </w:t>
      </w:r>
      <w:r w:rsidRPr="009C1D63">
        <w:rPr>
          <w:rStyle w:val="ypks7kbdpwfgdykd3qb9"/>
          <w:rFonts w:asciiTheme="majorHAnsi" w:hAnsiTheme="majorHAnsi" w:cstheme="majorHAnsi"/>
          <w:sz w:val="24"/>
          <w:szCs w:val="24"/>
        </w:rPr>
        <w:t>Chinese sourced</w:t>
      </w:r>
      <w:r w:rsidRPr="009C1D63">
        <w:rPr>
          <w:rFonts w:asciiTheme="majorHAnsi" w:hAnsiTheme="majorHAnsi" w:cstheme="majorHAnsi"/>
          <w:sz w:val="24"/>
          <w:szCs w:val="24"/>
        </w:rPr>
        <w:t xml:space="preserve"> </w:t>
      </w:r>
      <w:r w:rsidRPr="009C1D63">
        <w:rPr>
          <w:rStyle w:val="ypks7kbdpwfgdykd3qb9"/>
          <w:rFonts w:asciiTheme="majorHAnsi" w:hAnsiTheme="majorHAnsi" w:cstheme="majorHAnsi"/>
          <w:sz w:val="24"/>
          <w:szCs w:val="24"/>
        </w:rPr>
        <w:t>competition</w:t>
      </w:r>
      <w:r w:rsidRPr="009C1D63">
        <w:rPr>
          <w:rFonts w:asciiTheme="majorHAnsi" w:hAnsiTheme="majorHAnsi" w:cstheme="majorHAnsi"/>
          <w:sz w:val="24"/>
          <w:szCs w:val="24"/>
        </w:rPr>
        <w:t xml:space="preserve"> with </w:t>
      </w:r>
      <w:r w:rsidRPr="009C1D63">
        <w:rPr>
          <w:rStyle w:val="ypks7kbdpwfgdykd3qb9"/>
          <w:rFonts w:asciiTheme="majorHAnsi" w:hAnsiTheme="majorHAnsi" w:cstheme="majorHAnsi"/>
          <w:sz w:val="24"/>
          <w:szCs w:val="24"/>
        </w:rPr>
        <w:t>additional</w:t>
      </w:r>
      <w:r w:rsidRPr="009C1D63">
        <w:rPr>
          <w:rFonts w:asciiTheme="majorHAnsi" w:hAnsiTheme="majorHAnsi" w:cstheme="majorHAnsi"/>
          <w:sz w:val="24"/>
          <w:szCs w:val="24"/>
        </w:rPr>
        <w:t xml:space="preserve"> taxes</w:t>
      </w:r>
      <w:r w:rsidRPr="009C1D63">
        <w:rPr>
          <w:rStyle w:val="ypks7kbdpwfgdykd3qb9"/>
          <w:rFonts w:asciiTheme="majorHAnsi" w:hAnsiTheme="majorHAnsi" w:cstheme="majorHAnsi"/>
          <w:sz w:val="24"/>
          <w:szCs w:val="24"/>
        </w:rPr>
        <w:t>.</w:t>
      </w:r>
      <w:r w:rsidRPr="009C1D63">
        <w:rPr>
          <w:rFonts w:asciiTheme="majorHAnsi" w:hAnsiTheme="majorHAnsi" w:cstheme="majorHAnsi"/>
          <w:sz w:val="24"/>
          <w:szCs w:val="24"/>
        </w:rPr>
        <w:t xml:space="preserve"> </w:t>
      </w:r>
    </w:p>
    <w:p w14:paraId="7B70A4EA" w14:textId="3B43FA48" w:rsidR="00B91361" w:rsidRDefault="00A37E14" w:rsidP="00AD75BB">
      <w:pPr>
        <w:pStyle w:val="GvdeMetni"/>
        <w:spacing w:before="56" w:line="360" w:lineRule="auto"/>
        <w:ind w:left="151" w:right="646"/>
        <w:jc w:val="both"/>
      </w:pPr>
      <w:r>
        <w:br w:type="column"/>
      </w:r>
    </w:p>
    <w:p w14:paraId="24571AA7" w14:textId="393F1AFA" w:rsidR="00747B64" w:rsidRPr="00731A4E" w:rsidRDefault="00747B64" w:rsidP="00100562">
      <w:pPr>
        <w:pStyle w:val="GvdeMetni"/>
        <w:spacing w:line="360" w:lineRule="auto"/>
        <w:jc w:val="both"/>
        <w:rPr>
          <w:rFonts w:ascii="Times New Roman" w:hAnsi="Times New Roman" w:cs="Times New Roman"/>
          <w:sz w:val="24"/>
          <w:szCs w:val="24"/>
        </w:rPr>
      </w:pPr>
      <w:r w:rsidRPr="005340E8">
        <w:rPr>
          <w:rFonts w:ascii="Times New Roman" w:hAnsi="Times New Roman" w:cs="Times New Roman"/>
          <w:sz w:val="24"/>
          <w:szCs w:val="24"/>
          <w:highlight w:val="yellow"/>
        </w:rPr>
        <w:t xml:space="preserve">This policy brief </w:t>
      </w:r>
      <w:r w:rsidR="007900A8" w:rsidRPr="005340E8">
        <w:rPr>
          <w:rFonts w:ascii="Times New Roman" w:hAnsi="Times New Roman" w:cs="Times New Roman"/>
          <w:sz w:val="24"/>
          <w:szCs w:val="24"/>
          <w:highlight w:val="yellow"/>
        </w:rPr>
        <w:t xml:space="preserve">highlights </w:t>
      </w:r>
      <w:r w:rsidRPr="005340E8">
        <w:rPr>
          <w:rFonts w:ascii="Times New Roman" w:hAnsi="Times New Roman" w:cs="Times New Roman"/>
          <w:sz w:val="24"/>
          <w:szCs w:val="24"/>
          <w:highlight w:val="yellow"/>
        </w:rPr>
        <w:t>the effects of China's rise in the electric vehicle (EV) sector on the European automotive industry especially Germany, from the perspective of political economy.</w:t>
      </w:r>
      <w:r w:rsidRPr="00731A4E">
        <w:rPr>
          <w:rFonts w:ascii="Times New Roman" w:hAnsi="Times New Roman" w:cs="Times New Roman"/>
          <w:sz w:val="24"/>
          <w:szCs w:val="24"/>
        </w:rPr>
        <w:t xml:space="preserve"> China's rise in this industry </w:t>
      </w:r>
      <w:r w:rsidR="00714B0D">
        <w:rPr>
          <w:rFonts w:ascii="Times New Roman" w:hAnsi="Times New Roman" w:cs="Times New Roman"/>
          <w:sz w:val="24"/>
          <w:szCs w:val="24"/>
        </w:rPr>
        <w:t>should be</w:t>
      </w:r>
      <w:r w:rsidRPr="00731A4E">
        <w:rPr>
          <w:rFonts w:ascii="Times New Roman" w:hAnsi="Times New Roman" w:cs="Times New Roman"/>
          <w:sz w:val="24"/>
          <w:szCs w:val="24"/>
        </w:rPr>
        <w:t xml:space="preserve"> examined not only as a result of economic and technological success</w:t>
      </w:r>
      <w:r w:rsidR="00714B0D">
        <w:rPr>
          <w:rFonts w:ascii="Times New Roman" w:hAnsi="Times New Roman" w:cs="Times New Roman"/>
          <w:sz w:val="24"/>
          <w:szCs w:val="24"/>
        </w:rPr>
        <w:t>.</w:t>
      </w:r>
      <w:r w:rsidRPr="00731A4E">
        <w:rPr>
          <w:rFonts w:ascii="Times New Roman" w:hAnsi="Times New Roman" w:cs="Times New Roman"/>
          <w:sz w:val="24"/>
          <w:szCs w:val="24"/>
        </w:rPr>
        <w:t xml:space="preserve"> </w:t>
      </w:r>
      <w:r w:rsidR="00714B0D">
        <w:rPr>
          <w:rFonts w:ascii="Times New Roman" w:hAnsi="Times New Roman" w:cs="Times New Roman"/>
          <w:sz w:val="24"/>
          <w:szCs w:val="24"/>
        </w:rPr>
        <w:t>B</w:t>
      </w:r>
      <w:r w:rsidRPr="00731A4E">
        <w:rPr>
          <w:rFonts w:ascii="Times New Roman" w:hAnsi="Times New Roman" w:cs="Times New Roman"/>
          <w:sz w:val="24"/>
          <w:szCs w:val="24"/>
        </w:rPr>
        <w:t xml:space="preserve">ut </w:t>
      </w:r>
      <w:proofErr w:type="gramStart"/>
      <w:r w:rsidRPr="00731A4E">
        <w:rPr>
          <w:rFonts w:ascii="Times New Roman" w:hAnsi="Times New Roman" w:cs="Times New Roman"/>
          <w:sz w:val="24"/>
          <w:szCs w:val="24"/>
        </w:rPr>
        <w:t>also</w:t>
      </w:r>
      <w:proofErr w:type="gramEnd"/>
      <w:r w:rsidRPr="00731A4E">
        <w:rPr>
          <w:rFonts w:ascii="Times New Roman" w:hAnsi="Times New Roman" w:cs="Times New Roman"/>
          <w:sz w:val="24"/>
          <w:szCs w:val="24"/>
        </w:rPr>
        <w:t xml:space="preserve"> </w:t>
      </w:r>
      <w:proofErr w:type="gramStart"/>
      <w:r w:rsidRPr="00731A4E">
        <w:rPr>
          <w:rFonts w:ascii="Times New Roman" w:hAnsi="Times New Roman" w:cs="Times New Roman"/>
          <w:sz w:val="24"/>
          <w:szCs w:val="24"/>
        </w:rPr>
        <w:t>as a result of</w:t>
      </w:r>
      <w:proofErr w:type="gramEnd"/>
      <w:r w:rsidRPr="00731A4E">
        <w:rPr>
          <w:rFonts w:ascii="Times New Roman" w:hAnsi="Times New Roman" w:cs="Times New Roman"/>
          <w:sz w:val="24"/>
          <w:szCs w:val="24"/>
        </w:rPr>
        <w:t xml:space="preserve"> </w:t>
      </w:r>
      <w:proofErr w:type="gramStart"/>
      <w:r w:rsidRPr="00731A4E">
        <w:rPr>
          <w:rFonts w:ascii="Times New Roman" w:hAnsi="Times New Roman" w:cs="Times New Roman"/>
          <w:sz w:val="24"/>
          <w:szCs w:val="24"/>
        </w:rPr>
        <w:t>long</w:t>
      </w:r>
      <w:r w:rsidR="00714B0D">
        <w:rPr>
          <w:rFonts w:ascii="Times New Roman" w:hAnsi="Times New Roman" w:cs="Times New Roman"/>
          <w:sz w:val="24"/>
          <w:szCs w:val="24"/>
        </w:rPr>
        <w:t xml:space="preserve"> </w:t>
      </w:r>
      <w:r w:rsidRPr="00731A4E">
        <w:rPr>
          <w:rFonts w:ascii="Times New Roman" w:hAnsi="Times New Roman" w:cs="Times New Roman"/>
          <w:sz w:val="24"/>
          <w:szCs w:val="24"/>
        </w:rPr>
        <w:t>term</w:t>
      </w:r>
      <w:proofErr w:type="gramEnd"/>
      <w:r w:rsidRPr="00731A4E">
        <w:rPr>
          <w:rFonts w:ascii="Times New Roman" w:hAnsi="Times New Roman" w:cs="Times New Roman"/>
          <w:sz w:val="24"/>
          <w:szCs w:val="24"/>
        </w:rPr>
        <w:t xml:space="preserve"> industrial policies, battery production, government support, and a strong position established in critical raw material supply chains. </w:t>
      </w:r>
    </w:p>
    <w:p w14:paraId="3CA6324A" w14:textId="77777777" w:rsidR="00747B64" w:rsidRPr="00731A4E" w:rsidRDefault="00747B64" w:rsidP="00100562">
      <w:pPr>
        <w:pStyle w:val="GvdeMetni"/>
        <w:spacing w:line="360" w:lineRule="auto"/>
        <w:jc w:val="both"/>
        <w:rPr>
          <w:rFonts w:ascii="Times New Roman" w:hAnsi="Times New Roman" w:cs="Times New Roman"/>
          <w:sz w:val="24"/>
          <w:szCs w:val="24"/>
        </w:rPr>
      </w:pPr>
    </w:p>
    <w:p w14:paraId="4EE40E82" w14:textId="5D0D43EA" w:rsidR="00747B64" w:rsidRPr="00731A4E" w:rsidRDefault="00747B64" w:rsidP="00100562">
      <w:pPr>
        <w:pStyle w:val="GvdeMetni"/>
        <w:spacing w:line="360" w:lineRule="auto"/>
        <w:jc w:val="both"/>
        <w:rPr>
          <w:rFonts w:ascii="Times New Roman" w:hAnsi="Times New Roman" w:cs="Times New Roman"/>
          <w:sz w:val="24"/>
          <w:szCs w:val="24"/>
        </w:rPr>
      </w:pPr>
      <w:r w:rsidRPr="00731A4E">
        <w:rPr>
          <w:rFonts w:ascii="Times New Roman" w:hAnsi="Times New Roman" w:cs="Times New Roman"/>
          <w:sz w:val="24"/>
          <w:szCs w:val="24"/>
        </w:rPr>
        <w:t xml:space="preserve"> </w:t>
      </w:r>
      <w:r w:rsidR="004B65B0" w:rsidRPr="004B65B0">
        <w:rPr>
          <w:rFonts w:ascii="Times New Roman" w:hAnsi="Times New Roman" w:cs="Times New Roman"/>
          <w:sz w:val="24"/>
          <w:szCs w:val="24"/>
        </w:rPr>
        <w:t>This policy brief, deals with the mutual shaping of economic competition and political decisions. Addresses the fact that China's increasing power in the electric vehicle and battery sector is putting economic pressure on Europe due to the trade and industrial policies of the European Union</w:t>
      </w:r>
      <w:r w:rsidR="004B65B0">
        <w:rPr>
          <w:rFonts w:ascii="Times New Roman" w:hAnsi="Times New Roman" w:cs="Times New Roman"/>
          <w:sz w:val="24"/>
          <w:szCs w:val="24"/>
        </w:rPr>
        <w:t>.</w:t>
      </w:r>
      <w:r w:rsidR="00D01B1E">
        <w:rPr>
          <w:rFonts w:ascii="Times New Roman" w:hAnsi="Times New Roman" w:cs="Times New Roman"/>
          <w:sz w:val="24"/>
          <w:szCs w:val="24"/>
        </w:rPr>
        <w:t xml:space="preserve"> </w:t>
      </w:r>
      <w:r w:rsidRPr="00731A4E">
        <w:rPr>
          <w:rFonts w:ascii="Times New Roman" w:hAnsi="Times New Roman" w:cs="Times New Roman"/>
          <w:sz w:val="24"/>
          <w:szCs w:val="24"/>
        </w:rPr>
        <w:t xml:space="preserve">The EU's trade measures for electric vehicles originating in China and Germany's approach to these policies </w:t>
      </w:r>
      <w:r w:rsidR="00160A5F">
        <w:rPr>
          <w:rFonts w:ascii="Times New Roman" w:hAnsi="Times New Roman" w:cs="Times New Roman"/>
          <w:sz w:val="24"/>
          <w:szCs w:val="24"/>
        </w:rPr>
        <w:t xml:space="preserve">emphasizes </w:t>
      </w:r>
      <w:r w:rsidRPr="00731A4E">
        <w:rPr>
          <w:rFonts w:ascii="Times New Roman" w:hAnsi="Times New Roman" w:cs="Times New Roman"/>
          <w:sz w:val="24"/>
          <w:szCs w:val="24"/>
        </w:rPr>
        <w:t xml:space="preserve">an important example of the relationship between economic interests and political </w:t>
      </w:r>
      <w:r w:rsidR="00160A5F">
        <w:rPr>
          <w:rFonts w:ascii="Times New Roman" w:hAnsi="Times New Roman" w:cs="Times New Roman"/>
          <w:sz w:val="24"/>
          <w:szCs w:val="24"/>
        </w:rPr>
        <w:t>d</w:t>
      </w:r>
      <w:r w:rsidRPr="00731A4E">
        <w:rPr>
          <w:rFonts w:ascii="Times New Roman" w:hAnsi="Times New Roman" w:cs="Times New Roman"/>
          <w:sz w:val="24"/>
          <w:szCs w:val="24"/>
        </w:rPr>
        <w:t>ecisions.</w:t>
      </w:r>
    </w:p>
    <w:p w14:paraId="1E0D71F6" w14:textId="77777777" w:rsidR="00747B64" w:rsidRPr="00731A4E" w:rsidRDefault="00747B64" w:rsidP="00100562">
      <w:pPr>
        <w:pStyle w:val="GvdeMetni"/>
        <w:spacing w:line="360" w:lineRule="auto"/>
        <w:jc w:val="both"/>
        <w:rPr>
          <w:rFonts w:ascii="Times New Roman" w:hAnsi="Times New Roman" w:cs="Times New Roman"/>
          <w:sz w:val="24"/>
          <w:szCs w:val="24"/>
        </w:rPr>
      </w:pPr>
    </w:p>
    <w:p w14:paraId="56DEA933" w14:textId="32FAD3F4" w:rsidR="00B91361" w:rsidRDefault="00747B64" w:rsidP="00100562">
      <w:pPr>
        <w:pStyle w:val="GvdeMetni"/>
        <w:spacing w:line="360" w:lineRule="auto"/>
        <w:jc w:val="both"/>
        <w:rPr>
          <w:rFonts w:ascii="Times New Roman" w:hAnsi="Times New Roman" w:cs="Times New Roman"/>
          <w:sz w:val="24"/>
          <w:szCs w:val="24"/>
        </w:rPr>
      </w:pPr>
      <w:r w:rsidRPr="00731A4E">
        <w:rPr>
          <w:rFonts w:ascii="Times New Roman" w:hAnsi="Times New Roman" w:cs="Times New Roman"/>
          <w:sz w:val="24"/>
          <w:szCs w:val="24"/>
        </w:rPr>
        <w:t xml:space="preserve">Finally, this </w:t>
      </w:r>
      <w:r w:rsidR="00E11C88">
        <w:rPr>
          <w:rFonts w:ascii="Times New Roman" w:hAnsi="Times New Roman" w:cs="Times New Roman"/>
          <w:sz w:val="24"/>
          <w:szCs w:val="24"/>
        </w:rPr>
        <w:t xml:space="preserve">policy brief </w:t>
      </w:r>
      <w:r w:rsidRPr="00731A4E">
        <w:rPr>
          <w:rFonts w:ascii="Times New Roman" w:hAnsi="Times New Roman" w:cs="Times New Roman"/>
          <w:sz w:val="24"/>
          <w:szCs w:val="24"/>
        </w:rPr>
        <w:t xml:space="preserve">aims to examine who gained from this transformation and who was negatively affected. Chinese manufacturers are also addressing the different impacts on the European automotive industry, employees, and consumers. </w:t>
      </w:r>
      <w:r w:rsidR="00225944">
        <w:rPr>
          <w:rFonts w:ascii="Times New Roman" w:hAnsi="Times New Roman" w:cs="Times New Roman"/>
          <w:sz w:val="24"/>
          <w:szCs w:val="24"/>
        </w:rPr>
        <w:t>This transformation</w:t>
      </w:r>
      <w:r w:rsidRPr="00731A4E">
        <w:rPr>
          <w:rFonts w:ascii="Times New Roman" w:hAnsi="Times New Roman" w:cs="Times New Roman"/>
          <w:sz w:val="24"/>
          <w:szCs w:val="24"/>
        </w:rPr>
        <w:t xml:space="preserve"> </w:t>
      </w:r>
      <w:r w:rsidR="00EB6A6C">
        <w:rPr>
          <w:rFonts w:ascii="Times New Roman" w:hAnsi="Times New Roman" w:cs="Times New Roman"/>
          <w:sz w:val="24"/>
          <w:szCs w:val="24"/>
        </w:rPr>
        <w:t>i</w:t>
      </w:r>
      <w:r w:rsidRPr="00731A4E">
        <w:rPr>
          <w:rFonts w:ascii="Times New Roman" w:hAnsi="Times New Roman" w:cs="Times New Roman"/>
          <w:sz w:val="24"/>
          <w:szCs w:val="24"/>
        </w:rPr>
        <w:t>s an international political economy issue where economic power and political decisions are intertwined.</w:t>
      </w:r>
    </w:p>
    <w:p w14:paraId="2B739D6B" w14:textId="6989646D" w:rsidR="006020DF" w:rsidRPr="00731A4E" w:rsidRDefault="006020DF" w:rsidP="00100562">
      <w:pPr>
        <w:pStyle w:val="GvdeMetni"/>
        <w:spacing w:line="360" w:lineRule="auto"/>
        <w:jc w:val="both"/>
        <w:rPr>
          <w:rFonts w:ascii="Times New Roman" w:hAnsi="Times New Roman" w:cs="Times New Roman"/>
          <w:sz w:val="24"/>
          <w:szCs w:val="24"/>
        </w:rPr>
        <w:sectPr w:rsidR="006020DF" w:rsidRPr="00731A4E">
          <w:type w:val="continuous"/>
          <w:pgSz w:w="11910" w:h="16840"/>
          <w:pgMar w:top="560" w:right="425" w:bottom="280" w:left="425" w:header="708" w:footer="708" w:gutter="0"/>
          <w:cols w:num="2" w:space="708" w:equalWidth="0">
            <w:col w:w="3180" w:space="325"/>
            <w:col w:w="7555"/>
          </w:cols>
        </w:sectPr>
      </w:pPr>
    </w:p>
    <w:p w14:paraId="0D6AE7D1" w14:textId="39E56117" w:rsidR="00B91361" w:rsidRDefault="006020DF">
      <w:pPr>
        <w:pStyle w:val="GvdeMetni"/>
        <w:rPr>
          <w:sz w:val="20"/>
        </w:rPr>
      </w:pPr>
      <w:r>
        <w:rPr>
          <w:noProof/>
        </w:rPr>
        <w:drawing>
          <wp:anchor distT="0" distB="0" distL="114300" distR="114300" simplePos="0" relativeHeight="251658240" behindDoc="0" locked="0" layoutInCell="1" allowOverlap="1" wp14:anchorId="7FF3AE10" wp14:editId="45D674E7">
            <wp:simplePos x="0" y="0"/>
            <wp:positionH relativeFrom="page">
              <wp:align>left</wp:align>
            </wp:positionH>
            <wp:positionV relativeFrom="paragraph">
              <wp:posOffset>0</wp:posOffset>
            </wp:positionV>
            <wp:extent cx="2495550" cy="1854200"/>
            <wp:effectExtent l="0" t="0" r="0" b="0"/>
            <wp:wrapSquare wrapText="bothSides"/>
            <wp:docPr id="7" name="Resim 7" descr="Çağ Üniversitesi - جامعة تشاغ - Atharan - Türkiye'de Eğit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Çağ Üniversitesi - جامعة تشاغ - Atharan - Türkiye'de Eğiti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5550" cy="1854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4BFD83" w14:textId="10227ADF" w:rsidR="00B91361" w:rsidRDefault="00B91361">
      <w:pPr>
        <w:pStyle w:val="GvdeMetni"/>
        <w:rPr>
          <w:sz w:val="20"/>
        </w:rPr>
      </w:pPr>
    </w:p>
    <w:p w14:paraId="53497A75" w14:textId="1DC91A8E" w:rsidR="00B91361" w:rsidRDefault="00B91361">
      <w:pPr>
        <w:pStyle w:val="GvdeMetni"/>
        <w:rPr>
          <w:sz w:val="20"/>
        </w:rPr>
      </w:pPr>
    </w:p>
    <w:p w14:paraId="22893919" w14:textId="1CFE6E6D" w:rsidR="00B91361" w:rsidRDefault="00A37E14" w:rsidP="00AD75BB">
      <w:pPr>
        <w:tabs>
          <w:tab w:val="left" w:pos="3510"/>
          <w:tab w:val="left" w:pos="7525"/>
        </w:tabs>
        <w:rPr>
          <w:position w:val="2"/>
          <w:sz w:val="20"/>
        </w:rPr>
      </w:pPr>
      <w:r>
        <w:rPr>
          <w:position w:val="6"/>
          <w:sz w:val="20"/>
        </w:rPr>
        <w:tab/>
      </w:r>
    </w:p>
    <w:p w14:paraId="05603D5E" w14:textId="77777777" w:rsidR="00B91361" w:rsidRDefault="00B91361">
      <w:pPr>
        <w:rPr>
          <w:position w:val="2"/>
          <w:sz w:val="20"/>
        </w:rPr>
        <w:sectPr w:rsidR="00B91361">
          <w:type w:val="continuous"/>
          <w:pgSz w:w="11910" w:h="16840"/>
          <w:pgMar w:top="560" w:right="425" w:bottom="280" w:left="425" w:header="708" w:footer="708" w:gutter="0"/>
          <w:cols w:space="708"/>
        </w:sectPr>
      </w:pPr>
    </w:p>
    <w:p w14:paraId="581EE4FC" w14:textId="703A03BB" w:rsidR="00B91361" w:rsidRDefault="00D139FA">
      <w:pPr>
        <w:ind w:left="150" w:right="-72"/>
        <w:rPr>
          <w:sz w:val="20"/>
        </w:rPr>
      </w:pPr>
      <w:r>
        <w:rPr>
          <w:noProof/>
          <w:sz w:val="20"/>
        </w:rPr>
        <w:lastRenderedPageBreak/>
        <mc:AlternateContent>
          <mc:Choice Requires="wps">
            <w:drawing>
              <wp:inline distT="0" distB="0" distL="0" distR="0" wp14:anchorId="5571D4F5" wp14:editId="0B03906D">
                <wp:extent cx="3334385" cy="618490"/>
                <wp:effectExtent l="3175" t="3175" r="0" b="0"/>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4385" cy="61849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810CD" w14:textId="77777777" w:rsidR="00B91361" w:rsidRPr="00D46E17" w:rsidRDefault="00A37E14">
                            <w:pPr>
                              <w:tabs>
                                <w:tab w:val="left" w:pos="3433"/>
                              </w:tabs>
                              <w:spacing w:before="236"/>
                              <w:ind w:left="145"/>
                              <w:rPr>
                                <w:rFonts w:ascii="Times New Roman" w:hAnsi="Times New Roman" w:cs="Times New Roman"/>
                                <w:color w:val="000000"/>
                                <w:sz w:val="44"/>
                              </w:rPr>
                            </w:pPr>
                            <w:r w:rsidRPr="00D46E17">
                              <w:rPr>
                                <w:rFonts w:ascii="Times New Roman" w:hAnsi="Times New Roman" w:cs="Times New Roman"/>
                                <w:color w:val="FFFFFF"/>
                                <w:sz w:val="44"/>
                              </w:rPr>
                              <w:t>POL</w:t>
                            </w:r>
                            <w:r w:rsidR="00D139FA" w:rsidRPr="00D46E17">
                              <w:rPr>
                                <w:rFonts w:ascii="Times New Roman" w:hAnsi="Times New Roman" w:cs="Times New Roman"/>
                                <w:color w:val="FFFFFF"/>
                                <w:sz w:val="44"/>
                              </w:rPr>
                              <w:t xml:space="preserve">ICY </w:t>
                            </w:r>
                            <w:r w:rsidRPr="00D46E17">
                              <w:rPr>
                                <w:rFonts w:ascii="Times New Roman" w:hAnsi="Times New Roman" w:cs="Times New Roman"/>
                                <w:color w:val="FFFFFF"/>
                                <w:spacing w:val="-2"/>
                                <w:sz w:val="44"/>
                              </w:rPr>
                              <w:t>BRIEF</w:t>
                            </w:r>
                            <w:r w:rsidRPr="00D46E17">
                              <w:rPr>
                                <w:rFonts w:ascii="Times New Roman" w:hAnsi="Times New Roman" w:cs="Times New Roman"/>
                                <w:color w:val="FFFFFF"/>
                                <w:sz w:val="44"/>
                              </w:rPr>
                              <w:tab/>
                              <w:t>202</w:t>
                            </w:r>
                            <w:r w:rsidR="00D139FA" w:rsidRPr="00D46E17">
                              <w:rPr>
                                <w:rFonts w:ascii="Times New Roman" w:hAnsi="Times New Roman" w:cs="Times New Roman"/>
                                <w:color w:val="FFFFFF"/>
                                <w:sz w:val="44"/>
                              </w:rPr>
                              <w:t>6</w:t>
                            </w:r>
                            <w:r w:rsidRPr="00D46E17">
                              <w:rPr>
                                <w:rFonts w:ascii="Times New Roman" w:hAnsi="Times New Roman" w:cs="Times New Roman"/>
                                <w:color w:val="FFFFFF"/>
                                <w:sz w:val="44"/>
                              </w:rPr>
                              <w:t>|</w:t>
                            </w:r>
                            <w:r w:rsidRPr="00D46E17">
                              <w:rPr>
                                <w:rFonts w:ascii="Times New Roman" w:hAnsi="Times New Roman" w:cs="Times New Roman"/>
                                <w:color w:val="FFFFFF"/>
                                <w:spacing w:val="-10"/>
                                <w:sz w:val="44"/>
                              </w:rPr>
                              <w:t>1</w:t>
                            </w:r>
                          </w:p>
                        </w:txbxContent>
                      </wps:txbx>
                      <wps:bodyPr rot="0" vert="horz" wrap="square" lIns="0" tIns="0" rIns="0" bIns="0" anchor="t" anchorCtr="0" upright="1">
                        <a:noAutofit/>
                      </wps:bodyPr>
                    </wps:wsp>
                  </a:graphicData>
                </a:graphic>
              </wp:inline>
            </w:drawing>
          </mc:Choice>
          <mc:Fallback>
            <w:pict>
              <v:shape w14:anchorId="5571D4F5" id="docshape7" o:spid="_x0000_s1027"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" fillcolor="#073779" stroked="f">
                <v:textbox inset="0,0,0,0">
                  <w:txbxContent>
                    <w:p w14:paraId="05D810CD" w14:textId="77777777" w:rsidR="00B91361" w:rsidRPr="00D46E17" w:rsidRDefault="00A37E14">
                      <w:pPr>
                        <w:tabs>
                          <w:tab w:val="left" w:pos="3433"/>
                        </w:tabs>
                        <w:spacing w:before="236"/>
                        <w:ind w:left="145"/>
                        <w:rPr>
                          <w:rFonts w:ascii="Times New Roman" w:hAnsi="Times New Roman" w:cs="Times New Roman"/>
                          <w:color w:val="000000"/>
                          <w:sz w:val="44"/>
                        </w:rPr>
                      </w:pPr>
                      <w:r w:rsidRPr="00D46E17">
                        <w:rPr>
                          <w:rFonts w:ascii="Times New Roman" w:hAnsi="Times New Roman" w:cs="Times New Roman"/>
                          <w:color w:val="FFFFFF"/>
                          <w:sz w:val="44"/>
                        </w:rPr>
                        <w:t>POL</w:t>
                      </w:r>
                      <w:r w:rsidR="00D139FA" w:rsidRPr="00D46E17">
                        <w:rPr>
                          <w:rFonts w:ascii="Times New Roman" w:hAnsi="Times New Roman" w:cs="Times New Roman"/>
                          <w:color w:val="FFFFFF"/>
                          <w:sz w:val="44"/>
                        </w:rPr>
                        <w:t xml:space="preserve">ICY </w:t>
                      </w:r>
                      <w:r w:rsidRPr="00D46E17">
                        <w:rPr>
                          <w:rFonts w:ascii="Times New Roman" w:hAnsi="Times New Roman" w:cs="Times New Roman"/>
                          <w:color w:val="FFFFFF"/>
                          <w:spacing w:val="-2"/>
                          <w:sz w:val="44"/>
                        </w:rPr>
                        <w:t>BRIEF</w:t>
                      </w:r>
                      <w:r w:rsidRPr="00D46E17">
                        <w:rPr>
                          <w:rFonts w:ascii="Times New Roman" w:hAnsi="Times New Roman" w:cs="Times New Roman"/>
                          <w:color w:val="FFFFFF"/>
                          <w:sz w:val="44"/>
                        </w:rPr>
                        <w:tab/>
                        <w:t>202</w:t>
                      </w:r>
                      <w:r w:rsidR="00D139FA" w:rsidRPr="00D46E17">
                        <w:rPr>
                          <w:rFonts w:ascii="Times New Roman" w:hAnsi="Times New Roman" w:cs="Times New Roman"/>
                          <w:color w:val="FFFFFF"/>
                          <w:sz w:val="44"/>
                        </w:rPr>
                        <w:t>6</w:t>
                      </w:r>
                      <w:r w:rsidRPr="00D46E17">
                        <w:rPr>
                          <w:rFonts w:ascii="Times New Roman" w:hAnsi="Times New Roman" w:cs="Times New Roman"/>
                          <w:color w:val="FFFFFF"/>
                          <w:sz w:val="44"/>
                        </w:rPr>
                        <w:t>|</w:t>
                      </w:r>
                      <w:r w:rsidRPr="00D46E17">
                        <w:rPr>
                          <w:rFonts w:ascii="Times New Roman" w:hAnsi="Times New Roman" w:cs="Times New Roman"/>
                          <w:color w:val="FFFFFF"/>
                          <w:spacing w:val="-10"/>
                          <w:sz w:val="44"/>
                        </w:rPr>
                        <w:t>1</w:t>
                      </w:r>
                    </w:p>
                  </w:txbxContent>
                </v:textbox>
                <w10:anchorlock/>
              </v:shape>
            </w:pict>
          </mc:Fallback>
        </mc:AlternateContent>
      </w:r>
    </w:p>
    <w:p w14:paraId="6862CA0E" w14:textId="1CFAECDE" w:rsidR="00456FBD" w:rsidRPr="003B75D8" w:rsidRDefault="003B75D8" w:rsidP="00456FBD">
      <w:pPr>
        <w:pStyle w:val="Balk21"/>
        <w:spacing w:before="265"/>
        <w:ind w:left="299"/>
        <w:rPr>
          <w:rFonts w:asciiTheme="majorHAnsi" w:hAnsiTheme="majorHAnsi" w:cstheme="majorHAnsi"/>
          <w:color w:val="1F497D" w:themeColor="text2"/>
          <w:sz w:val="34"/>
          <w:szCs w:val="34"/>
        </w:rPr>
      </w:pPr>
      <w:r w:rsidRPr="003B75D8">
        <w:rPr>
          <w:rFonts w:asciiTheme="majorHAnsi" w:hAnsiTheme="majorHAnsi" w:cstheme="majorHAnsi"/>
          <w:color w:val="1F497D" w:themeColor="text2"/>
          <w:sz w:val="34"/>
          <w:szCs w:val="34"/>
        </w:rPr>
        <w:t>Electric Vehicle Transformation and China's Rise</w:t>
      </w:r>
    </w:p>
    <w:p w14:paraId="073E71BF" w14:textId="101334AA" w:rsidR="00B91361" w:rsidRPr="008D309D" w:rsidRDefault="005F1ED3" w:rsidP="00D01B1E">
      <w:pPr>
        <w:pStyle w:val="GvdeMetni"/>
        <w:spacing w:before="100" w:beforeAutospacing="1" w:line="360" w:lineRule="auto"/>
        <w:ind w:left="299"/>
        <w:jc w:val="both"/>
        <w:rPr>
          <w:rFonts w:asciiTheme="majorHAnsi" w:hAnsiTheme="majorHAnsi" w:cstheme="majorHAnsi"/>
          <w:sz w:val="24"/>
          <w:szCs w:val="24"/>
        </w:rPr>
      </w:pPr>
      <w:r w:rsidRPr="00E57582">
        <w:rPr>
          <w:rFonts w:asciiTheme="majorHAnsi" w:hAnsiTheme="majorHAnsi" w:cstheme="majorHAnsi"/>
          <w:sz w:val="24"/>
          <w:szCs w:val="24"/>
        </w:rPr>
        <w:t xml:space="preserve">Europe, especially Germany, has been one of the </w:t>
      </w:r>
      <w:proofErr w:type="gramStart"/>
      <w:r w:rsidRPr="00E57582">
        <w:rPr>
          <w:rFonts w:asciiTheme="majorHAnsi" w:hAnsiTheme="majorHAnsi" w:cstheme="majorHAnsi"/>
          <w:sz w:val="24"/>
          <w:szCs w:val="24"/>
        </w:rPr>
        <w:t>center</w:t>
      </w:r>
      <w:proofErr w:type="gramEnd"/>
      <w:r w:rsidRPr="00E57582">
        <w:rPr>
          <w:rFonts w:asciiTheme="majorHAnsi" w:hAnsiTheme="majorHAnsi" w:cstheme="majorHAnsi"/>
          <w:sz w:val="24"/>
          <w:szCs w:val="24"/>
        </w:rPr>
        <w:t xml:space="preserve"> of the global automotive industry for many years thanks to its strong production capacity, engineering expertise, and global brands. However, the transition to electric </w:t>
      </w:r>
      <w:proofErr w:type="gramStart"/>
      <w:r w:rsidRPr="00E57582">
        <w:rPr>
          <w:rFonts w:asciiTheme="majorHAnsi" w:hAnsiTheme="majorHAnsi" w:cstheme="majorHAnsi"/>
          <w:sz w:val="24"/>
          <w:szCs w:val="24"/>
        </w:rPr>
        <w:t>vehicles</w:t>
      </w:r>
      <w:r w:rsidR="00FC0ECA">
        <w:rPr>
          <w:rFonts w:asciiTheme="majorHAnsi" w:hAnsiTheme="majorHAnsi" w:cstheme="majorHAnsi"/>
          <w:sz w:val="24"/>
          <w:szCs w:val="24"/>
        </w:rPr>
        <w:t xml:space="preserve"> </w:t>
      </w:r>
      <w:r w:rsidRPr="00E57582">
        <w:rPr>
          <w:rFonts w:asciiTheme="majorHAnsi" w:hAnsiTheme="majorHAnsi" w:cstheme="majorHAnsi"/>
          <w:sz w:val="24"/>
          <w:szCs w:val="24"/>
        </w:rPr>
        <w:t xml:space="preserve"> is</w:t>
      </w:r>
      <w:proofErr w:type="gramEnd"/>
      <w:r w:rsidRPr="00E57582">
        <w:rPr>
          <w:rFonts w:asciiTheme="majorHAnsi" w:hAnsiTheme="majorHAnsi" w:cstheme="majorHAnsi"/>
          <w:sz w:val="24"/>
          <w:szCs w:val="24"/>
        </w:rPr>
        <w:t xml:space="preserve"> changing the main elements of competition in the sector. </w:t>
      </w:r>
      <w:r w:rsidR="00421B7D">
        <w:rPr>
          <w:rFonts w:asciiTheme="majorHAnsi" w:hAnsiTheme="majorHAnsi" w:cstheme="majorHAnsi"/>
          <w:sz w:val="24"/>
          <w:szCs w:val="24"/>
        </w:rPr>
        <w:t>E</w:t>
      </w:r>
      <w:r w:rsidRPr="00E57582">
        <w:rPr>
          <w:rFonts w:asciiTheme="majorHAnsi" w:hAnsiTheme="majorHAnsi" w:cstheme="majorHAnsi"/>
          <w:sz w:val="24"/>
          <w:szCs w:val="24"/>
        </w:rPr>
        <w:t>ngine technology and mechanical engineering provided a significant competitive advantage in traditional production based on internal combustion engines</w:t>
      </w:r>
      <w:r w:rsidR="00421B7D">
        <w:rPr>
          <w:rFonts w:asciiTheme="majorHAnsi" w:hAnsiTheme="majorHAnsi" w:cstheme="majorHAnsi"/>
          <w:sz w:val="24"/>
          <w:szCs w:val="24"/>
        </w:rPr>
        <w:t>.</w:t>
      </w:r>
      <w:r w:rsidRPr="00E57582">
        <w:rPr>
          <w:rFonts w:asciiTheme="majorHAnsi" w:hAnsiTheme="majorHAnsi" w:cstheme="majorHAnsi"/>
          <w:sz w:val="24"/>
          <w:szCs w:val="24"/>
        </w:rPr>
        <w:t xml:space="preserve"> </w:t>
      </w:r>
      <w:r w:rsidR="00421B7D">
        <w:rPr>
          <w:rFonts w:asciiTheme="majorHAnsi" w:hAnsiTheme="majorHAnsi" w:cstheme="majorHAnsi"/>
          <w:sz w:val="24"/>
          <w:szCs w:val="24"/>
        </w:rPr>
        <w:t>B</w:t>
      </w:r>
      <w:r w:rsidRPr="00E57582">
        <w:rPr>
          <w:rFonts w:asciiTheme="majorHAnsi" w:hAnsiTheme="majorHAnsi" w:cstheme="majorHAnsi"/>
          <w:sz w:val="24"/>
          <w:szCs w:val="24"/>
        </w:rPr>
        <w:t xml:space="preserve">attery technology, software, electronic and access to critical raw materials have become increasingly </w:t>
      </w:r>
      <w:r w:rsidR="00D901EB">
        <w:rPr>
          <w:rFonts w:asciiTheme="majorHAnsi" w:hAnsiTheme="majorHAnsi" w:cstheme="majorHAnsi"/>
          <w:sz w:val="24"/>
          <w:szCs w:val="24"/>
        </w:rPr>
        <w:t xml:space="preserve">important </w:t>
      </w:r>
      <w:r w:rsidR="00F679C6">
        <w:rPr>
          <w:rFonts w:asciiTheme="majorHAnsi" w:hAnsiTheme="majorHAnsi" w:cstheme="majorHAnsi"/>
          <w:sz w:val="24"/>
          <w:szCs w:val="24"/>
        </w:rPr>
        <w:t>for</w:t>
      </w:r>
      <w:r w:rsidRPr="00E57582">
        <w:rPr>
          <w:rFonts w:asciiTheme="majorHAnsi" w:hAnsiTheme="majorHAnsi" w:cstheme="majorHAnsi"/>
          <w:sz w:val="24"/>
          <w:szCs w:val="24"/>
        </w:rPr>
        <w:t xml:space="preserve"> electric vehicles. This transformation is also </w:t>
      </w:r>
      <w:proofErr w:type="gramStart"/>
      <w:r w:rsidRPr="00E57582">
        <w:rPr>
          <w:rFonts w:asciiTheme="majorHAnsi" w:hAnsiTheme="majorHAnsi" w:cstheme="majorHAnsi"/>
          <w:sz w:val="24"/>
          <w:szCs w:val="24"/>
        </w:rPr>
        <w:t>effecting</w:t>
      </w:r>
      <w:proofErr w:type="gramEnd"/>
      <w:r w:rsidRPr="00E57582">
        <w:rPr>
          <w:rFonts w:asciiTheme="majorHAnsi" w:hAnsiTheme="majorHAnsi" w:cstheme="majorHAnsi"/>
          <w:sz w:val="24"/>
          <w:szCs w:val="24"/>
        </w:rPr>
        <w:t xml:space="preserve"> the distribution of economic power in the automotive sector. In 2025, nearly 22 million electric vehicles were produced worldwide, and China alone produced almost three quarters of global production with approximately 16 million vehicles. In the same year, the European Union's electric vehicle production increased by 30%, reaching approximately 3.2 millio</w:t>
      </w:r>
      <w:r w:rsidR="00415FA9">
        <w:rPr>
          <w:rFonts w:asciiTheme="majorHAnsi" w:hAnsiTheme="majorHAnsi" w:cstheme="majorHAnsi"/>
          <w:sz w:val="24"/>
          <w:szCs w:val="24"/>
        </w:rPr>
        <w:t>n. A</w:t>
      </w:r>
      <w:r w:rsidRPr="00E57582">
        <w:rPr>
          <w:rFonts w:asciiTheme="majorHAnsi" w:hAnsiTheme="majorHAnsi" w:cstheme="majorHAnsi"/>
          <w:sz w:val="24"/>
          <w:szCs w:val="24"/>
        </w:rPr>
        <w:t>nd it remained the world's second largest production center. Despite, the increase in production in Europe, the difference in production volume between Europe and China can</w:t>
      </w:r>
      <w:r w:rsidR="00051A3A">
        <w:rPr>
          <w:rFonts w:asciiTheme="majorHAnsi" w:hAnsiTheme="majorHAnsi" w:cstheme="majorHAnsi"/>
          <w:sz w:val="24"/>
          <w:szCs w:val="24"/>
        </w:rPr>
        <w:t>’t</w:t>
      </w:r>
      <w:r w:rsidRPr="00E57582">
        <w:rPr>
          <w:rFonts w:asciiTheme="majorHAnsi" w:hAnsiTheme="majorHAnsi" w:cstheme="majorHAnsi"/>
          <w:sz w:val="24"/>
          <w:szCs w:val="24"/>
        </w:rPr>
        <w:t xml:space="preserve"> be ignored. To summarize, this transformation should be considered not as the disappearance of the European automotive industry, but rather as a change in the global competitive balance and Europe's relative position in the sector as a result of China's rapid</w:t>
      </w:r>
      <w:r w:rsidR="00051A3A">
        <w:rPr>
          <w:rFonts w:asciiTheme="majorHAnsi" w:hAnsiTheme="majorHAnsi" w:cstheme="majorHAnsi"/>
          <w:sz w:val="24"/>
          <w:szCs w:val="24"/>
        </w:rPr>
        <w:t>ly fast</w:t>
      </w:r>
      <w:r w:rsidRPr="00E57582">
        <w:rPr>
          <w:rFonts w:asciiTheme="majorHAnsi" w:hAnsiTheme="majorHAnsi" w:cstheme="majorHAnsi"/>
          <w:sz w:val="24"/>
          <w:szCs w:val="24"/>
        </w:rPr>
        <w:t xml:space="preserve"> rise. </w:t>
      </w:r>
      <w:r w:rsidR="00C143A1">
        <w:rPr>
          <w:rFonts w:asciiTheme="majorHAnsi" w:hAnsiTheme="majorHAnsi" w:cstheme="majorHAnsi"/>
          <w:sz w:val="24"/>
          <w:szCs w:val="24"/>
        </w:rPr>
        <w:t>[</w:t>
      </w:r>
      <w:r w:rsidRPr="00E57582">
        <w:rPr>
          <w:rFonts w:asciiTheme="majorHAnsi" w:hAnsiTheme="majorHAnsi" w:cstheme="majorHAnsi"/>
          <w:sz w:val="24"/>
          <w:szCs w:val="24"/>
        </w:rPr>
        <w:t>1</w:t>
      </w:r>
      <w:r w:rsidR="00C143A1">
        <w:rPr>
          <w:rFonts w:asciiTheme="majorHAnsi" w:hAnsiTheme="majorHAnsi" w:cstheme="majorHAnsi"/>
          <w:sz w:val="24"/>
          <w:szCs w:val="24"/>
        </w:rPr>
        <w:t>]</w:t>
      </w:r>
      <w:r w:rsidR="002227B3">
        <w:rPr>
          <w:noProof/>
        </w:rPr>
        <w:drawing>
          <wp:inline distT="0" distB="0" distL="0" distR="0" wp14:anchorId="54D8A8F2" wp14:editId="4F51B5EA">
            <wp:extent cx="3246120" cy="3253740"/>
            <wp:effectExtent l="0" t="0" r="0" b="381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7164" cy="3254786"/>
                    </a:xfrm>
                    <a:prstGeom prst="rect">
                      <a:avLst/>
                    </a:prstGeom>
                    <a:noFill/>
                  </pic:spPr>
                </pic:pic>
              </a:graphicData>
            </a:graphic>
          </wp:inline>
        </w:drawing>
      </w:r>
    </w:p>
    <w:p w14:paraId="26B569B8" w14:textId="716A5B6F" w:rsidR="00E66948" w:rsidRPr="00CE495F" w:rsidRDefault="00E66948" w:rsidP="00D01B1E">
      <w:pPr>
        <w:jc w:val="both"/>
        <w:rPr>
          <w:rFonts w:ascii="Times New Roman" w:eastAsia="Caladea" w:hAnsi="Times New Roman" w:cs="Times New Roman"/>
          <w:color w:val="1F497D" w:themeColor="text2"/>
          <w:sz w:val="14"/>
          <w:szCs w:val="14"/>
        </w:rPr>
      </w:pPr>
      <w:r>
        <w:rPr>
          <w:rFonts w:ascii="Times New Roman" w:hAnsi="Times New Roman" w:cs="Times New Roman"/>
          <w:sz w:val="14"/>
          <w:szCs w:val="14"/>
        </w:rPr>
        <w:t xml:space="preserve">                                                                                                                               </w:t>
      </w:r>
      <w:proofErr w:type="gramStart"/>
      <w:r w:rsidRPr="00CE495F">
        <w:rPr>
          <w:rFonts w:ascii="Times New Roman" w:hAnsi="Times New Roman" w:cs="Times New Roman"/>
          <w:color w:val="1F497D" w:themeColor="text2"/>
          <w:sz w:val="14"/>
          <w:szCs w:val="14"/>
        </w:rPr>
        <w:t>Figure[</w:t>
      </w:r>
      <w:proofErr w:type="gramEnd"/>
      <w:r w:rsidRPr="00CE495F">
        <w:rPr>
          <w:rFonts w:ascii="Times New Roman" w:hAnsi="Times New Roman" w:cs="Times New Roman"/>
          <w:color w:val="1F497D" w:themeColor="text2"/>
          <w:sz w:val="14"/>
          <w:szCs w:val="14"/>
        </w:rPr>
        <w:t>1]</w:t>
      </w:r>
    </w:p>
    <w:p w14:paraId="34D8E70F" w14:textId="2E468219" w:rsidR="00D352A2" w:rsidRDefault="00D352A2" w:rsidP="00D01B1E">
      <w:pPr>
        <w:pStyle w:val="GvdeMetni"/>
        <w:spacing w:line="273" w:lineRule="auto"/>
        <w:jc w:val="both"/>
      </w:pPr>
    </w:p>
    <w:p w14:paraId="638A6387" w14:textId="0AB1E7B3" w:rsidR="00D352A2" w:rsidRDefault="00F26C44" w:rsidP="00D01B1E">
      <w:pPr>
        <w:pStyle w:val="GvdeMetni"/>
        <w:spacing w:line="360" w:lineRule="auto"/>
        <w:jc w:val="both"/>
        <w:rPr>
          <w:rFonts w:ascii="Times New Roman" w:hAnsi="Times New Roman" w:cs="Times New Roman"/>
          <w:sz w:val="24"/>
          <w:szCs w:val="24"/>
        </w:rPr>
      </w:pPr>
      <w:r>
        <w:t xml:space="preserve">   </w:t>
      </w:r>
      <w:r w:rsidR="00D352A2" w:rsidRPr="00D352A2">
        <w:rPr>
          <w:rFonts w:ascii="Times New Roman" w:hAnsi="Times New Roman" w:cs="Times New Roman"/>
          <w:sz w:val="24"/>
          <w:szCs w:val="24"/>
        </w:rPr>
        <w:t xml:space="preserve">China's current position cannot be explained solely </w:t>
      </w:r>
      <w:r>
        <w:rPr>
          <w:rFonts w:ascii="Times New Roman" w:hAnsi="Times New Roman" w:cs="Times New Roman"/>
          <w:sz w:val="24"/>
          <w:szCs w:val="24"/>
        </w:rPr>
        <w:t xml:space="preserve">        </w:t>
      </w:r>
      <w:r w:rsidR="00D352A2" w:rsidRPr="00D352A2">
        <w:rPr>
          <w:rFonts w:ascii="Times New Roman" w:hAnsi="Times New Roman" w:cs="Times New Roman"/>
          <w:sz w:val="24"/>
          <w:szCs w:val="24"/>
        </w:rPr>
        <w:t xml:space="preserve">by technological success or low production costs. Long term state led industrial policies, support for electric vehicles and battery technologies, a large domestic market, and high production volumes have all played a role in the development of China's economic capacity. Critical raw materials and the battery supply chain are crucially important in this regard. Electric vehicle production has made raw materials such as lithium, cobalt, </w:t>
      </w:r>
      <w:proofErr w:type="spellStart"/>
      <w:r w:rsidR="00D352A2" w:rsidRPr="00D352A2">
        <w:rPr>
          <w:rFonts w:ascii="Times New Roman" w:hAnsi="Times New Roman" w:cs="Times New Roman"/>
          <w:sz w:val="24"/>
          <w:szCs w:val="24"/>
        </w:rPr>
        <w:t>nikel</w:t>
      </w:r>
      <w:proofErr w:type="spellEnd"/>
      <w:r w:rsidR="00D352A2" w:rsidRPr="00D352A2">
        <w:rPr>
          <w:rFonts w:ascii="Times New Roman" w:hAnsi="Times New Roman" w:cs="Times New Roman"/>
          <w:sz w:val="24"/>
          <w:szCs w:val="24"/>
        </w:rPr>
        <w:t xml:space="preserve">, graphite, and rare earth elements even more strategic. </w:t>
      </w:r>
      <w:proofErr w:type="gramStart"/>
      <w:r w:rsidR="00051A3A">
        <w:rPr>
          <w:rFonts w:ascii="Times New Roman" w:hAnsi="Times New Roman" w:cs="Times New Roman"/>
          <w:sz w:val="24"/>
          <w:szCs w:val="24"/>
        </w:rPr>
        <w:t>Of course</w:t>
      </w:r>
      <w:proofErr w:type="gramEnd"/>
      <w:r w:rsidR="00051A3A">
        <w:rPr>
          <w:rFonts w:ascii="Times New Roman" w:hAnsi="Times New Roman" w:cs="Times New Roman"/>
          <w:sz w:val="24"/>
          <w:szCs w:val="24"/>
        </w:rPr>
        <w:t xml:space="preserve"> t</w:t>
      </w:r>
      <w:r w:rsidR="00D352A2" w:rsidRPr="00D352A2">
        <w:rPr>
          <w:rFonts w:ascii="Times New Roman" w:hAnsi="Times New Roman" w:cs="Times New Roman"/>
          <w:sz w:val="24"/>
          <w:szCs w:val="24"/>
        </w:rPr>
        <w:t>his competition isn't just about possessing these minerals</w:t>
      </w:r>
      <w:r w:rsidR="00051A3A">
        <w:rPr>
          <w:rFonts w:ascii="Times New Roman" w:hAnsi="Times New Roman" w:cs="Times New Roman"/>
          <w:sz w:val="24"/>
          <w:szCs w:val="24"/>
        </w:rPr>
        <w:t>.</w:t>
      </w:r>
      <w:r w:rsidR="00D352A2" w:rsidRPr="00D352A2">
        <w:rPr>
          <w:rFonts w:ascii="Times New Roman" w:hAnsi="Times New Roman" w:cs="Times New Roman"/>
          <w:sz w:val="24"/>
          <w:szCs w:val="24"/>
        </w:rPr>
        <w:t xml:space="preserve"> </w:t>
      </w:r>
      <w:r w:rsidR="00051A3A">
        <w:rPr>
          <w:rFonts w:ascii="Times New Roman" w:hAnsi="Times New Roman" w:cs="Times New Roman"/>
          <w:sz w:val="24"/>
          <w:szCs w:val="24"/>
        </w:rPr>
        <w:t>T</w:t>
      </w:r>
      <w:r w:rsidR="00D352A2" w:rsidRPr="00D352A2">
        <w:rPr>
          <w:rFonts w:ascii="Times New Roman" w:hAnsi="Times New Roman" w:cs="Times New Roman"/>
          <w:sz w:val="24"/>
          <w:szCs w:val="24"/>
        </w:rPr>
        <w:t xml:space="preserve">he real challenge is being able to process them and transform them into a battery production chain. By 2025, China had accounted for more than 80% of global battery cell production, and approximately 85% of cathode active materials and more than 90% of anode active materials used in electric vehicle batteries were produced in China. For these reasons, China's rise in the EV sector is one of the most important examples of how state policies, combined with production capacity, technology, and strategic supply chains, have transformed into an international economic power. </w:t>
      </w:r>
      <w:r w:rsidR="00C143A1">
        <w:rPr>
          <w:rFonts w:ascii="Times New Roman" w:hAnsi="Times New Roman" w:cs="Times New Roman"/>
          <w:sz w:val="24"/>
          <w:szCs w:val="24"/>
        </w:rPr>
        <w:t>[</w:t>
      </w:r>
      <w:r w:rsidR="00D352A2" w:rsidRPr="00D352A2">
        <w:rPr>
          <w:rFonts w:ascii="Times New Roman" w:hAnsi="Times New Roman" w:cs="Times New Roman"/>
          <w:sz w:val="24"/>
          <w:szCs w:val="24"/>
        </w:rPr>
        <w:t>2</w:t>
      </w:r>
      <w:r w:rsidR="00C143A1">
        <w:rPr>
          <w:rFonts w:ascii="Times New Roman" w:hAnsi="Times New Roman" w:cs="Times New Roman"/>
          <w:sz w:val="24"/>
          <w:szCs w:val="24"/>
        </w:rPr>
        <w:t>]</w:t>
      </w:r>
    </w:p>
    <w:p w14:paraId="146A2F68" w14:textId="77777777" w:rsidR="0013153A" w:rsidRDefault="0013153A" w:rsidP="00D01B1E">
      <w:pPr>
        <w:pStyle w:val="GvdeMetni"/>
        <w:spacing w:line="360" w:lineRule="auto"/>
        <w:jc w:val="both"/>
        <w:rPr>
          <w:rFonts w:ascii="Times New Roman" w:hAnsi="Times New Roman" w:cs="Times New Roman"/>
          <w:sz w:val="24"/>
          <w:szCs w:val="24"/>
        </w:rPr>
      </w:pPr>
    </w:p>
    <w:p w14:paraId="7C7AC9BC" w14:textId="77777777" w:rsidR="00B91361" w:rsidRPr="00691500" w:rsidRDefault="00D139FA" w:rsidP="00D01B1E">
      <w:pPr>
        <w:ind w:left="150"/>
        <w:jc w:val="both"/>
        <w:rPr>
          <w:sz w:val="24"/>
          <w:szCs w:val="24"/>
        </w:rPr>
      </w:pPr>
      <w:r w:rsidRPr="00691500">
        <w:rPr>
          <w:noProof/>
          <w:sz w:val="24"/>
          <w:szCs w:val="24"/>
        </w:rPr>
        <mc:AlternateContent>
          <mc:Choice Requires="wps">
            <w:drawing>
              <wp:inline distT="0" distB="0" distL="0" distR="0" wp14:anchorId="22C85BC6" wp14:editId="7B757AEA">
                <wp:extent cx="3334385" cy="618490"/>
                <wp:effectExtent l="3175" t="3175" r="0" b="0"/>
                <wp:docPr id="2"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4385" cy="61849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AF668D" w14:textId="77777777" w:rsidR="00B91361" w:rsidRPr="00D46E17" w:rsidRDefault="00A37E14">
                            <w:pPr>
                              <w:tabs>
                                <w:tab w:val="left" w:pos="3433"/>
                              </w:tabs>
                              <w:spacing w:before="235"/>
                              <w:ind w:left="145"/>
                              <w:rPr>
                                <w:rFonts w:asciiTheme="majorHAnsi" w:hAnsiTheme="majorHAnsi" w:cstheme="majorHAnsi"/>
                                <w:color w:val="000000"/>
                                <w:sz w:val="44"/>
                              </w:rPr>
                            </w:pPr>
                            <w:r w:rsidRPr="00D46E17">
                              <w:rPr>
                                <w:rFonts w:asciiTheme="majorHAnsi" w:hAnsiTheme="majorHAnsi" w:cstheme="majorHAnsi"/>
                                <w:color w:val="FFFFFF"/>
                                <w:sz w:val="44"/>
                              </w:rPr>
                              <w:t>POL</w:t>
                            </w:r>
                            <w:r w:rsidR="00D139FA" w:rsidRPr="00D46E17">
                              <w:rPr>
                                <w:rFonts w:asciiTheme="majorHAnsi" w:hAnsiTheme="majorHAnsi" w:cstheme="majorHAnsi"/>
                                <w:color w:val="FFFFFF"/>
                                <w:sz w:val="44"/>
                              </w:rPr>
                              <w:t xml:space="preserve">ICY </w:t>
                            </w:r>
                            <w:r w:rsidRPr="00D46E17">
                              <w:rPr>
                                <w:rFonts w:asciiTheme="majorHAnsi" w:hAnsiTheme="majorHAnsi" w:cstheme="majorHAnsi"/>
                                <w:color w:val="FFFFFF"/>
                                <w:spacing w:val="-2"/>
                                <w:sz w:val="44"/>
                              </w:rPr>
                              <w:t>BRIEF</w:t>
                            </w:r>
                            <w:r w:rsidRPr="00D46E17">
                              <w:rPr>
                                <w:rFonts w:asciiTheme="majorHAnsi" w:hAnsiTheme="majorHAnsi" w:cstheme="majorHAnsi"/>
                                <w:color w:val="FFFFFF"/>
                                <w:sz w:val="44"/>
                              </w:rPr>
                              <w:tab/>
                              <w:t>202</w:t>
                            </w:r>
                            <w:r w:rsidR="00D139FA" w:rsidRPr="00D46E17">
                              <w:rPr>
                                <w:rFonts w:asciiTheme="majorHAnsi" w:hAnsiTheme="majorHAnsi" w:cstheme="majorHAnsi"/>
                                <w:color w:val="FFFFFF"/>
                                <w:sz w:val="44"/>
                              </w:rPr>
                              <w:t>6</w:t>
                            </w:r>
                            <w:r w:rsidRPr="00D46E17">
                              <w:rPr>
                                <w:rFonts w:asciiTheme="majorHAnsi" w:hAnsiTheme="majorHAnsi" w:cstheme="majorHAnsi"/>
                                <w:color w:val="FFFFFF"/>
                                <w:sz w:val="44"/>
                              </w:rPr>
                              <w:t>|</w:t>
                            </w:r>
                            <w:r w:rsidRPr="00D46E17">
                              <w:rPr>
                                <w:rFonts w:asciiTheme="majorHAnsi" w:hAnsiTheme="majorHAnsi" w:cstheme="majorHAnsi"/>
                                <w:color w:val="FFFFFF"/>
                                <w:spacing w:val="-10"/>
                                <w:sz w:val="44"/>
                              </w:rPr>
                              <w:t>1</w:t>
                            </w:r>
                          </w:p>
                        </w:txbxContent>
                      </wps:txbx>
                      <wps:bodyPr rot="0" vert="horz" wrap="square" lIns="0" tIns="0" rIns="0" bIns="0" anchor="t" anchorCtr="0" upright="1">
                        <a:noAutofit/>
                      </wps:bodyPr>
                    </wps:wsp>
                  </a:graphicData>
                </a:graphic>
              </wp:inline>
            </w:drawing>
          </mc:Choice>
          <mc:Fallback>
            <w:pict>
              <v:shape w14:anchorId="22C85BC6" id="docshape8" o:spid="_x0000_s1028"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" fillcolor="#073779" stroked="f">
                <v:textbox inset="0,0,0,0">
                  <w:txbxContent>
                    <w:p w14:paraId="76AF668D" w14:textId="77777777" w:rsidR="00B91361" w:rsidRPr="00D46E17" w:rsidRDefault="00A37E14">
                      <w:pPr>
                        <w:tabs>
                          <w:tab w:val="left" w:pos="3433"/>
                        </w:tabs>
                        <w:spacing w:before="235"/>
                        <w:ind w:left="145"/>
                        <w:rPr>
                          <w:rFonts w:asciiTheme="majorHAnsi" w:hAnsiTheme="majorHAnsi" w:cstheme="majorHAnsi"/>
                          <w:color w:val="000000"/>
                          <w:sz w:val="44"/>
                        </w:rPr>
                      </w:pPr>
                      <w:r w:rsidRPr="00D46E17">
                        <w:rPr>
                          <w:rFonts w:asciiTheme="majorHAnsi" w:hAnsiTheme="majorHAnsi" w:cstheme="majorHAnsi"/>
                          <w:color w:val="FFFFFF"/>
                          <w:sz w:val="44"/>
                        </w:rPr>
                        <w:t>POL</w:t>
                      </w:r>
                      <w:r w:rsidR="00D139FA" w:rsidRPr="00D46E17">
                        <w:rPr>
                          <w:rFonts w:asciiTheme="majorHAnsi" w:hAnsiTheme="majorHAnsi" w:cstheme="majorHAnsi"/>
                          <w:color w:val="FFFFFF"/>
                          <w:sz w:val="44"/>
                        </w:rPr>
                        <w:t xml:space="preserve">ICY </w:t>
                      </w:r>
                      <w:r w:rsidRPr="00D46E17">
                        <w:rPr>
                          <w:rFonts w:asciiTheme="majorHAnsi" w:hAnsiTheme="majorHAnsi" w:cstheme="majorHAnsi"/>
                          <w:color w:val="FFFFFF"/>
                          <w:spacing w:val="-2"/>
                          <w:sz w:val="44"/>
                        </w:rPr>
                        <w:t>BRIEF</w:t>
                      </w:r>
                      <w:r w:rsidRPr="00D46E17">
                        <w:rPr>
                          <w:rFonts w:asciiTheme="majorHAnsi" w:hAnsiTheme="majorHAnsi" w:cstheme="majorHAnsi"/>
                          <w:color w:val="FFFFFF"/>
                          <w:sz w:val="44"/>
                        </w:rPr>
                        <w:tab/>
                        <w:t>202</w:t>
                      </w:r>
                      <w:r w:rsidR="00D139FA" w:rsidRPr="00D46E17">
                        <w:rPr>
                          <w:rFonts w:asciiTheme="majorHAnsi" w:hAnsiTheme="majorHAnsi" w:cstheme="majorHAnsi"/>
                          <w:color w:val="FFFFFF"/>
                          <w:sz w:val="44"/>
                        </w:rPr>
                        <w:t>6</w:t>
                      </w:r>
                      <w:r w:rsidRPr="00D46E17">
                        <w:rPr>
                          <w:rFonts w:asciiTheme="majorHAnsi" w:hAnsiTheme="majorHAnsi" w:cstheme="majorHAnsi"/>
                          <w:color w:val="FFFFFF"/>
                          <w:sz w:val="44"/>
                        </w:rPr>
                        <w:t>|</w:t>
                      </w:r>
                      <w:r w:rsidRPr="00D46E17">
                        <w:rPr>
                          <w:rFonts w:asciiTheme="majorHAnsi" w:hAnsiTheme="majorHAnsi" w:cstheme="majorHAnsi"/>
                          <w:color w:val="FFFFFF"/>
                          <w:spacing w:val="-10"/>
                          <w:sz w:val="44"/>
                        </w:rPr>
                        <w:t>1</w:t>
                      </w:r>
                    </w:p>
                  </w:txbxContent>
                </v:textbox>
                <w10:anchorlock/>
              </v:shape>
            </w:pict>
          </mc:Fallback>
        </mc:AlternateContent>
      </w:r>
    </w:p>
    <w:p w14:paraId="2937165D" w14:textId="4588CC6B" w:rsidR="00456FBD" w:rsidRPr="00691500" w:rsidRDefault="00691500" w:rsidP="00D01B1E">
      <w:pPr>
        <w:spacing w:before="107" w:line="393" w:lineRule="auto"/>
        <w:jc w:val="both"/>
        <w:rPr>
          <w:rFonts w:asciiTheme="majorHAnsi" w:hAnsiTheme="majorHAnsi" w:cstheme="majorHAnsi"/>
          <w:sz w:val="32"/>
          <w:szCs w:val="32"/>
        </w:rPr>
      </w:pPr>
      <w:r>
        <w:rPr>
          <w:rFonts w:asciiTheme="majorHAnsi" w:hAnsiTheme="majorHAnsi" w:cstheme="majorHAnsi"/>
          <w:sz w:val="24"/>
          <w:szCs w:val="24"/>
        </w:rPr>
        <w:t xml:space="preserve">      </w:t>
      </w:r>
      <w:r w:rsidR="00456FBD" w:rsidRPr="00456FBD">
        <w:rPr>
          <w:rFonts w:asciiTheme="majorHAnsi" w:hAnsiTheme="majorHAnsi" w:cstheme="majorHAnsi"/>
          <w:color w:val="1F497D" w:themeColor="text2"/>
          <w:sz w:val="32"/>
          <w:szCs w:val="32"/>
        </w:rPr>
        <w:t xml:space="preserve">Political &amp; Economic Effects of the </w:t>
      </w:r>
      <w:r w:rsidRPr="00691500">
        <w:rPr>
          <w:rFonts w:asciiTheme="majorHAnsi" w:hAnsiTheme="majorHAnsi" w:cstheme="majorHAnsi"/>
          <w:color w:val="1F497D" w:themeColor="text2"/>
          <w:sz w:val="32"/>
          <w:szCs w:val="32"/>
        </w:rPr>
        <w:t xml:space="preserve">      </w:t>
      </w:r>
      <w:r w:rsidR="00456FBD" w:rsidRPr="00456FBD">
        <w:rPr>
          <w:rFonts w:asciiTheme="majorHAnsi" w:hAnsiTheme="majorHAnsi" w:cstheme="majorHAnsi"/>
          <w:color w:val="1F497D" w:themeColor="text2"/>
          <w:sz w:val="32"/>
          <w:szCs w:val="32"/>
        </w:rPr>
        <w:t xml:space="preserve">EV Transition </w:t>
      </w:r>
      <w:r w:rsidRPr="00691500">
        <w:rPr>
          <w:rFonts w:asciiTheme="majorHAnsi" w:hAnsiTheme="majorHAnsi" w:cstheme="majorHAnsi"/>
          <w:color w:val="1F497D" w:themeColor="text2"/>
          <w:sz w:val="32"/>
          <w:szCs w:val="32"/>
        </w:rPr>
        <w:t xml:space="preserve">     </w:t>
      </w:r>
      <w:r w:rsidR="00456FBD" w:rsidRPr="00456FBD">
        <w:rPr>
          <w:rFonts w:asciiTheme="majorHAnsi" w:hAnsiTheme="majorHAnsi" w:cstheme="majorHAnsi"/>
          <w:color w:val="1F497D" w:themeColor="text2"/>
          <w:sz w:val="32"/>
          <w:szCs w:val="32"/>
        </w:rPr>
        <w:t>in Europe an</w:t>
      </w:r>
      <w:r w:rsidRPr="00691500">
        <w:rPr>
          <w:rFonts w:asciiTheme="majorHAnsi" w:hAnsiTheme="majorHAnsi" w:cstheme="majorHAnsi"/>
          <w:color w:val="1F497D" w:themeColor="text2"/>
          <w:sz w:val="32"/>
          <w:szCs w:val="32"/>
        </w:rPr>
        <w:t xml:space="preserve">d </w:t>
      </w:r>
      <w:r w:rsidR="00456FBD" w:rsidRPr="00456FBD">
        <w:rPr>
          <w:rFonts w:asciiTheme="majorHAnsi" w:hAnsiTheme="majorHAnsi" w:cstheme="majorHAnsi"/>
          <w:color w:val="1F497D" w:themeColor="text2"/>
          <w:sz w:val="32"/>
          <w:szCs w:val="32"/>
        </w:rPr>
        <w:t>Germany</w:t>
      </w:r>
    </w:p>
    <w:p w14:paraId="5D17AF1C" w14:textId="77777777" w:rsidR="00456FBD" w:rsidRPr="00691500" w:rsidRDefault="00456FBD" w:rsidP="00D01B1E">
      <w:pPr>
        <w:spacing w:before="107" w:line="393" w:lineRule="auto"/>
        <w:ind w:left="599"/>
        <w:jc w:val="both"/>
        <w:rPr>
          <w:rFonts w:asciiTheme="majorHAnsi" w:hAnsiTheme="majorHAnsi" w:cstheme="majorHAnsi"/>
          <w:sz w:val="24"/>
          <w:szCs w:val="24"/>
        </w:rPr>
      </w:pPr>
    </w:p>
    <w:p w14:paraId="25FE2F3C" w14:textId="4D1FACA6" w:rsidR="00817071" w:rsidRDefault="00691500" w:rsidP="00D01B1E">
      <w:pPr>
        <w:spacing w:before="107" w:line="360" w:lineRule="auto"/>
        <w:ind w:left="599"/>
        <w:jc w:val="both"/>
        <w:rPr>
          <w:rFonts w:asciiTheme="majorHAnsi" w:hAnsiTheme="majorHAnsi" w:cstheme="majorHAnsi"/>
          <w:sz w:val="24"/>
          <w:szCs w:val="24"/>
        </w:rPr>
      </w:pPr>
      <w:r w:rsidRPr="00691500">
        <w:rPr>
          <w:rFonts w:asciiTheme="majorHAnsi" w:hAnsiTheme="majorHAnsi" w:cstheme="majorHAnsi"/>
          <w:sz w:val="24"/>
          <w:szCs w:val="24"/>
        </w:rPr>
        <w:t>The consequences of the transition to electric vehicles have become most visible for Germany in the Chinese market. While German car brands were strong in the Chinese market for many years, the increasing preference for Chinese brands in their own markets has reversed this situation. According to Deutsche Bundesbank data, the market share of German brands in China fell from almost 24% in 2018 to 12% in 2025. There has also been a noticeable decrease in Germany's exports of motor vehicles to China. Nevertheless, the production and export of electric and plug</w:t>
      </w:r>
      <w:r w:rsidR="00C169A7">
        <w:rPr>
          <w:rFonts w:asciiTheme="majorHAnsi" w:hAnsiTheme="majorHAnsi" w:cstheme="majorHAnsi"/>
          <w:sz w:val="24"/>
          <w:szCs w:val="24"/>
        </w:rPr>
        <w:t xml:space="preserve"> </w:t>
      </w:r>
      <w:r w:rsidRPr="00691500">
        <w:rPr>
          <w:rFonts w:asciiTheme="majorHAnsi" w:hAnsiTheme="majorHAnsi" w:cstheme="majorHAnsi"/>
          <w:sz w:val="24"/>
          <w:szCs w:val="24"/>
        </w:rPr>
        <w:t xml:space="preserve">in hybrid vehicles in Germany continues to increase. Therefore, </w:t>
      </w:r>
      <w:r w:rsidRPr="00322A25">
        <w:rPr>
          <w:rFonts w:asciiTheme="majorHAnsi" w:hAnsiTheme="majorHAnsi" w:cstheme="majorHAnsi"/>
          <w:sz w:val="24"/>
          <w:szCs w:val="24"/>
          <w:highlight w:val="yellow"/>
        </w:rPr>
        <w:t>the main problem is</w:t>
      </w:r>
      <w:r w:rsidR="00322A25" w:rsidRPr="00322A25">
        <w:rPr>
          <w:rFonts w:asciiTheme="majorHAnsi" w:hAnsiTheme="majorHAnsi" w:cstheme="majorHAnsi"/>
          <w:sz w:val="24"/>
          <w:szCs w:val="24"/>
          <w:highlight w:val="yellow"/>
        </w:rPr>
        <w:t>n’</w:t>
      </w:r>
      <w:r w:rsidRPr="00322A25">
        <w:rPr>
          <w:rFonts w:asciiTheme="majorHAnsi" w:hAnsiTheme="majorHAnsi" w:cstheme="majorHAnsi"/>
          <w:sz w:val="24"/>
          <w:szCs w:val="24"/>
          <w:highlight w:val="yellow"/>
        </w:rPr>
        <w:t>t the complete decline of Germany's automotive production</w:t>
      </w:r>
      <w:r w:rsidRPr="00691500">
        <w:rPr>
          <w:rFonts w:asciiTheme="majorHAnsi" w:hAnsiTheme="majorHAnsi" w:cstheme="majorHAnsi"/>
          <w:sz w:val="24"/>
          <w:szCs w:val="24"/>
        </w:rPr>
        <w:t xml:space="preserve">, but the necessity to adapt to new competitive conditions along with the weakening of its position in the Chinese market, where it was strong for many years. </w:t>
      </w:r>
      <w:r w:rsidR="00F62876">
        <w:rPr>
          <w:rFonts w:asciiTheme="majorHAnsi" w:hAnsiTheme="majorHAnsi" w:cstheme="majorHAnsi"/>
          <w:sz w:val="24"/>
          <w:szCs w:val="24"/>
        </w:rPr>
        <w:t>[</w:t>
      </w:r>
      <w:r w:rsidRPr="00691500">
        <w:rPr>
          <w:rFonts w:asciiTheme="majorHAnsi" w:hAnsiTheme="majorHAnsi" w:cstheme="majorHAnsi"/>
          <w:sz w:val="24"/>
          <w:szCs w:val="24"/>
        </w:rPr>
        <w:t>3</w:t>
      </w:r>
      <w:r w:rsidR="00F62876">
        <w:rPr>
          <w:rFonts w:asciiTheme="majorHAnsi" w:hAnsiTheme="majorHAnsi" w:cstheme="majorHAnsi"/>
          <w:sz w:val="24"/>
          <w:szCs w:val="24"/>
        </w:rPr>
        <w:t>]</w:t>
      </w:r>
    </w:p>
    <w:p w14:paraId="46C5BB16" w14:textId="364A50CF" w:rsidR="00456FBD" w:rsidRDefault="008B6BF0" w:rsidP="00D01B1E">
      <w:pPr>
        <w:spacing w:before="107" w:line="360" w:lineRule="auto"/>
        <w:ind w:left="599"/>
        <w:jc w:val="both"/>
        <w:rPr>
          <w:rFonts w:asciiTheme="majorHAnsi" w:hAnsiTheme="majorHAnsi" w:cstheme="majorHAnsi"/>
          <w:sz w:val="24"/>
          <w:szCs w:val="24"/>
        </w:rPr>
      </w:pPr>
      <w:r w:rsidRPr="0020533E">
        <w:rPr>
          <w:rFonts w:asciiTheme="majorHAnsi" w:hAnsiTheme="majorHAnsi" w:cstheme="majorHAnsi"/>
          <w:noProof/>
          <w:sz w:val="24"/>
          <w:szCs w:val="24"/>
          <w:lang w:val="tr-TR"/>
        </w:rPr>
        <w:drawing>
          <wp:anchor distT="0" distB="0" distL="114300" distR="114300" simplePos="0" relativeHeight="251659264" behindDoc="0" locked="0" layoutInCell="1" allowOverlap="1" wp14:anchorId="6BC84F14" wp14:editId="47F494A7">
            <wp:simplePos x="0" y="0"/>
            <wp:positionH relativeFrom="column">
              <wp:posOffset>3875405</wp:posOffset>
            </wp:positionH>
            <wp:positionV relativeFrom="paragraph">
              <wp:posOffset>-13335</wp:posOffset>
            </wp:positionV>
            <wp:extent cx="3378200" cy="2738755"/>
            <wp:effectExtent l="0" t="0" r="0" b="444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78200" cy="2738755"/>
                    </a:xfrm>
                    <a:prstGeom prst="rect">
                      <a:avLst/>
                    </a:prstGeom>
                    <a:noFill/>
                    <a:ln>
                      <a:noFill/>
                    </a:ln>
                  </pic:spPr>
                </pic:pic>
              </a:graphicData>
            </a:graphic>
            <wp14:sizeRelH relativeFrom="margin">
              <wp14:pctWidth>0</wp14:pctWidth>
            </wp14:sizeRelH>
          </wp:anchor>
        </w:drawing>
      </w:r>
      <w:r w:rsidR="00691500" w:rsidRPr="00691500">
        <w:rPr>
          <w:rFonts w:asciiTheme="majorHAnsi" w:hAnsiTheme="majorHAnsi" w:cstheme="majorHAnsi"/>
          <w:sz w:val="24"/>
          <w:szCs w:val="24"/>
        </w:rPr>
        <w:br/>
      </w:r>
      <w:r w:rsidR="00691500" w:rsidRPr="00691500">
        <w:rPr>
          <w:rFonts w:asciiTheme="majorHAnsi" w:hAnsiTheme="majorHAnsi" w:cstheme="majorHAnsi"/>
          <w:sz w:val="24"/>
          <w:szCs w:val="24"/>
        </w:rPr>
        <w:br/>
        <w:t xml:space="preserve">With increasing competition </w:t>
      </w:r>
      <w:r w:rsidR="00254F0E">
        <w:rPr>
          <w:rFonts w:asciiTheme="majorHAnsi" w:hAnsiTheme="majorHAnsi" w:cstheme="majorHAnsi"/>
          <w:sz w:val="24"/>
          <w:szCs w:val="24"/>
        </w:rPr>
        <w:t>due to</w:t>
      </w:r>
      <w:r w:rsidR="00691500" w:rsidRPr="00691500">
        <w:rPr>
          <w:rFonts w:asciiTheme="majorHAnsi" w:hAnsiTheme="majorHAnsi" w:cstheme="majorHAnsi"/>
          <w:sz w:val="24"/>
          <w:szCs w:val="24"/>
        </w:rPr>
        <w:t xml:space="preserve"> China, the European Union's economic concerns have also been reflected in its political decisions. In 2023, the European Commission launched an investigation to examine state aid provided to Chinese electric vehicle manufacturers, and in 2024, it imposed additional tariffs on electric vehicles imported from China ranging from 7.8% </w:t>
      </w:r>
      <w:r w:rsidR="00691500" w:rsidRPr="00691500">
        <w:rPr>
          <w:rFonts w:asciiTheme="majorHAnsi" w:hAnsiTheme="majorHAnsi" w:cstheme="majorHAnsi"/>
          <w:sz w:val="24"/>
          <w:szCs w:val="24"/>
        </w:rPr>
        <w:t>to 35.3%.</w:t>
      </w:r>
      <w:r w:rsidR="00427849">
        <w:rPr>
          <w:rFonts w:asciiTheme="majorHAnsi" w:hAnsiTheme="majorHAnsi" w:cstheme="majorHAnsi"/>
          <w:sz w:val="24"/>
          <w:szCs w:val="24"/>
        </w:rPr>
        <w:t xml:space="preserve"> </w:t>
      </w:r>
      <w:r w:rsidR="00691500" w:rsidRPr="00691500">
        <w:rPr>
          <w:rFonts w:asciiTheme="majorHAnsi" w:hAnsiTheme="majorHAnsi" w:cstheme="majorHAnsi"/>
          <w:sz w:val="24"/>
          <w:szCs w:val="24"/>
        </w:rPr>
        <w:t>However, instead of completely restricting trade relations with China, the EU has continued negotiations. In 2026, alternatives such as a specific minimum selling price and investing in Europe have also come to the fore. This approach proves that the EU is trying to maintain its economic relations with China</w:t>
      </w:r>
      <w:r w:rsidR="00026AB1">
        <w:rPr>
          <w:rFonts w:asciiTheme="majorHAnsi" w:hAnsiTheme="majorHAnsi" w:cstheme="majorHAnsi"/>
          <w:sz w:val="24"/>
          <w:szCs w:val="24"/>
        </w:rPr>
        <w:t>.</w:t>
      </w:r>
      <w:r w:rsidR="00691500" w:rsidRPr="00691500">
        <w:rPr>
          <w:rFonts w:asciiTheme="majorHAnsi" w:hAnsiTheme="majorHAnsi" w:cstheme="majorHAnsi"/>
          <w:sz w:val="24"/>
          <w:szCs w:val="24"/>
        </w:rPr>
        <w:t xml:space="preserve"> </w:t>
      </w:r>
      <w:r w:rsidR="00026AB1">
        <w:rPr>
          <w:rFonts w:asciiTheme="majorHAnsi" w:hAnsiTheme="majorHAnsi" w:cstheme="majorHAnsi"/>
          <w:sz w:val="24"/>
          <w:szCs w:val="24"/>
        </w:rPr>
        <w:t>W</w:t>
      </w:r>
      <w:r w:rsidR="00691500" w:rsidRPr="00691500">
        <w:rPr>
          <w:rFonts w:asciiTheme="majorHAnsi" w:hAnsiTheme="majorHAnsi" w:cstheme="majorHAnsi"/>
          <w:sz w:val="24"/>
          <w:szCs w:val="24"/>
        </w:rPr>
        <w:t xml:space="preserve">hile protecting its own automotive industry, and that economic interests directly influence political decisions. In this new competitive environment, Chinese electric vehicle and battery manufacturers are strengthening their position in the global market day by day, while German manufacturers have experienced a significant loss of market share, especially in China. Furthermore, while approximately 29.9 million cars were produced in China in 2025, this number remained at 4.15 million in Germany. When these data are analyzed, it shows </w:t>
      </w:r>
      <w:r w:rsidR="00691500" w:rsidRPr="003636D1">
        <w:rPr>
          <w:rFonts w:asciiTheme="majorHAnsi" w:hAnsiTheme="majorHAnsi" w:cstheme="majorHAnsi"/>
          <w:sz w:val="24"/>
          <w:szCs w:val="24"/>
          <w:highlight w:val="yellow"/>
        </w:rPr>
        <w:t>that the balance of power in the global automotive sector is increasingly shifting in favor of China</w:t>
      </w:r>
      <w:r w:rsidR="00691500" w:rsidRPr="00691500">
        <w:rPr>
          <w:rFonts w:asciiTheme="majorHAnsi" w:hAnsiTheme="majorHAnsi" w:cstheme="majorHAnsi"/>
          <w:sz w:val="24"/>
          <w:szCs w:val="24"/>
        </w:rPr>
        <w:t>. While European automotive manufacturers face increasing competitive pressure, consumers have access to more and more affordable electric vehicle options</w:t>
      </w:r>
      <w:r w:rsidR="00EC4967">
        <w:rPr>
          <w:rFonts w:asciiTheme="majorHAnsi" w:hAnsiTheme="majorHAnsi" w:cstheme="majorHAnsi"/>
          <w:sz w:val="24"/>
          <w:szCs w:val="24"/>
        </w:rPr>
        <w:t>.</w:t>
      </w:r>
      <w:r w:rsidR="001635E6">
        <w:rPr>
          <w:rFonts w:asciiTheme="majorHAnsi" w:hAnsiTheme="majorHAnsi" w:cstheme="majorHAnsi"/>
          <w:sz w:val="24"/>
          <w:szCs w:val="24"/>
        </w:rPr>
        <w:t xml:space="preserve"> [4][5]</w:t>
      </w:r>
    </w:p>
    <w:p w14:paraId="7E8E90AC" w14:textId="425AF3DE" w:rsidR="0020533E" w:rsidRPr="0020533E" w:rsidRDefault="0020533E" w:rsidP="0020533E">
      <w:pPr>
        <w:spacing w:before="107" w:line="360" w:lineRule="auto"/>
        <w:ind w:left="599"/>
        <w:jc w:val="both"/>
        <w:rPr>
          <w:rFonts w:asciiTheme="majorHAnsi" w:hAnsiTheme="majorHAnsi" w:cstheme="majorHAnsi"/>
          <w:sz w:val="24"/>
          <w:szCs w:val="24"/>
          <w:lang w:val="tr-TR"/>
        </w:rPr>
      </w:pPr>
    </w:p>
    <w:p w14:paraId="20FD9F39" w14:textId="2933E42F" w:rsidR="0020533E" w:rsidRPr="00456FBD" w:rsidRDefault="0020533E" w:rsidP="00D01B1E">
      <w:pPr>
        <w:spacing w:before="107" w:line="360" w:lineRule="auto"/>
        <w:ind w:left="599"/>
        <w:jc w:val="both"/>
        <w:rPr>
          <w:rFonts w:asciiTheme="majorHAnsi" w:hAnsiTheme="majorHAnsi" w:cstheme="majorHAnsi"/>
          <w:sz w:val="24"/>
          <w:szCs w:val="24"/>
        </w:rPr>
        <w:sectPr w:rsidR="0020533E" w:rsidRPr="00456FBD">
          <w:footerReference w:type="default" r:id="rId11"/>
          <w:pgSz w:w="11910" w:h="16840"/>
          <w:pgMar w:top="560" w:right="425" w:bottom="740" w:left="425" w:header="0" w:footer="517" w:gutter="0"/>
          <w:pgNumType w:start="2"/>
          <w:cols w:num="2" w:space="708" w:equalWidth="0">
            <w:col w:w="5384" w:space="310"/>
            <w:col w:w="5366"/>
          </w:cols>
        </w:sectPr>
      </w:pPr>
    </w:p>
    <w:p w14:paraId="2D01EE80" w14:textId="67F6B468" w:rsidR="00B91361" w:rsidRPr="00706E98" w:rsidRDefault="00264ACF" w:rsidP="00D01B1E">
      <w:pPr>
        <w:tabs>
          <w:tab w:val="left" w:pos="1188"/>
        </w:tabs>
        <w:spacing w:before="201" w:line="360" w:lineRule="auto"/>
        <w:ind w:right="977"/>
        <w:jc w:val="both"/>
        <w:rPr>
          <w:rFonts w:asciiTheme="majorHAnsi" w:hAnsiTheme="majorHAnsi" w:cstheme="majorHAnsi"/>
          <w:bCs/>
          <w:color w:val="1F497D" w:themeColor="text2"/>
          <w:sz w:val="32"/>
          <w:szCs w:val="32"/>
        </w:rPr>
      </w:pPr>
      <w:r w:rsidRPr="00706E98">
        <w:rPr>
          <w:rFonts w:asciiTheme="majorHAnsi" w:hAnsiTheme="majorHAnsi" w:cstheme="majorHAnsi"/>
          <w:b/>
          <w:sz w:val="32"/>
          <w:szCs w:val="32"/>
        </w:rPr>
        <w:lastRenderedPageBreak/>
        <w:t xml:space="preserve"> </w:t>
      </w:r>
      <w:r w:rsidRPr="00706E98">
        <w:rPr>
          <w:rFonts w:asciiTheme="majorHAnsi" w:hAnsiTheme="majorHAnsi" w:cstheme="majorHAnsi"/>
          <w:bCs/>
          <w:color w:val="1F497D" w:themeColor="text2"/>
          <w:sz w:val="32"/>
          <w:szCs w:val="32"/>
        </w:rPr>
        <w:t xml:space="preserve">  FOOTNOTES</w:t>
      </w:r>
    </w:p>
    <w:p w14:paraId="5B51895A" w14:textId="77777777" w:rsidR="008C0CE6" w:rsidRPr="00706E98" w:rsidRDefault="008C0CE6" w:rsidP="00D01B1E">
      <w:pPr>
        <w:pStyle w:val="ListeParagraf"/>
        <w:numPr>
          <w:ilvl w:val="0"/>
          <w:numId w:val="3"/>
        </w:numPr>
        <w:tabs>
          <w:tab w:val="left" w:pos="1188"/>
        </w:tabs>
        <w:spacing w:before="201" w:line="360" w:lineRule="auto"/>
        <w:ind w:right="977"/>
        <w:jc w:val="both"/>
        <w:rPr>
          <w:rFonts w:asciiTheme="majorHAnsi" w:hAnsiTheme="majorHAnsi" w:cstheme="majorHAnsi"/>
          <w:bCs/>
          <w:color w:val="1F497D" w:themeColor="text2"/>
          <w:sz w:val="24"/>
          <w:szCs w:val="24"/>
          <w:lang w:val="tr-TR"/>
        </w:rPr>
      </w:pPr>
      <w:proofErr w:type="spellStart"/>
      <w:r w:rsidRPr="00706E98">
        <w:rPr>
          <w:rFonts w:asciiTheme="majorHAnsi" w:hAnsiTheme="majorHAnsi" w:cstheme="majorHAnsi"/>
          <w:bCs/>
          <w:sz w:val="24"/>
          <w:szCs w:val="24"/>
          <w:lang w:val="tr-TR"/>
        </w:rPr>
        <w:t>Deutsche</w:t>
      </w:r>
      <w:proofErr w:type="spellEnd"/>
      <w:r w:rsidRPr="00706E98">
        <w:rPr>
          <w:rFonts w:asciiTheme="majorHAnsi" w:hAnsiTheme="majorHAnsi" w:cstheme="majorHAnsi"/>
          <w:bCs/>
          <w:sz w:val="24"/>
          <w:szCs w:val="24"/>
          <w:lang w:val="tr-TR"/>
        </w:rPr>
        <w:t xml:space="preserve"> </w:t>
      </w:r>
      <w:proofErr w:type="spellStart"/>
      <w:r w:rsidRPr="00706E98">
        <w:rPr>
          <w:rFonts w:asciiTheme="majorHAnsi" w:hAnsiTheme="majorHAnsi" w:cstheme="majorHAnsi"/>
          <w:bCs/>
          <w:sz w:val="24"/>
          <w:szCs w:val="24"/>
          <w:lang w:val="tr-TR"/>
        </w:rPr>
        <w:t>Bundesbank</w:t>
      </w:r>
      <w:proofErr w:type="spellEnd"/>
      <w:r w:rsidRPr="00706E98">
        <w:rPr>
          <w:rFonts w:asciiTheme="majorHAnsi" w:hAnsiTheme="majorHAnsi" w:cstheme="majorHAnsi"/>
          <w:bCs/>
          <w:sz w:val="24"/>
          <w:szCs w:val="24"/>
          <w:lang w:val="tr-TR"/>
        </w:rPr>
        <w:t xml:space="preserve">. (2026). </w:t>
      </w:r>
      <w:proofErr w:type="spellStart"/>
      <w:r w:rsidRPr="00706E98">
        <w:rPr>
          <w:rFonts w:asciiTheme="majorHAnsi" w:hAnsiTheme="majorHAnsi" w:cstheme="majorHAnsi"/>
          <w:bCs/>
          <w:i/>
          <w:iCs/>
          <w:sz w:val="24"/>
          <w:szCs w:val="24"/>
          <w:lang w:val="tr-TR"/>
        </w:rPr>
        <w:t>Monthly</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report</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March</w:t>
      </w:r>
      <w:proofErr w:type="spellEnd"/>
      <w:r w:rsidRPr="00706E98">
        <w:rPr>
          <w:rFonts w:asciiTheme="majorHAnsi" w:hAnsiTheme="majorHAnsi" w:cstheme="majorHAnsi"/>
          <w:bCs/>
          <w:i/>
          <w:iCs/>
          <w:sz w:val="24"/>
          <w:szCs w:val="24"/>
          <w:lang w:val="tr-TR"/>
        </w:rPr>
        <w:t xml:space="preserve"> 2026</w:t>
      </w:r>
      <w:r w:rsidRPr="00706E98">
        <w:rPr>
          <w:rFonts w:asciiTheme="majorHAnsi" w:hAnsiTheme="majorHAnsi" w:cstheme="majorHAnsi"/>
          <w:bCs/>
          <w:sz w:val="24"/>
          <w:szCs w:val="24"/>
          <w:lang w:val="tr-TR"/>
        </w:rPr>
        <w:t xml:space="preserve">. </w:t>
      </w:r>
      <w:hyperlink r:id="rId12" w:history="1">
        <w:r w:rsidRPr="00706E98">
          <w:rPr>
            <w:rStyle w:val="Kpr"/>
            <w:rFonts w:asciiTheme="majorHAnsi" w:hAnsiTheme="majorHAnsi" w:cstheme="majorHAnsi"/>
            <w:bCs/>
            <w:color w:val="1F497D" w:themeColor="text2"/>
            <w:sz w:val="24"/>
            <w:szCs w:val="24"/>
            <w:lang w:val="tr-TR"/>
          </w:rPr>
          <w:t>https://publikationen.bundesbank.de/caas/v1/media/991174/referenceDoc/4823a4e553803fd1e05d16de13e4f4f0</w:t>
        </w:r>
      </w:hyperlink>
    </w:p>
    <w:p w14:paraId="620F3190" w14:textId="77777777" w:rsidR="008C0CE6" w:rsidRPr="00706E98" w:rsidRDefault="008C0CE6" w:rsidP="00D01B1E">
      <w:pPr>
        <w:pStyle w:val="ListeParagraf"/>
        <w:numPr>
          <w:ilvl w:val="0"/>
          <w:numId w:val="3"/>
        </w:numPr>
        <w:tabs>
          <w:tab w:val="left" w:pos="1188"/>
        </w:tabs>
        <w:spacing w:before="201" w:line="360" w:lineRule="auto"/>
        <w:ind w:right="977"/>
        <w:jc w:val="both"/>
        <w:rPr>
          <w:rFonts w:asciiTheme="majorHAnsi" w:hAnsiTheme="majorHAnsi" w:cstheme="majorHAnsi"/>
          <w:bCs/>
          <w:sz w:val="24"/>
          <w:szCs w:val="24"/>
          <w:lang w:val="tr-TR"/>
        </w:rPr>
      </w:pPr>
      <w:proofErr w:type="spellStart"/>
      <w:r w:rsidRPr="00706E98">
        <w:rPr>
          <w:rFonts w:asciiTheme="majorHAnsi" w:hAnsiTheme="majorHAnsi" w:cstheme="majorHAnsi"/>
          <w:bCs/>
          <w:sz w:val="24"/>
          <w:szCs w:val="24"/>
          <w:lang w:val="tr-TR"/>
        </w:rPr>
        <w:t>European</w:t>
      </w:r>
      <w:proofErr w:type="spellEnd"/>
      <w:r w:rsidRPr="00706E98">
        <w:rPr>
          <w:rFonts w:asciiTheme="majorHAnsi" w:hAnsiTheme="majorHAnsi" w:cstheme="majorHAnsi"/>
          <w:bCs/>
          <w:sz w:val="24"/>
          <w:szCs w:val="24"/>
          <w:lang w:val="tr-TR"/>
        </w:rPr>
        <w:t xml:space="preserve"> </w:t>
      </w:r>
      <w:proofErr w:type="spellStart"/>
      <w:r w:rsidRPr="00706E98">
        <w:rPr>
          <w:rFonts w:asciiTheme="majorHAnsi" w:hAnsiTheme="majorHAnsi" w:cstheme="majorHAnsi"/>
          <w:bCs/>
          <w:sz w:val="24"/>
          <w:szCs w:val="24"/>
          <w:lang w:val="tr-TR"/>
        </w:rPr>
        <w:t>Commission</w:t>
      </w:r>
      <w:proofErr w:type="spellEnd"/>
      <w:r w:rsidRPr="00706E98">
        <w:rPr>
          <w:rFonts w:asciiTheme="majorHAnsi" w:hAnsiTheme="majorHAnsi" w:cstheme="majorHAnsi"/>
          <w:bCs/>
          <w:sz w:val="24"/>
          <w:szCs w:val="24"/>
          <w:lang w:val="tr-TR"/>
        </w:rPr>
        <w:t xml:space="preserve">. (2024, </w:t>
      </w:r>
      <w:proofErr w:type="spellStart"/>
      <w:r w:rsidRPr="00706E98">
        <w:rPr>
          <w:rFonts w:asciiTheme="majorHAnsi" w:hAnsiTheme="majorHAnsi" w:cstheme="majorHAnsi"/>
          <w:bCs/>
          <w:sz w:val="24"/>
          <w:szCs w:val="24"/>
          <w:lang w:val="tr-TR"/>
        </w:rPr>
        <w:t>October</w:t>
      </w:r>
      <w:proofErr w:type="spellEnd"/>
      <w:r w:rsidRPr="00706E98">
        <w:rPr>
          <w:rFonts w:asciiTheme="majorHAnsi" w:hAnsiTheme="majorHAnsi" w:cstheme="majorHAnsi"/>
          <w:bCs/>
          <w:sz w:val="24"/>
          <w:szCs w:val="24"/>
          <w:lang w:val="tr-TR"/>
        </w:rPr>
        <w:t xml:space="preserve"> 29). </w:t>
      </w:r>
      <w:r w:rsidRPr="00706E98">
        <w:rPr>
          <w:rFonts w:asciiTheme="majorHAnsi" w:hAnsiTheme="majorHAnsi" w:cstheme="majorHAnsi"/>
          <w:bCs/>
          <w:i/>
          <w:iCs/>
          <w:sz w:val="24"/>
          <w:szCs w:val="24"/>
          <w:lang w:val="tr-TR"/>
        </w:rPr>
        <w:t xml:space="preserve">EU </w:t>
      </w:r>
      <w:proofErr w:type="spellStart"/>
      <w:r w:rsidRPr="00706E98">
        <w:rPr>
          <w:rFonts w:asciiTheme="majorHAnsi" w:hAnsiTheme="majorHAnsi" w:cstheme="majorHAnsi"/>
          <w:bCs/>
          <w:i/>
          <w:iCs/>
          <w:sz w:val="24"/>
          <w:szCs w:val="24"/>
          <w:lang w:val="tr-TR"/>
        </w:rPr>
        <w:t>imposes</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duties</w:t>
      </w:r>
      <w:proofErr w:type="spellEnd"/>
      <w:r w:rsidRPr="00706E98">
        <w:rPr>
          <w:rFonts w:asciiTheme="majorHAnsi" w:hAnsiTheme="majorHAnsi" w:cstheme="majorHAnsi"/>
          <w:bCs/>
          <w:i/>
          <w:iCs/>
          <w:sz w:val="24"/>
          <w:szCs w:val="24"/>
          <w:lang w:val="tr-TR"/>
        </w:rPr>
        <w:t xml:space="preserve"> on </w:t>
      </w:r>
      <w:proofErr w:type="spellStart"/>
      <w:r w:rsidRPr="00706E98">
        <w:rPr>
          <w:rFonts w:asciiTheme="majorHAnsi" w:hAnsiTheme="majorHAnsi" w:cstheme="majorHAnsi"/>
          <w:bCs/>
          <w:i/>
          <w:iCs/>
          <w:sz w:val="24"/>
          <w:szCs w:val="24"/>
          <w:lang w:val="tr-TR"/>
        </w:rPr>
        <w:t>unfairly</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subsidised</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electric</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vehicles</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from</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China</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while</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discussions</w:t>
      </w:r>
      <w:proofErr w:type="spellEnd"/>
      <w:r w:rsidRPr="00706E98">
        <w:rPr>
          <w:rFonts w:asciiTheme="majorHAnsi" w:hAnsiTheme="majorHAnsi" w:cstheme="majorHAnsi"/>
          <w:bCs/>
          <w:i/>
          <w:iCs/>
          <w:sz w:val="24"/>
          <w:szCs w:val="24"/>
          <w:lang w:val="tr-TR"/>
        </w:rPr>
        <w:t xml:space="preserve"> on </w:t>
      </w:r>
      <w:proofErr w:type="spellStart"/>
      <w:r w:rsidRPr="00706E98">
        <w:rPr>
          <w:rFonts w:asciiTheme="majorHAnsi" w:hAnsiTheme="majorHAnsi" w:cstheme="majorHAnsi"/>
          <w:bCs/>
          <w:i/>
          <w:iCs/>
          <w:sz w:val="24"/>
          <w:szCs w:val="24"/>
          <w:lang w:val="tr-TR"/>
        </w:rPr>
        <w:t>price</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undertakings</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continue</w:t>
      </w:r>
      <w:proofErr w:type="spellEnd"/>
      <w:r w:rsidRPr="00706E98">
        <w:rPr>
          <w:rFonts w:asciiTheme="majorHAnsi" w:hAnsiTheme="majorHAnsi" w:cstheme="majorHAnsi"/>
          <w:bCs/>
          <w:sz w:val="24"/>
          <w:szCs w:val="24"/>
          <w:lang w:val="tr-TR"/>
        </w:rPr>
        <w:t xml:space="preserve">. </w:t>
      </w:r>
      <w:hyperlink r:id="rId13" w:history="1">
        <w:r w:rsidRPr="00706E98">
          <w:rPr>
            <w:rStyle w:val="Kpr"/>
            <w:rFonts w:asciiTheme="majorHAnsi" w:hAnsiTheme="majorHAnsi" w:cstheme="majorHAnsi"/>
            <w:bCs/>
            <w:color w:val="1F497D" w:themeColor="text2"/>
            <w:sz w:val="24"/>
            <w:szCs w:val="24"/>
            <w:lang w:val="tr-TR"/>
          </w:rPr>
          <w:t>https://ec.europa.eu/commission/presscorner/detail/en/ip_24_5589</w:t>
        </w:r>
      </w:hyperlink>
    </w:p>
    <w:p w14:paraId="7BED426B" w14:textId="1B1C03C8" w:rsidR="008C0CE6" w:rsidRPr="00706E98" w:rsidRDefault="008C0CE6" w:rsidP="00D01B1E">
      <w:pPr>
        <w:pStyle w:val="ListeParagraf"/>
        <w:numPr>
          <w:ilvl w:val="0"/>
          <w:numId w:val="3"/>
        </w:numPr>
        <w:tabs>
          <w:tab w:val="left" w:pos="1188"/>
        </w:tabs>
        <w:spacing w:before="201" w:line="360" w:lineRule="auto"/>
        <w:ind w:right="977"/>
        <w:jc w:val="both"/>
        <w:rPr>
          <w:rFonts w:asciiTheme="majorHAnsi" w:hAnsiTheme="majorHAnsi" w:cstheme="majorHAnsi"/>
          <w:bCs/>
          <w:sz w:val="24"/>
          <w:szCs w:val="24"/>
          <w:lang w:val="tr-TR"/>
        </w:rPr>
      </w:pPr>
      <w:proofErr w:type="spellStart"/>
      <w:r w:rsidRPr="00706E98">
        <w:rPr>
          <w:rFonts w:asciiTheme="majorHAnsi" w:hAnsiTheme="majorHAnsi" w:cstheme="majorHAnsi"/>
          <w:bCs/>
          <w:sz w:val="24"/>
          <w:szCs w:val="24"/>
          <w:lang w:val="tr-TR"/>
        </w:rPr>
        <w:t>European</w:t>
      </w:r>
      <w:proofErr w:type="spellEnd"/>
      <w:r w:rsidRPr="00706E98">
        <w:rPr>
          <w:rFonts w:asciiTheme="majorHAnsi" w:hAnsiTheme="majorHAnsi" w:cstheme="majorHAnsi"/>
          <w:bCs/>
          <w:sz w:val="24"/>
          <w:szCs w:val="24"/>
          <w:lang w:val="tr-TR"/>
        </w:rPr>
        <w:t xml:space="preserve"> </w:t>
      </w:r>
      <w:proofErr w:type="spellStart"/>
      <w:r w:rsidRPr="00706E98">
        <w:rPr>
          <w:rFonts w:asciiTheme="majorHAnsi" w:hAnsiTheme="majorHAnsi" w:cstheme="majorHAnsi"/>
          <w:bCs/>
          <w:sz w:val="24"/>
          <w:szCs w:val="24"/>
          <w:lang w:val="tr-TR"/>
        </w:rPr>
        <w:t>Commission</w:t>
      </w:r>
      <w:proofErr w:type="spellEnd"/>
      <w:r w:rsidRPr="00706E98">
        <w:rPr>
          <w:rFonts w:asciiTheme="majorHAnsi" w:hAnsiTheme="majorHAnsi" w:cstheme="majorHAnsi"/>
          <w:bCs/>
          <w:sz w:val="24"/>
          <w:szCs w:val="24"/>
          <w:lang w:val="tr-TR"/>
        </w:rPr>
        <w:t xml:space="preserve">. (2026, </w:t>
      </w:r>
      <w:proofErr w:type="spellStart"/>
      <w:r w:rsidRPr="00706E98">
        <w:rPr>
          <w:rFonts w:asciiTheme="majorHAnsi" w:hAnsiTheme="majorHAnsi" w:cstheme="majorHAnsi"/>
          <w:bCs/>
          <w:sz w:val="24"/>
          <w:szCs w:val="24"/>
          <w:lang w:val="tr-TR"/>
        </w:rPr>
        <w:t>January</w:t>
      </w:r>
      <w:proofErr w:type="spellEnd"/>
      <w:r w:rsidRPr="00706E98">
        <w:rPr>
          <w:rFonts w:asciiTheme="majorHAnsi" w:hAnsiTheme="majorHAnsi" w:cstheme="majorHAnsi"/>
          <w:bCs/>
          <w:sz w:val="24"/>
          <w:szCs w:val="24"/>
          <w:lang w:val="tr-TR"/>
        </w:rPr>
        <w:t xml:space="preserve"> 12). </w:t>
      </w:r>
      <w:proofErr w:type="spellStart"/>
      <w:r w:rsidRPr="00706E98">
        <w:rPr>
          <w:rFonts w:asciiTheme="majorHAnsi" w:hAnsiTheme="majorHAnsi" w:cstheme="majorHAnsi"/>
          <w:bCs/>
          <w:i/>
          <w:iCs/>
          <w:sz w:val="24"/>
          <w:szCs w:val="24"/>
          <w:lang w:val="tr-TR"/>
        </w:rPr>
        <w:t>Commission</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issues</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guidance</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document</w:t>
      </w:r>
      <w:proofErr w:type="spellEnd"/>
      <w:r w:rsidRPr="00706E98">
        <w:rPr>
          <w:rFonts w:asciiTheme="majorHAnsi" w:hAnsiTheme="majorHAnsi" w:cstheme="majorHAnsi"/>
          <w:bCs/>
          <w:i/>
          <w:iCs/>
          <w:sz w:val="24"/>
          <w:szCs w:val="24"/>
          <w:lang w:val="tr-TR"/>
        </w:rPr>
        <w:t xml:space="preserve"> on </w:t>
      </w:r>
      <w:proofErr w:type="spellStart"/>
      <w:r w:rsidRPr="00706E98">
        <w:rPr>
          <w:rFonts w:asciiTheme="majorHAnsi" w:hAnsiTheme="majorHAnsi" w:cstheme="majorHAnsi"/>
          <w:bCs/>
          <w:i/>
          <w:iCs/>
          <w:sz w:val="24"/>
          <w:szCs w:val="24"/>
          <w:lang w:val="tr-TR"/>
        </w:rPr>
        <w:t>submission</w:t>
      </w:r>
      <w:proofErr w:type="spellEnd"/>
      <w:r w:rsidRPr="00706E98">
        <w:rPr>
          <w:rFonts w:asciiTheme="majorHAnsi" w:hAnsiTheme="majorHAnsi" w:cstheme="majorHAnsi"/>
          <w:bCs/>
          <w:i/>
          <w:iCs/>
          <w:sz w:val="24"/>
          <w:szCs w:val="24"/>
          <w:lang w:val="tr-TR"/>
        </w:rPr>
        <w:t xml:space="preserve"> of </w:t>
      </w:r>
      <w:proofErr w:type="spellStart"/>
      <w:r w:rsidRPr="00706E98">
        <w:rPr>
          <w:rFonts w:asciiTheme="majorHAnsi" w:hAnsiTheme="majorHAnsi" w:cstheme="majorHAnsi"/>
          <w:bCs/>
          <w:i/>
          <w:iCs/>
          <w:sz w:val="24"/>
          <w:szCs w:val="24"/>
          <w:lang w:val="tr-TR"/>
        </w:rPr>
        <w:t>price</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undertaking</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offers</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for</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battery</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electric</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vehicles</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from</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China</w:t>
      </w:r>
      <w:proofErr w:type="spellEnd"/>
      <w:r w:rsidRPr="00706E98">
        <w:rPr>
          <w:rFonts w:asciiTheme="majorHAnsi" w:hAnsiTheme="majorHAnsi" w:cstheme="majorHAnsi"/>
          <w:bCs/>
          <w:sz w:val="24"/>
          <w:szCs w:val="24"/>
          <w:lang w:val="tr-TR"/>
        </w:rPr>
        <w:t xml:space="preserve">. </w:t>
      </w:r>
      <w:hyperlink r:id="rId14" w:history="1">
        <w:r w:rsidRPr="00706E98">
          <w:rPr>
            <w:rStyle w:val="Kpr"/>
            <w:rFonts w:asciiTheme="majorHAnsi" w:hAnsiTheme="majorHAnsi" w:cstheme="majorHAnsi"/>
            <w:bCs/>
            <w:color w:val="1F497D" w:themeColor="text2"/>
            <w:sz w:val="24"/>
            <w:szCs w:val="24"/>
            <w:lang w:val="tr-TR"/>
          </w:rPr>
          <w:t>https://policy.trade.ec.europa.eu/news/commission</w:t>
        </w:r>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issues</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guidance</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document</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submission</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price</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undertaking</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offers</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battery</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electric</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vehicles</w:t>
        </w:r>
        <w:proofErr w:type="spellEnd"/>
        <w:r w:rsidR="00C169A7" w:rsidRPr="00706E98">
          <w:rPr>
            <w:rStyle w:val="Kpr"/>
            <w:rFonts w:asciiTheme="majorHAnsi" w:hAnsiTheme="majorHAnsi" w:cstheme="majorHAnsi"/>
            <w:bCs/>
            <w:color w:val="1F497D" w:themeColor="text2"/>
            <w:sz w:val="24"/>
            <w:szCs w:val="24"/>
            <w:lang w:val="tr-TR"/>
          </w:rPr>
          <w:t xml:space="preserve"> </w:t>
        </w:r>
        <w:r w:rsidRPr="00706E98">
          <w:rPr>
            <w:rStyle w:val="Kpr"/>
            <w:rFonts w:asciiTheme="majorHAnsi" w:hAnsiTheme="majorHAnsi" w:cstheme="majorHAnsi"/>
            <w:bCs/>
            <w:color w:val="1F497D" w:themeColor="text2"/>
            <w:sz w:val="24"/>
            <w:szCs w:val="24"/>
            <w:lang w:val="tr-TR"/>
          </w:rPr>
          <w:t>2026</w:t>
        </w:r>
        <w:r w:rsidR="00C169A7" w:rsidRPr="00706E98">
          <w:rPr>
            <w:rStyle w:val="Kpr"/>
            <w:rFonts w:asciiTheme="majorHAnsi" w:hAnsiTheme="majorHAnsi" w:cstheme="majorHAnsi"/>
            <w:bCs/>
            <w:color w:val="1F497D" w:themeColor="text2"/>
            <w:sz w:val="24"/>
            <w:szCs w:val="24"/>
            <w:lang w:val="tr-TR"/>
          </w:rPr>
          <w:t xml:space="preserve"> </w:t>
        </w:r>
        <w:r w:rsidRPr="00706E98">
          <w:rPr>
            <w:rStyle w:val="Kpr"/>
            <w:rFonts w:asciiTheme="majorHAnsi" w:hAnsiTheme="majorHAnsi" w:cstheme="majorHAnsi"/>
            <w:bCs/>
            <w:color w:val="1F497D" w:themeColor="text2"/>
            <w:sz w:val="24"/>
            <w:szCs w:val="24"/>
            <w:lang w:val="tr-TR"/>
          </w:rPr>
          <w:t>01</w:t>
        </w:r>
        <w:r w:rsidR="00C169A7" w:rsidRPr="00706E98">
          <w:rPr>
            <w:rStyle w:val="Kpr"/>
            <w:rFonts w:asciiTheme="majorHAnsi" w:hAnsiTheme="majorHAnsi" w:cstheme="majorHAnsi"/>
            <w:bCs/>
            <w:color w:val="1F497D" w:themeColor="text2"/>
            <w:sz w:val="24"/>
            <w:szCs w:val="24"/>
            <w:lang w:val="tr-TR"/>
          </w:rPr>
          <w:t xml:space="preserve"> </w:t>
        </w:r>
        <w:r w:rsidRPr="00706E98">
          <w:rPr>
            <w:rStyle w:val="Kpr"/>
            <w:rFonts w:asciiTheme="majorHAnsi" w:hAnsiTheme="majorHAnsi" w:cstheme="majorHAnsi"/>
            <w:bCs/>
            <w:color w:val="1F497D" w:themeColor="text2"/>
            <w:sz w:val="24"/>
            <w:szCs w:val="24"/>
            <w:lang w:val="tr-TR"/>
          </w:rPr>
          <w:t>12_en</w:t>
        </w:r>
      </w:hyperlink>
    </w:p>
    <w:p w14:paraId="5819EC4B" w14:textId="71060FC7" w:rsidR="008C0CE6" w:rsidRPr="00706E98" w:rsidRDefault="008C0CE6" w:rsidP="00D01B1E">
      <w:pPr>
        <w:pStyle w:val="ListeParagraf"/>
        <w:numPr>
          <w:ilvl w:val="0"/>
          <w:numId w:val="3"/>
        </w:numPr>
        <w:tabs>
          <w:tab w:val="left" w:pos="1188"/>
        </w:tabs>
        <w:spacing w:before="201" w:line="360" w:lineRule="auto"/>
        <w:ind w:right="977"/>
        <w:jc w:val="both"/>
        <w:rPr>
          <w:rFonts w:asciiTheme="majorHAnsi" w:hAnsiTheme="majorHAnsi" w:cstheme="majorHAnsi"/>
          <w:bCs/>
          <w:sz w:val="24"/>
          <w:szCs w:val="24"/>
          <w:lang w:val="tr-TR"/>
        </w:rPr>
      </w:pPr>
      <w:r w:rsidRPr="00706E98">
        <w:rPr>
          <w:rFonts w:asciiTheme="majorHAnsi" w:hAnsiTheme="majorHAnsi" w:cstheme="majorHAnsi"/>
          <w:bCs/>
          <w:sz w:val="24"/>
          <w:szCs w:val="24"/>
          <w:lang w:val="tr-TR"/>
        </w:rPr>
        <w:t xml:space="preserve">International </w:t>
      </w:r>
      <w:proofErr w:type="spellStart"/>
      <w:r w:rsidRPr="00706E98">
        <w:rPr>
          <w:rFonts w:asciiTheme="majorHAnsi" w:hAnsiTheme="majorHAnsi" w:cstheme="majorHAnsi"/>
          <w:bCs/>
          <w:sz w:val="24"/>
          <w:szCs w:val="24"/>
          <w:lang w:val="tr-TR"/>
        </w:rPr>
        <w:t>Energy</w:t>
      </w:r>
      <w:proofErr w:type="spellEnd"/>
      <w:r w:rsidRPr="00706E98">
        <w:rPr>
          <w:rFonts w:asciiTheme="majorHAnsi" w:hAnsiTheme="majorHAnsi" w:cstheme="majorHAnsi"/>
          <w:bCs/>
          <w:sz w:val="24"/>
          <w:szCs w:val="24"/>
          <w:lang w:val="tr-TR"/>
        </w:rPr>
        <w:t xml:space="preserve"> </w:t>
      </w:r>
      <w:proofErr w:type="spellStart"/>
      <w:r w:rsidRPr="00706E98">
        <w:rPr>
          <w:rFonts w:asciiTheme="majorHAnsi" w:hAnsiTheme="majorHAnsi" w:cstheme="majorHAnsi"/>
          <w:bCs/>
          <w:sz w:val="24"/>
          <w:szCs w:val="24"/>
          <w:lang w:val="tr-TR"/>
        </w:rPr>
        <w:t>Agency</w:t>
      </w:r>
      <w:proofErr w:type="spellEnd"/>
      <w:r w:rsidRPr="00706E98">
        <w:rPr>
          <w:rFonts w:asciiTheme="majorHAnsi" w:hAnsiTheme="majorHAnsi" w:cstheme="majorHAnsi"/>
          <w:bCs/>
          <w:sz w:val="24"/>
          <w:szCs w:val="24"/>
          <w:lang w:val="tr-TR"/>
        </w:rPr>
        <w:t xml:space="preserve">. (2026). </w:t>
      </w:r>
      <w:r w:rsidRPr="00706E98">
        <w:rPr>
          <w:rFonts w:asciiTheme="majorHAnsi" w:hAnsiTheme="majorHAnsi" w:cstheme="majorHAnsi"/>
          <w:bCs/>
          <w:i/>
          <w:iCs/>
          <w:sz w:val="24"/>
          <w:szCs w:val="24"/>
          <w:lang w:val="tr-TR"/>
        </w:rPr>
        <w:t xml:space="preserve">Global EV </w:t>
      </w:r>
      <w:proofErr w:type="spellStart"/>
      <w:r w:rsidRPr="00706E98">
        <w:rPr>
          <w:rFonts w:asciiTheme="majorHAnsi" w:hAnsiTheme="majorHAnsi" w:cstheme="majorHAnsi"/>
          <w:bCs/>
          <w:i/>
          <w:iCs/>
          <w:sz w:val="24"/>
          <w:szCs w:val="24"/>
          <w:lang w:val="tr-TR"/>
        </w:rPr>
        <w:t>outlook</w:t>
      </w:r>
      <w:proofErr w:type="spellEnd"/>
      <w:r w:rsidRPr="00706E98">
        <w:rPr>
          <w:rFonts w:asciiTheme="majorHAnsi" w:hAnsiTheme="majorHAnsi" w:cstheme="majorHAnsi"/>
          <w:bCs/>
          <w:i/>
          <w:iCs/>
          <w:sz w:val="24"/>
          <w:szCs w:val="24"/>
          <w:lang w:val="tr-TR"/>
        </w:rPr>
        <w:t xml:space="preserve"> 2026</w:t>
      </w:r>
      <w:r w:rsidRPr="00706E98">
        <w:rPr>
          <w:rFonts w:asciiTheme="majorHAnsi" w:hAnsiTheme="majorHAnsi" w:cstheme="majorHAnsi"/>
          <w:bCs/>
          <w:sz w:val="24"/>
          <w:szCs w:val="24"/>
          <w:lang w:val="tr-TR"/>
        </w:rPr>
        <w:t xml:space="preserve">. </w:t>
      </w:r>
      <w:hyperlink r:id="rId15" w:history="1">
        <w:r w:rsidRPr="00706E98">
          <w:rPr>
            <w:rStyle w:val="Kpr"/>
            <w:rFonts w:asciiTheme="majorHAnsi" w:hAnsiTheme="majorHAnsi" w:cstheme="majorHAnsi"/>
            <w:bCs/>
            <w:color w:val="1F497D" w:themeColor="text2"/>
            <w:sz w:val="24"/>
            <w:szCs w:val="24"/>
            <w:lang w:val="tr-TR"/>
          </w:rPr>
          <w:t>https://www.iea.org/reports/global</w:t>
        </w:r>
        <w:r w:rsidR="00C169A7" w:rsidRPr="00706E98">
          <w:rPr>
            <w:rStyle w:val="Kpr"/>
            <w:rFonts w:asciiTheme="majorHAnsi" w:hAnsiTheme="majorHAnsi" w:cstheme="majorHAnsi"/>
            <w:bCs/>
            <w:color w:val="1F497D" w:themeColor="text2"/>
            <w:sz w:val="24"/>
            <w:szCs w:val="24"/>
            <w:lang w:val="tr-TR"/>
          </w:rPr>
          <w:t xml:space="preserve"> </w:t>
        </w:r>
        <w:r w:rsidRPr="00706E98">
          <w:rPr>
            <w:rStyle w:val="Kpr"/>
            <w:rFonts w:asciiTheme="majorHAnsi" w:hAnsiTheme="majorHAnsi" w:cstheme="majorHAnsi"/>
            <w:bCs/>
            <w:color w:val="1F497D" w:themeColor="text2"/>
            <w:sz w:val="24"/>
            <w:szCs w:val="24"/>
            <w:lang w:val="tr-TR"/>
          </w:rPr>
          <w:t>ev</w:t>
        </w:r>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outlook</w:t>
        </w:r>
        <w:proofErr w:type="spellEnd"/>
        <w:r w:rsidR="00C169A7" w:rsidRPr="00706E98">
          <w:rPr>
            <w:rStyle w:val="Kpr"/>
            <w:rFonts w:asciiTheme="majorHAnsi" w:hAnsiTheme="majorHAnsi" w:cstheme="majorHAnsi"/>
            <w:bCs/>
            <w:color w:val="1F497D" w:themeColor="text2"/>
            <w:sz w:val="24"/>
            <w:szCs w:val="24"/>
            <w:lang w:val="tr-TR"/>
          </w:rPr>
          <w:t xml:space="preserve"> </w:t>
        </w:r>
        <w:r w:rsidRPr="00706E98">
          <w:rPr>
            <w:rStyle w:val="Kpr"/>
            <w:rFonts w:asciiTheme="majorHAnsi" w:hAnsiTheme="majorHAnsi" w:cstheme="majorHAnsi"/>
            <w:bCs/>
            <w:color w:val="1F497D" w:themeColor="text2"/>
            <w:sz w:val="24"/>
            <w:szCs w:val="24"/>
            <w:lang w:val="tr-TR"/>
          </w:rPr>
          <w:t>2026</w:t>
        </w:r>
      </w:hyperlink>
    </w:p>
    <w:p w14:paraId="758AE8F6" w14:textId="2D6696EC" w:rsidR="008C0CE6" w:rsidRPr="006D580B" w:rsidRDefault="008C0CE6" w:rsidP="00D01B1E">
      <w:pPr>
        <w:pStyle w:val="ListeParagraf"/>
        <w:numPr>
          <w:ilvl w:val="0"/>
          <w:numId w:val="3"/>
        </w:numPr>
        <w:tabs>
          <w:tab w:val="left" w:pos="1188"/>
        </w:tabs>
        <w:spacing w:before="201" w:line="360" w:lineRule="auto"/>
        <w:ind w:right="977"/>
        <w:jc w:val="both"/>
        <w:rPr>
          <w:rStyle w:val="Kpr"/>
          <w:rFonts w:asciiTheme="majorHAnsi" w:hAnsiTheme="majorHAnsi" w:cstheme="majorHAnsi"/>
          <w:bCs/>
          <w:color w:val="auto"/>
          <w:sz w:val="24"/>
          <w:szCs w:val="24"/>
          <w:u w:val="none"/>
          <w:lang w:val="tr-TR"/>
        </w:rPr>
      </w:pPr>
      <w:r w:rsidRPr="00706E98">
        <w:rPr>
          <w:rFonts w:asciiTheme="majorHAnsi" w:hAnsiTheme="majorHAnsi" w:cstheme="majorHAnsi"/>
          <w:bCs/>
          <w:sz w:val="24"/>
          <w:szCs w:val="24"/>
          <w:lang w:val="tr-TR"/>
        </w:rPr>
        <w:t xml:space="preserve">International </w:t>
      </w:r>
      <w:proofErr w:type="spellStart"/>
      <w:r w:rsidRPr="00706E98">
        <w:rPr>
          <w:rFonts w:asciiTheme="majorHAnsi" w:hAnsiTheme="majorHAnsi" w:cstheme="majorHAnsi"/>
          <w:bCs/>
          <w:sz w:val="24"/>
          <w:szCs w:val="24"/>
          <w:lang w:val="tr-TR"/>
        </w:rPr>
        <w:t>Energy</w:t>
      </w:r>
      <w:proofErr w:type="spellEnd"/>
      <w:r w:rsidRPr="00706E98">
        <w:rPr>
          <w:rFonts w:asciiTheme="majorHAnsi" w:hAnsiTheme="majorHAnsi" w:cstheme="majorHAnsi"/>
          <w:bCs/>
          <w:sz w:val="24"/>
          <w:szCs w:val="24"/>
          <w:lang w:val="tr-TR"/>
        </w:rPr>
        <w:t xml:space="preserve"> </w:t>
      </w:r>
      <w:proofErr w:type="spellStart"/>
      <w:r w:rsidRPr="00706E98">
        <w:rPr>
          <w:rFonts w:asciiTheme="majorHAnsi" w:hAnsiTheme="majorHAnsi" w:cstheme="majorHAnsi"/>
          <w:bCs/>
          <w:sz w:val="24"/>
          <w:szCs w:val="24"/>
          <w:lang w:val="tr-TR"/>
        </w:rPr>
        <w:t>Agency</w:t>
      </w:r>
      <w:proofErr w:type="spellEnd"/>
      <w:r w:rsidRPr="00706E98">
        <w:rPr>
          <w:rFonts w:asciiTheme="majorHAnsi" w:hAnsiTheme="majorHAnsi" w:cstheme="majorHAnsi"/>
          <w:bCs/>
          <w:sz w:val="24"/>
          <w:szCs w:val="24"/>
          <w:lang w:val="tr-TR"/>
        </w:rPr>
        <w:t xml:space="preserve">. (2026). </w:t>
      </w:r>
      <w:r w:rsidRPr="00706E98">
        <w:rPr>
          <w:rFonts w:asciiTheme="majorHAnsi" w:hAnsiTheme="majorHAnsi" w:cstheme="majorHAnsi"/>
          <w:bCs/>
          <w:i/>
          <w:iCs/>
          <w:sz w:val="24"/>
          <w:szCs w:val="24"/>
          <w:lang w:val="tr-TR"/>
        </w:rPr>
        <w:t xml:space="preserve">Global EV </w:t>
      </w:r>
      <w:proofErr w:type="spellStart"/>
      <w:r w:rsidRPr="00706E98">
        <w:rPr>
          <w:rFonts w:asciiTheme="majorHAnsi" w:hAnsiTheme="majorHAnsi" w:cstheme="majorHAnsi"/>
          <w:bCs/>
          <w:i/>
          <w:iCs/>
          <w:sz w:val="24"/>
          <w:szCs w:val="24"/>
          <w:lang w:val="tr-TR"/>
        </w:rPr>
        <w:t>outlook</w:t>
      </w:r>
      <w:proofErr w:type="spellEnd"/>
      <w:r w:rsidRPr="00706E98">
        <w:rPr>
          <w:rFonts w:asciiTheme="majorHAnsi" w:hAnsiTheme="majorHAnsi" w:cstheme="majorHAnsi"/>
          <w:bCs/>
          <w:i/>
          <w:iCs/>
          <w:sz w:val="24"/>
          <w:szCs w:val="24"/>
          <w:lang w:val="tr-TR"/>
        </w:rPr>
        <w:t xml:space="preserve"> 2026: </w:t>
      </w:r>
      <w:proofErr w:type="spellStart"/>
      <w:r w:rsidRPr="00706E98">
        <w:rPr>
          <w:rFonts w:asciiTheme="majorHAnsi" w:hAnsiTheme="majorHAnsi" w:cstheme="majorHAnsi"/>
          <w:bCs/>
          <w:i/>
          <w:iCs/>
          <w:sz w:val="24"/>
          <w:szCs w:val="24"/>
          <w:lang w:val="tr-TR"/>
        </w:rPr>
        <w:t>Electric</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vehicle</w:t>
      </w:r>
      <w:proofErr w:type="spellEnd"/>
      <w:r w:rsidRPr="00706E98">
        <w:rPr>
          <w:rFonts w:asciiTheme="majorHAnsi" w:hAnsiTheme="majorHAnsi" w:cstheme="majorHAnsi"/>
          <w:bCs/>
          <w:i/>
          <w:iCs/>
          <w:sz w:val="24"/>
          <w:szCs w:val="24"/>
          <w:lang w:val="tr-TR"/>
        </w:rPr>
        <w:t xml:space="preserve"> </w:t>
      </w:r>
      <w:proofErr w:type="spellStart"/>
      <w:r w:rsidRPr="00706E98">
        <w:rPr>
          <w:rFonts w:asciiTheme="majorHAnsi" w:hAnsiTheme="majorHAnsi" w:cstheme="majorHAnsi"/>
          <w:bCs/>
          <w:i/>
          <w:iCs/>
          <w:sz w:val="24"/>
          <w:szCs w:val="24"/>
          <w:lang w:val="tr-TR"/>
        </w:rPr>
        <w:t>batteries</w:t>
      </w:r>
      <w:proofErr w:type="spellEnd"/>
      <w:r w:rsidRPr="00706E98">
        <w:rPr>
          <w:rFonts w:asciiTheme="majorHAnsi" w:hAnsiTheme="majorHAnsi" w:cstheme="majorHAnsi"/>
          <w:bCs/>
          <w:sz w:val="24"/>
          <w:szCs w:val="24"/>
          <w:lang w:val="tr-TR"/>
        </w:rPr>
        <w:t xml:space="preserve">. </w:t>
      </w:r>
      <w:hyperlink r:id="rId16" w:history="1">
        <w:r w:rsidRPr="00706E98">
          <w:rPr>
            <w:rStyle w:val="Kpr"/>
            <w:rFonts w:asciiTheme="majorHAnsi" w:hAnsiTheme="majorHAnsi" w:cstheme="majorHAnsi"/>
            <w:bCs/>
            <w:color w:val="1F497D" w:themeColor="text2"/>
            <w:sz w:val="24"/>
            <w:szCs w:val="24"/>
            <w:lang w:val="tr-TR"/>
          </w:rPr>
          <w:t>https://www.iea.org/reports/global</w:t>
        </w:r>
        <w:r w:rsidR="00C169A7" w:rsidRPr="00706E98">
          <w:rPr>
            <w:rStyle w:val="Kpr"/>
            <w:rFonts w:asciiTheme="majorHAnsi" w:hAnsiTheme="majorHAnsi" w:cstheme="majorHAnsi"/>
            <w:bCs/>
            <w:color w:val="1F497D" w:themeColor="text2"/>
            <w:sz w:val="24"/>
            <w:szCs w:val="24"/>
            <w:lang w:val="tr-TR"/>
          </w:rPr>
          <w:t xml:space="preserve"> </w:t>
        </w:r>
        <w:r w:rsidRPr="00706E98">
          <w:rPr>
            <w:rStyle w:val="Kpr"/>
            <w:rFonts w:asciiTheme="majorHAnsi" w:hAnsiTheme="majorHAnsi" w:cstheme="majorHAnsi"/>
            <w:bCs/>
            <w:color w:val="1F497D" w:themeColor="text2"/>
            <w:sz w:val="24"/>
            <w:szCs w:val="24"/>
            <w:lang w:val="tr-TR"/>
          </w:rPr>
          <w:t>ev</w:t>
        </w:r>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outlook</w:t>
        </w:r>
        <w:proofErr w:type="spellEnd"/>
        <w:r w:rsidR="00C169A7" w:rsidRPr="00706E98">
          <w:rPr>
            <w:rStyle w:val="Kpr"/>
            <w:rFonts w:asciiTheme="majorHAnsi" w:hAnsiTheme="majorHAnsi" w:cstheme="majorHAnsi"/>
            <w:bCs/>
            <w:color w:val="1F497D" w:themeColor="text2"/>
            <w:sz w:val="24"/>
            <w:szCs w:val="24"/>
            <w:lang w:val="tr-TR"/>
          </w:rPr>
          <w:t xml:space="preserve"> </w:t>
        </w:r>
        <w:r w:rsidRPr="00706E98">
          <w:rPr>
            <w:rStyle w:val="Kpr"/>
            <w:rFonts w:asciiTheme="majorHAnsi" w:hAnsiTheme="majorHAnsi" w:cstheme="majorHAnsi"/>
            <w:bCs/>
            <w:color w:val="1F497D" w:themeColor="text2"/>
            <w:sz w:val="24"/>
            <w:szCs w:val="24"/>
            <w:lang w:val="tr-TR"/>
          </w:rPr>
          <w:t>2026/</w:t>
        </w:r>
        <w:proofErr w:type="spellStart"/>
        <w:r w:rsidRPr="00706E98">
          <w:rPr>
            <w:rStyle w:val="Kpr"/>
            <w:rFonts w:asciiTheme="majorHAnsi" w:hAnsiTheme="majorHAnsi" w:cstheme="majorHAnsi"/>
            <w:bCs/>
            <w:color w:val="1F497D" w:themeColor="text2"/>
            <w:sz w:val="24"/>
            <w:szCs w:val="24"/>
            <w:lang w:val="tr-TR"/>
          </w:rPr>
          <w:t>electric</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vehicle</w:t>
        </w:r>
        <w:proofErr w:type="spellEnd"/>
        <w:r w:rsidR="00C169A7" w:rsidRPr="00706E98">
          <w:rPr>
            <w:rStyle w:val="Kpr"/>
            <w:rFonts w:asciiTheme="majorHAnsi" w:hAnsiTheme="majorHAnsi" w:cstheme="majorHAnsi"/>
            <w:bCs/>
            <w:color w:val="1F497D" w:themeColor="text2"/>
            <w:sz w:val="24"/>
            <w:szCs w:val="24"/>
            <w:lang w:val="tr-TR"/>
          </w:rPr>
          <w:t xml:space="preserve"> </w:t>
        </w:r>
        <w:proofErr w:type="spellStart"/>
        <w:r w:rsidRPr="00706E98">
          <w:rPr>
            <w:rStyle w:val="Kpr"/>
            <w:rFonts w:asciiTheme="majorHAnsi" w:hAnsiTheme="majorHAnsi" w:cstheme="majorHAnsi"/>
            <w:bCs/>
            <w:color w:val="1F497D" w:themeColor="text2"/>
            <w:sz w:val="24"/>
            <w:szCs w:val="24"/>
            <w:lang w:val="tr-TR"/>
          </w:rPr>
          <w:t>batteries</w:t>
        </w:r>
        <w:proofErr w:type="spellEnd"/>
      </w:hyperlink>
    </w:p>
    <w:p w14:paraId="5322EF5E" w14:textId="3B451A43" w:rsidR="007F7D75" w:rsidRPr="00706E98" w:rsidRDefault="007F7D75" w:rsidP="008C0CE6">
      <w:pPr>
        <w:pStyle w:val="ListeParagraf"/>
        <w:tabs>
          <w:tab w:val="left" w:pos="1188"/>
        </w:tabs>
        <w:spacing w:before="201" w:line="352" w:lineRule="auto"/>
        <w:ind w:left="720" w:right="977" w:firstLine="0"/>
        <w:jc w:val="both"/>
        <w:rPr>
          <w:rFonts w:asciiTheme="majorHAnsi" w:hAnsiTheme="majorHAnsi" w:cstheme="majorHAnsi"/>
          <w:bCs/>
          <w:sz w:val="24"/>
          <w:szCs w:val="24"/>
        </w:rPr>
      </w:pPr>
    </w:p>
    <w:p w14:paraId="161B22E1" w14:textId="77777777" w:rsidR="00402E30" w:rsidRPr="00402E30" w:rsidRDefault="00402E30" w:rsidP="00402E30">
      <w:pPr>
        <w:tabs>
          <w:tab w:val="left" w:pos="1188"/>
        </w:tabs>
        <w:spacing w:before="201" w:line="352" w:lineRule="auto"/>
        <w:ind w:right="977"/>
        <w:jc w:val="both"/>
        <w:rPr>
          <w:rFonts w:asciiTheme="majorHAnsi" w:hAnsiTheme="majorHAnsi" w:cstheme="majorHAnsi"/>
          <w:b/>
          <w:bCs/>
          <w:sz w:val="24"/>
          <w:szCs w:val="24"/>
        </w:rPr>
      </w:pPr>
      <w:r w:rsidRPr="00402E30">
        <w:rPr>
          <w:rFonts w:asciiTheme="majorHAnsi" w:hAnsiTheme="majorHAnsi" w:cstheme="majorHAnsi"/>
          <w:b/>
          <w:bCs/>
          <w:sz w:val="24"/>
          <w:szCs w:val="24"/>
        </w:rPr>
        <w:t xml:space="preserve">The content of this </w:t>
      </w:r>
      <w:proofErr w:type="gramStart"/>
      <w:r w:rsidRPr="00402E30">
        <w:rPr>
          <w:rFonts w:asciiTheme="majorHAnsi" w:hAnsiTheme="majorHAnsi" w:cstheme="majorHAnsi"/>
          <w:b/>
          <w:bCs/>
          <w:sz w:val="24"/>
          <w:szCs w:val="24"/>
        </w:rPr>
        <w:t>policy brief</w:t>
      </w:r>
      <w:proofErr w:type="gramEnd"/>
      <w:r w:rsidRPr="00402E30">
        <w:rPr>
          <w:rFonts w:asciiTheme="majorHAnsi" w:hAnsiTheme="majorHAnsi" w:cstheme="majorHAnsi"/>
          <w:b/>
          <w:bCs/>
          <w:sz w:val="24"/>
          <w:szCs w:val="24"/>
        </w:rPr>
        <w:t xml:space="preserve"> lies with the author. It does not reflect the official opinion of </w:t>
      </w:r>
      <w:proofErr w:type="spellStart"/>
      <w:r w:rsidRPr="00402E30">
        <w:rPr>
          <w:rFonts w:asciiTheme="majorHAnsi" w:hAnsiTheme="majorHAnsi" w:cstheme="majorHAnsi"/>
          <w:b/>
          <w:bCs/>
          <w:sz w:val="24"/>
          <w:szCs w:val="24"/>
        </w:rPr>
        <w:t>Çağ</w:t>
      </w:r>
      <w:proofErr w:type="spellEnd"/>
      <w:r w:rsidRPr="00402E30">
        <w:rPr>
          <w:rFonts w:asciiTheme="majorHAnsi" w:hAnsiTheme="majorHAnsi" w:cstheme="majorHAnsi"/>
          <w:b/>
          <w:bCs/>
          <w:sz w:val="24"/>
          <w:szCs w:val="24"/>
        </w:rPr>
        <w:t xml:space="preserve"> University.</w:t>
      </w:r>
    </w:p>
    <w:p w14:paraId="377CE3A7" w14:textId="77777777" w:rsidR="008C0CE6" w:rsidRPr="00402E30" w:rsidRDefault="008C0CE6" w:rsidP="00402E30">
      <w:pPr>
        <w:tabs>
          <w:tab w:val="left" w:pos="1188"/>
        </w:tabs>
        <w:spacing w:before="201" w:line="352" w:lineRule="auto"/>
        <w:ind w:right="977"/>
        <w:jc w:val="both"/>
        <w:rPr>
          <w:rFonts w:asciiTheme="majorHAnsi" w:hAnsiTheme="majorHAnsi" w:cstheme="majorHAnsi"/>
          <w:bCs/>
          <w:sz w:val="24"/>
          <w:szCs w:val="24"/>
        </w:rPr>
      </w:pPr>
    </w:p>
    <w:p w14:paraId="36A8B758" w14:textId="77777777" w:rsidR="008C0CE6" w:rsidRDefault="008C0CE6" w:rsidP="008C0CE6">
      <w:pPr>
        <w:pStyle w:val="ListeParagraf"/>
        <w:tabs>
          <w:tab w:val="left" w:pos="1188"/>
        </w:tabs>
        <w:spacing w:before="201" w:line="352" w:lineRule="auto"/>
        <w:ind w:left="720" w:right="977" w:firstLine="0"/>
        <w:jc w:val="both"/>
        <w:rPr>
          <w:rFonts w:asciiTheme="majorHAnsi" w:hAnsiTheme="majorHAnsi" w:cstheme="majorHAnsi"/>
          <w:bCs/>
          <w:sz w:val="24"/>
          <w:szCs w:val="24"/>
        </w:rPr>
      </w:pPr>
    </w:p>
    <w:p w14:paraId="53DA4740" w14:textId="77777777" w:rsidR="008C0CE6" w:rsidRDefault="008C0CE6" w:rsidP="008C0CE6">
      <w:pPr>
        <w:pStyle w:val="ListeParagraf"/>
        <w:tabs>
          <w:tab w:val="left" w:pos="1188"/>
        </w:tabs>
        <w:spacing w:before="201" w:line="352" w:lineRule="auto"/>
        <w:ind w:left="720" w:right="977" w:firstLine="0"/>
        <w:jc w:val="both"/>
        <w:rPr>
          <w:rFonts w:asciiTheme="majorHAnsi" w:hAnsiTheme="majorHAnsi" w:cstheme="majorHAnsi"/>
          <w:bCs/>
          <w:sz w:val="24"/>
          <w:szCs w:val="24"/>
        </w:rPr>
      </w:pPr>
    </w:p>
    <w:p w14:paraId="3CAD5CC9" w14:textId="77777777" w:rsidR="008C0CE6" w:rsidRDefault="008C0CE6" w:rsidP="008C0CE6">
      <w:pPr>
        <w:pStyle w:val="ListeParagraf"/>
        <w:tabs>
          <w:tab w:val="left" w:pos="1188"/>
        </w:tabs>
        <w:spacing w:before="201" w:line="352" w:lineRule="auto"/>
        <w:ind w:left="720" w:right="977" w:firstLine="0"/>
        <w:jc w:val="both"/>
        <w:rPr>
          <w:rFonts w:asciiTheme="majorHAnsi" w:hAnsiTheme="majorHAnsi" w:cstheme="majorHAnsi"/>
          <w:bCs/>
          <w:sz w:val="24"/>
          <w:szCs w:val="24"/>
        </w:rPr>
      </w:pPr>
    </w:p>
    <w:p w14:paraId="1ECE672B" w14:textId="77777777" w:rsidR="008C0CE6" w:rsidRDefault="008C0CE6" w:rsidP="008C0CE6">
      <w:pPr>
        <w:pStyle w:val="ListeParagraf"/>
        <w:tabs>
          <w:tab w:val="left" w:pos="1188"/>
        </w:tabs>
        <w:spacing w:before="201" w:line="352" w:lineRule="auto"/>
        <w:ind w:left="720" w:right="977" w:firstLine="0"/>
        <w:jc w:val="both"/>
        <w:rPr>
          <w:rFonts w:asciiTheme="majorHAnsi" w:hAnsiTheme="majorHAnsi" w:cstheme="majorHAnsi"/>
          <w:bCs/>
          <w:sz w:val="24"/>
          <w:szCs w:val="24"/>
        </w:rPr>
      </w:pPr>
    </w:p>
    <w:p w14:paraId="3340E4E5" w14:textId="77777777" w:rsidR="008C0CE6" w:rsidRDefault="008C0CE6" w:rsidP="008C0CE6">
      <w:pPr>
        <w:pStyle w:val="ListeParagraf"/>
        <w:tabs>
          <w:tab w:val="left" w:pos="1188"/>
        </w:tabs>
        <w:spacing w:before="201" w:line="352" w:lineRule="auto"/>
        <w:ind w:left="720" w:right="977" w:firstLine="0"/>
        <w:jc w:val="both"/>
        <w:rPr>
          <w:rFonts w:asciiTheme="majorHAnsi" w:hAnsiTheme="majorHAnsi" w:cstheme="majorHAnsi"/>
          <w:bCs/>
          <w:sz w:val="24"/>
          <w:szCs w:val="24"/>
        </w:rPr>
      </w:pPr>
    </w:p>
    <w:p w14:paraId="3A924D58" w14:textId="77777777" w:rsidR="008C0CE6" w:rsidRDefault="008C0CE6" w:rsidP="008C0CE6">
      <w:pPr>
        <w:pStyle w:val="ListeParagraf"/>
        <w:tabs>
          <w:tab w:val="left" w:pos="1188"/>
        </w:tabs>
        <w:spacing w:before="201" w:line="352" w:lineRule="auto"/>
        <w:ind w:left="720" w:right="977" w:firstLine="0"/>
        <w:jc w:val="both"/>
        <w:rPr>
          <w:rFonts w:asciiTheme="majorHAnsi" w:hAnsiTheme="majorHAnsi" w:cstheme="majorHAnsi"/>
          <w:bCs/>
          <w:sz w:val="24"/>
          <w:szCs w:val="24"/>
        </w:rPr>
      </w:pPr>
    </w:p>
    <w:p w14:paraId="3FF9FB8D" w14:textId="77777777" w:rsidR="008C0CE6" w:rsidRDefault="008C0CE6" w:rsidP="008C0CE6">
      <w:pPr>
        <w:pStyle w:val="ListeParagraf"/>
        <w:tabs>
          <w:tab w:val="left" w:pos="1188"/>
        </w:tabs>
        <w:spacing w:before="201" w:line="352" w:lineRule="auto"/>
        <w:ind w:left="720" w:right="977" w:firstLine="0"/>
        <w:jc w:val="both"/>
        <w:rPr>
          <w:rFonts w:asciiTheme="majorHAnsi" w:hAnsiTheme="majorHAnsi" w:cstheme="majorHAnsi"/>
          <w:bCs/>
          <w:sz w:val="24"/>
          <w:szCs w:val="24"/>
        </w:rPr>
      </w:pPr>
    </w:p>
    <w:p w14:paraId="07BEEACE" w14:textId="77777777" w:rsidR="008C0CE6" w:rsidRDefault="008C0CE6" w:rsidP="008C0CE6">
      <w:pPr>
        <w:pStyle w:val="ListeParagraf"/>
        <w:tabs>
          <w:tab w:val="left" w:pos="1188"/>
        </w:tabs>
        <w:spacing w:before="201" w:line="352" w:lineRule="auto"/>
        <w:ind w:left="720" w:right="977" w:firstLine="0"/>
        <w:jc w:val="both"/>
        <w:rPr>
          <w:rFonts w:asciiTheme="majorHAnsi" w:hAnsiTheme="majorHAnsi" w:cstheme="majorHAnsi"/>
          <w:bCs/>
          <w:color w:val="1F497D" w:themeColor="text2"/>
          <w:sz w:val="18"/>
          <w:szCs w:val="18"/>
        </w:rPr>
      </w:pPr>
      <w:r w:rsidRPr="008C0CE6">
        <w:rPr>
          <w:rFonts w:asciiTheme="majorHAnsi" w:hAnsiTheme="majorHAnsi" w:cstheme="majorHAnsi"/>
          <w:bCs/>
          <w:color w:val="1F497D" w:themeColor="text2"/>
          <w:sz w:val="18"/>
          <w:szCs w:val="18"/>
        </w:rPr>
        <w:t xml:space="preserve">                                                                                                                       </w:t>
      </w:r>
      <w:r>
        <w:rPr>
          <w:rFonts w:asciiTheme="majorHAnsi" w:hAnsiTheme="majorHAnsi" w:cstheme="majorHAnsi"/>
          <w:bCs/>
          <w:color w:val="1F497D" w:themeColor="text2"/>
          <w:sz w:val="18"/>
          <w:szCs w:val="18"/>
        </w:rPr>
        <w:t xml:space="preserve">                                                      </w:t>
      </w:r>
    </w:p>
    <w:p w14:paraId="0AD390C5" w14:textId="4FF58E79" w:rsidR="00B16B71" w:rsidRPr="00B16B71" w:rsidRDefault="00B16B71" w:rsidP="00B16B71">
      <w:pPr>
        <w:pStyle w:val="ListeParagraf"/>
        <w:tabs>
          <w:tab w:val="left" w:pos="1188"/>
        </w:tabs>
        <w:spacing w:before="201" w:line="352" w:lineRule="auto"/>
        <w:ind w:left="720" w:right="977" w:firstLine="0"/>
        <w:jc w:val="both"/>
        <w:rPr>
          <w:rFonts w:asciiTheme="majorHAnsi" w:hAnsiTheme="majorHAnsi" w:cstheme="majorHAnsi"/>
          <w:bCs/>
          <w:color w:val="1F497D" w:themeColor="text2"/>
          <w:sz w:val="18"/>
          <w:szCs w:val="18"/>
        </w:rPr>
      </w:pPr>
    </w:p>
    <w:sectPr w:rsidR="00B16B71" w:rsidRPr="00B16B71" w:rsidSect="00B91361">
      <w:footerReference w:type="default" r:id="rId17"/>
      <w:pgSz w:w="11910" w:h="16840"/>
      <w:pgMar w:top="1040" w:right="425" w:bottom="280" w:left="42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BF5F9" w14:textId="77777777" w:rsidR="007B74A3" w:rsidRDefault="007B74A3" w:rsidP="00B91361">
      <w:r>
        <w:separator/>
      </w:r>
    </w:p>
  </w:endnote>
  <w:endnote w:type="continuationSeparator" w:id="0">
    <w:p w14:paraId="6B867401" w14:textId="77777777" w:rsidR="007B74A3" w:rsidRDefault="007B74A3" w:rsidP="00B91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rbel">
    <w:panose1 w:val="020B0503020204020204"/>
    <w:charset w:val="A2"/>
    <w:family w:val="swiss"/>
    <w:pitch w:val="variable"/>
    <w:sig w:usb0="A00002EF" w:usb1="4000A44B" w:usb2="00000000" w:usb3="00000000" w:csb0="0000019F" w:csb1="00000000"/>
  </w:font>
  <w:font w:name="Tahoma">
    <w:panose1 w:val="020B0604030504040204"/>
    <w:charset w:val="A2"/>
    <w:family w:val="swiss"/>
    <w:pitch w:val="variable"/>
    <w:sig w:usb0="E1002EFF" w:usb1="C000605B" w:usb2="00000029" w:usb3="00000000" w:csb0="000101FF" w:csb1="00000000"/>
  </w:font>
  <w:font w:name="Caladea">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42A3" w14:textId="77777777" w:rsidR="00456FBD" w:rsidRPr="007F7D75" w:rsidRDefault="00456FBD">
    <w:pPr>
      <w:pStyle w:val="GvdeMetni"/>
      <w:spacing w:line="200" w:lineRule="exact"/>
      <w:rPr>
        <w:rFonts w:asciiTheme="majorHAnsi" w:hAnsiTheme="majorHAnsi" w:cstheme="majorHAnsi"/>
        <w:sz w:val="20"/>
      </w:rPr>
    </w:pPr>
    <w:r w:rsidRPr="007F7D75">
      <w:rPr>
        <w:rFonts w:asciiTheme="majorHAnsi" w:hAnsiTheme="majorHAnsi" w:cstheme="majorHAnsi"/>
        <w:noProof/>
        <w:sz w:val="20"/>
      </w:rPr>
      <mc:AlternateContent>
        <mc:Choice Requires="wps">
          <w:drawing>
            <wp:anchor distT="0" distB="0" distL="114300" distR="114300" simplePos="0" relativeHeight="251659776" behindDoc="1" locked="0" layoutInCell="1" allowOverlap="1" wp14:anchorId="308E5D2C" wp14:editId="600D492C">
              <wp:simplePos x="0" y="0"/>
              <wp:positionH relativeFrom="page">
                <wp:posOffset>302260</wp:posOffset>
              </wp:positionH>
              <wp:positionV relativeFrom="page">
                <wp:posOffset>10196195</wp:posOffset>
              </wp:positionV>
              <wp:extent cx="254635" cy="152400"/>
              <wp:effectExtent l="0" t="0" r="12065" b="0"/>
              <wp:wrapNone/>
              <wp:docPr id="10"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21C02" w14:textId="77777777" w:rsidR="00456FBD" w:rsidRDefault="00456FBD">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noProof/>
                              <w:color w:val="073779"/>
                              <w:spacing w:val="-10"/>
                              <w:sz w:val="20"/>
                            </w:rPr>
                            <w:t>2</w:t>
                          </w:r>
                          <w:r>
                            <w:rPr>
                              <w:b/>
                              <w:color w:val="073779"/>
                              <w:spacing w:val="-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E5D2C" id="_x0000_t202" coordsize="21600,21600" o:spt="202" path="m,l,21600r21600,l21600,xe">
              <v:stroke joinstyle="miter"/>
              <v:path gradientshapeok="t" o:connecttype="rect"/>
            </v:shapetype>
            <v:shape id="docshape6" o:spid="_x0000_s1029" type="#_x0000_t202" style="position:absolute;margin-left:23.8pt;margin-top:802.85pt;width:20.05pt;height:1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" filled="f" stroked="f">
              <v:textbox inset="0,0,0,0">
                <w:txbxContent>
                  <w:p w14:paraId="3CD21C02" w14:textId="77777777" w:rsidR="00456FBD" w:rsidRDefault="00456FBD">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noProof/>
                        <w:color w:val="073779"/>
                        <w:spacing w:val="-10"/>
                        <w:sz w:val="20"/>
                      </w:rPr>
                      <w:t>2</w:t>
                    </w:r>
                    <w:r>
                      <w:rPr>
                        <w:b/>
                        <w:color w:val="073779"/>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44C43" w14:textId="07B1202A" w:rsidR="007F7D75" w:rsidRPr="007F7D75" w:rsidRDefault="007F7D75">
    <w:pPr>
      <w:pStyle w:val="AltBilgi"/>
      <w:rPr>
        <w:rFonts w:asciiTheme="majorHAnsi" w:hAnsiTheme="majorHAnsi" w:cstheme="majorHAnsi"/>
        <w:color w:val="1F497D" w:themeColor="text2"/>
      </w:rPr>
    </w:pPr>
    <w:r w:rsidRPr="007F7D75">
      <w:rPr>
        <w:rFonts w:asciiTheme="majorHAnsi" w:hAnsiTheme="majorHAnsi" w:cstheme="majorHAnsi"/>
        <w:color w:val="1F497D" w:themeColor="text2"/>
      </w:rPr>
      <w:t>4</w:t>
    </w:r>
  </w:p>
  <w:p w14:paraId="73D9A86B" w14:textId="77777777" w:rsidR="007F7D75" w:rsidRDefault="007F7D75">
    <w:pPr>
      <w:pStyle w:val="AltBilgi"/>
    </w:pPr>
  </w:p>
  <w:p w14:paraId="073900C7" w14:textId="77777777" w:rsidR="00B91361" w:rsidRDefault="00B91361">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260B" w14:textId="77777777" w:rsidR="007B74A3" w:rsidRDefault="007B74A3" w:rsidP="00B91361">
      <w:r>
        <w:separator/>
      </w:r>
    </w:p>
  </w:footnote>
  <w:footnote w:type="continuationSeparator" w:id="0">
    <w:p w14:paraId="5BFE135C" w14:textId="77777777" w:rsidR="007B74A3" w:rsidRDefault="007B74A3" w:rsidP="00B91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7251"/>
    <w:multiLevelType w:val="hybridMultilevel"/>
    <w:tmpl w:val="A2865A40"/>
    <w:lvl w:ilvl="0" w:tplc="D9AAC78A">
      <w:start w:val="1"/>
      <w:numFmt w:val="decimal"/>
      <w:lvlText w:val="%1."/>
      <w:lvlJc w:val="left"/>
      <w:pPr>
        <w:ind w:left="151" w:hanging="279"/>
      </w:pPr>
      <w:rPr>
        <w:rFonts w:asciiTheme="majorHAnsi" w:eastAsia="Calibri" w:hAnsiTheme="majorHAnsi" w:cstheme="majorHAnsi" w:hint="default"/>
        <w:b/>
        <w:bCs/>
        <w:i w:val="0"/>
        <w:iCs w:val="0"/>
        <w:spacing w:val="-1"/>
        <w:w w:val="100"/>
        <w:sz w:val="24"/>
        <w:szCs w:val="24"/>
        <w:lang w:val="en-US" w:eastAsia="en-US" w:bidi="ar-SA"/>
      </w:rPr>
    </w:lvl>
    <w:lvl w:ilvl="1" w:tplc="E21A7DDE">
      <w:numFmt w:val="bullet"/>
      <w:lvlText w:val="•"/>
      <w:lvlJc w:val="left"/>
      <w:pPr>
        <w:ind w:left="461" w:hanging="279"/>
      </w:pPr>
      <w:rPr>
        <w:rFonts w:hint="default"/>
        <w:lang w:val="en-US" w:eastAsia="en-US" w:bidi="ar-SA"/>
      </w:rPr>
    </w:lvl>
    <w:lvl w:ilvl="2" w:tplc="10F4E7DE">
      <w:numFmt w:val="bullet"/>
      <w:lvlText w:val="•"/>
      <w:lvlJc w:val="left"/>
      <w:pPr>
        <w:ind w:left="763" w:hanging="279"/>
      </w:pPr>
      <w:rPr>
        <w:rFonts w:hint="default"/>
        <w:lang w:val="en-US" w:eastAsia="en-US" w:bidi="ar-SA"/>
      </w:rPr>
    </w:lvl>
    <w:lvl w:ilvl="3" w:tplc="E68C13BE">
      <w:numFmt w:val="bullet"/>
      <w:lvlText w:val="•"/>
      <w:lvlJc w:val="left"/>
      <w:pPr>
        <w:ind w:left="1065" w:hanging="279"/>
      </w:pPr>
      <w:rPr>
        <w:rFonts w:hint="default"/>
        <w:lang w:val="en-US" w:eastAsia="en-US" w:bidi="ar-SA"/>
      </w:rPr>
    </w:lvl>
    <w:lvl w:ilvl="4" w:tplc="A53EE65E">
      <w:numFmt w:val="bullet"/>
      <w:lvlText w:val="•"/>
      <w:lvlJc w:val="left"/>
      <w:pPr>
        <w:ind w:left="1367" w:hanging="279"/>
      </w:pPr>
      <w:rPr>
        <w:rFonts w:hint="default"/>
        <w:lang w:val="en-US" w:eastAsia="en-US" w:bidi="ar-SA"/>
      </w:rPr>
    </w:lvl>
    <w:lvl w:ilvl="5" w:tplc="48647DE2">
      <w:numFmt w:val="bullet"/>
      <w:lvlText w:val="•"/>
      <w:lvlJc w:val="left"/>
      <w:pPr>
        <w:ind w:left="1669" w:hanging="279"/>
      </w:pPr>
      <w:rPr>
        <w:rFonts w:hint="default"/>
        <w:lang w:val="en-US" w:eastAsia="en-US" w:bidi="ar-SA"/>
      </w:rPr>
    </w:lvl>
    <w:lvl w:ilvl="6" w:tplc="B57AA1A0">
      <w:numFmt w:val="bullet"/>
      <w:lvlText w:val="•"/>
      <w:lvlJc w:val="left"/>
      <w:pPr>
        <w:ind w:left="1971" w:hanging="279"/>
      </w:pPr>
      <w:rPr>
        <w:rFonts w:hint="default"/>
        <w:lang w:val="en-US" w:eastAsia="en-US" w:bidi="ar-SA"/>
      </w:rPr>
    </w:lvl>
    <w:lvl w:ilvl="7" w:tplc="0818BB3C">
      <w:numFmt w:val="bullet"/>
      <w:lvlText w:val="•"/>
      <w:lvlJc w:val="left"/>
      <w:pPr>
        <w:ind w:left="2273" w:hanging="279"/>
      </w:pPr>
      <w:rPr>
        <w:rFonts w:hint="default"/>
        <w:lang w:val="en-US" w:eastAsia="en-US" w:bidi="ar-SA"/>
      </w:rPr>
    </w:lvl>
    <w:lvl w:ilvl="8" w:tplc="8976FFC0">
      <w:numFmt w:val="bullet"/>
      <w:lvlText w:val="•"/>
      <w:lvlJc w:val="left"/>
      <w:pPr>
        <w:ind w:left="2575" w:hanging="279"/>
      </w:pPr>
      <w:rPr>
        <w:rFonts w:hint="default"/>
        <w:lang w:val="en-US" w:eastAsia="en-US" w:bidi="ar-SA"/>
      </w:rPr>
    </w:lvl>
  </w:abstractNum>
  <w:abstractNum w:abstractNumId="1" w15:restartNumberingAfterBreak="0">
    <w:nsid w:val="23994E49"/>
    <w:multiLevelType w:val="hybridMultilevel"/>
    <w:tmpl w:val="17489298"/>
    <w:lvl w:ilvl="0" w:tplc="61BCE0EA">
      <w:start w:val="1"/>
      <w:numFmt w:val="decimal"/>
      <w:lvlText w:val="%1."/>
      <w:lvlJc w:val="left"/>
      <w:pPr>
        <w:ind w:left="720" w:hanging="360"/>
      </w:pPr>
      <w:rPr>
        <w:color w:val="1F497D" w:themeColor="text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E455EF6"/>
    <w:multiLevelType w:val="hybridMultilevel"/>
    <w:tmpl w:val="B394EB80"/>
    <w:lvl w:ilvl="0" w:tplc="4D48163E">
      <w:start w:val="1"/>
      <w:numFmt w:val="decimal"/>
      <w:lvlText w:val="%1."/>
      <w:lvlJc w:val="left"/>
      <w:pPr>
        <w:ind w:left="1188" w:hanging="360"/>
      </w:pPr>
      <w:rPr>
        <w:rFonts w:hint="default"/>
        <w:spacing w:val="-1"/>
        <w:w w:val="99"/>
        <w:lang w:val="en-US" w:eastAsia="en-US" w:bidi="ar-SA"/>
      </w:rPr>
    </w:lvl>
    <w:lvl w:ilvl="1" w:tplc="917817F2">
      <w:numFmt w:val="bullet"/>
      <w:lvlText w:val="•"/>
      <w:lvlJc w:val="left"/>
      <w:pPr>
        <w:ind w:left="2167" w:hanging="360"/>
      </w:pPr>
      <w:rPr>
        <w:rFonts w:hint="default"/>
        <w:lang w:val="en-US" w:eastAsia="en-US" w:bidi="ar-SA"/>
      </w:rPr>
    </w:lvl>
    <w:lvl w:ilvl="2" w:tplc="162ABD00">
      <w:numFmt w:val="bullet"/>
      <w:lvlText w:val="•"/>
      <w:lvlJc w:val="left"/>
      <w:pPr>
        <w:ind w:left="3155" w:hanging="360"/>
      </w:pPr>
      <w:rPr>
        <w:rFonts w:hint="default"/>
        <w:lang w:val="en-US" w:eastAsia="en-US" w:bidi="ar-SA"/>
      </w:rPr>
    </w:lvl>
    <w:lvl w:ilvl="3" w:tplc="54300860">
      <w:numFmt w:val="bullet"/>
      <w:lvlText w:val="•"/>
      <w:lvlJc w:val="left"/>
      <w:pPr>
        <w:ind w:left="4143" w:hanging="360"/>
      </w:pPr>
      <w:rPr>
        <w:rFonts w:hint="default"/>
        <w:lang w:val="en-US" w:eastAsia="en-US" w:bidi="ar-SA"/>
      </w:rPr>
    </w:lvl>
    <w:lvl w:ilvl="4" w:tplc="AECC58FE">
      <w:numFmt w:val="bullet"/>
      <w:lvlText w:val="•"/>
      <w:lvlJc w:val="left"/>
      <w:pPr>
        <w:ind w:left="5131" w:hanging="360"/>
      </w:pPr>
      <w:rPr>
        <w:rFonts w:hint="default"/>
        <w:lang w:val="en-US" w:eastAsia="en-US" w:bidi="ar-SA"/>
      </w:rPr>
    </w:lvl>
    <w:lvl w:ilvl="5" w:tplc="63702C86">
      <w:numFmt w:val="bullet"/>
      <w:lvlText w:val="•"/>
      <w:lvlJc w:val="left"/>
      <w:pPr>
        <w:ind w:left="6119" w:hanging="360"/>
      </w:pPr>
      <w:rPr>
        <w:rFonts w:hint="default"/>
        <w:lang w:val="en-US" w:eastAsia="en-US" w:bidi="ar-SA"/>
      </w:rPr>
    </w:lvl>
    <w:lvl w:ilvl="6" w:tplc="8AA6AC76">
      <w:numFmt w:val="bullet"/>
      <w:lvlText w:val="•"/>
      <w:lvlJc w:val="left"/>
      <w:pPr>
        <w:ind w:left="7107" w:hanging="360"/>
      </w:pPr>
      <w:rPr>
        <w:rFonts w:hint="default"/>
        <w:lang w:val="en-US" w:eastAsia="en-US" w:bidi="ar-SA"/>
      </w:rPr>
    </w:lvl>
    <w:lvl w:ilvl="7" w:tplc="DFFC7704">
      <w:numFmt w:val="bullet"/>
      <w:lvlText w:val="•"/>
      <w:lvlJc w:val="left"/>
      <w:pPr>
        <w:ind w:left="8095" w:hanging="360"/>
      </w:pPr>
      <w:rPr>
        <w:rFonts w:hint="default"/>
        <w:lang w:val="en-US" w:eastAsia="en-US" w:bidi="ar-SA"/>
      </w:rPr>
    </w:lvl>
    <w:lvl w:ilvl="8" w:tplc="445830F8">
      <w:numFmt w:val="bullet"/>
      <w:lvlText w:val="•"/>
      <w:lvlJc w:val="left"/>
      <w:pPr>
        <w:ind w:left="9083" w:hanging="360"/>
      </w:pPr>
      <w:rPr>
        <w:rFonts w:hint="default"/>
        <w:lang w:val="en-US" w:eastAsia="en-US" w:bidi="ar-SA"/>
      </w:rPr>
    </w:lvl>
  </w:abstractNum>
  <w:num w:numId="1" w16cid:durableId="1614435466">
    <w:abstractNumId w:val="2"/>
  </w:num>
  <w:num w:numId="2" w16cid:durableId="1109079649">
    <w:abstractNumId w:val="0"/>
  </w:num>
  <w:num w:numId="3" w16cid:durableId="541400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361"/>
    <w:rsid w:val="0002037D"/>
    <w:rsid w:val="00026AB1"/>
    <w:rsid w:val="00051A3A"/>
    <w:rsid w:val="0009450B"/>
    <w:rsid w:val="00100562"/>
    <w:rsid w:val="0013153A"/>
    <w:rsid w:val="00160A5F"/>
    <w:rsid w:val="001635E6"/>
    <w:rsid w:val="001641CD"/>
    <w:rsid w:val="00175290"/>
    <w:rsid w:val="001A6F4F"/>
    <w:rsid w:val="001B4E30"/>
    <w:rsid w:val="001C017A"/>
    <w:rsid w:val="0020533E"/>
    <w:rsid w:val="00212E3B"/>
    <w:rsid w:val="002227B3"/>
    <w:rsid w:val="00225944"/>
    <w:rsid w:val="00231037"/>
    <w:rsid w:val="00254F0E"/>
    <w:rsid w:val="00264ACF"/>
    <w:rsid w:val="002E3F85"/>
    <w:rsid w:val="002E6EBB"/>
    <w:rsid w:val="00316E76"/>
    <w:rsid w:val="00322A25"/>
    <w:rsid w:val="003636D1"/>
    <w:rsid w:val="00394ACD"/>
    <w:rsid w:val="003B75D8"/>
    <w:rsid w:val="00402E30"/>
    <w:rsid w:val="00403EFB"/>
    <w:rsid w:val="00415FA9"/>
    <w:rsid w:val="00421B7D"/>
    <w:rsid w:val="00427849"/>
    <w:rsid w:val="00456FBD"/>
    <w:rsid w:val="00472017"/>
    <w:rsid w:val="004B65B0"/>
    <w:rsid w:val="004F475C"/>
    <w:rsid w:val="005340E8"/>
    <w:rsid w:val="005433D6"/>
    <w:rsid w:val="005F1ED3"/>
    <w:rsid w:val="006020DF"/>
    <w:rsid w:val="00691500"/>
    <w:rsid w:val="006D580B"/>
    <w:rsid w:val="00706E98"/>
    <w:rsid w:val="00714B0D"/>
    <w:rsid w:val="00731A4E"/>
    <w:rsid w:val="00747B64"/>
    <w:rsid w:val="007900A8"/>
    <w:rsid w:val="007B3B70"/>
    <w:rsid w:val="007B74A3"/>
    <w:rsid w:val="007D0889"/>
    <w:rsid w:val="007E535D"/>
    <w:rsid w:val="007F7D75"/>
    <w:rsid w:val="00817071"/>
    <w:rsid w:val="008B6BF0"/>
    <w:rsid w:val="008C0CE6"/>
    <w:rsid w:val="008D309D"/>
    <w:rsid w:val="00910EE8"/>
    <w:rsid w:val="00991DD3"/>
    <w:rsid w:val="009C1D63"/>
    <w:rsid w:val="00A37E14"/>
    <w:rsid w:val="00AB378D"/>
    <w:rsid w:val="00AD75BB"/>
    <w:rsid w:val="00B16B71"/>
    <w:rsid w:val="00B91361"/>
    <w:rsid w:val="00BF3BF6"/>
    <w:rsid w:val="00C143A1"/>
    <w:rsid w:val="00C169A7"/>
    <w:rsid w:val="00C37C12"/>
    <w:rsid w:val="00C62C95"/>
    <w:rsid w:val="00CE495F"/>
    <w:rsid w:val="00D01B1E"/>
    <w:rsid w:val="00D079BC"/>
    <w:rsid w:val="00D139FA"/>
    <w:rsid w:val="00D352A2"/>
    <w:rsid w:val="00D46E17"/>
    <w:rsid w:val="00D901EB"/>
    <w:rsid w:val="00DF7C92"/>
    <w:rsid w:val="00E11C88"/>
    <w:rsid w:val="00E33505"/>
    <w:rsid w:val="00E57582"/>
    <w:rsid w:val="00E66948"/>
    <w:rsid w:val="00EB6A6C"/>
    <w:rsid w:val="00EC399A"/>
    <w:rsid w:val="00EC4967"/>
    <w:rsid w:val="00F06FA2"/>
    <w:rsid w:val="00F26C44"/>
    <w:rsid w:val="00F62876"/>
    <w:rsid w:val="00F6682F"/>
    <w:rsid w:val="00F679C6"/>
    <w:rsid w:val="00F83B6C"/>
    <w:rsid w:val="00FB2AA6"/>
    <w:rsid w:val="00FC0ECA"/>
    <w:rsid w:val="00FC54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64847"/>
  <w15:docId w15:val="{EF8D9152-3B2B-431C-B18D-E74B32D0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91361"/>
    <w:rPr>
      <w:rFonts w:ascii="Calibri" w:eastAsia="Calibri" w:hAnsi="Calibri" w:cs="Calibri"/>
    </w:rPr>
  </w:style>
  <w:style w:type="paragraph" w:styleId="Balk2">
    <w:name w:val="heading 2"/>
    <w:basedOn w:val="Normal"/>
    <w:next w:val="Normal"/>
    <w:link w:val="Balk2Char"/>
    <w:uiPriority w:val="9"/>
    <w:unhideWhenUsed/>
    <w:qFormat/>
    <w:rsid w:val="00051A3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B91361"/>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B91361"/>
    <w:rPr>
      <w:sz w:val="26"/>
      <w:szCs w:val="26"/>
    </w:rPr>
  </w:style>
  <w:style w:type="paragraph" w:customStyle="1" w:styleId="Balk11">
    <w:name w:val="Başlık 11"/>
    <w:basedOn w:val="Normal"/>
    <w:uiPriority w:val="1"/>
    <w:qFormat/>
    <w:rsid w:val="00B91361"/>
    <w:pPr>
      <w:ind w:left="227"/>
      <w:outlineLvl w:val="1"/>
    </w:pPr>
    <w:rPr>
      <w:b/>
      <w:bCs/>
      <w:sz w:val="40"/>
      <w:szCs w:val="40"/>
    </w:rPr>
  </w:style>
  <w:style w:type="paragraph" w:customStyle="1" w:styleId="Balk21">
    <w:name w:val="Başlık 21"/>
    <w:basedOn w:val="Normal"/>
    <w:uiPriority w:val="1"/>
    <w:qFormat/>
    <w:rsid w:val="00B91361"/>
    <w:pPr>
      <w:ind w:left="295"/>
      <w:jc w:val="both"/>
      <w:outlineLvl w:val="2"/>
    </w:pPr>
    <w:rPr>
      <w:sz w:val="32"/>
      <w:szCs w:val="32"/>
    </w:rPr>
  </w:style>
  <w:style w:type="paragraph" w:customStyle="1" w:styleId="Balk31">
    <w:name w:val="Başlık 31"/>
    <w:basedOn w:val="Normal"/>
    <w:uiPriority w:val="1"/>
    <w:qFormat/>
    <w:rsid w:val="00B91361"/>
    <w:pPr>
      <w:spacing w:before="44"/>
      <w:ind w:left="151"/>
      <w:outlineLvl w:val="3"/>
    </w:pPr>
    <w:rPr>
      <w:b/>
      <w:bCs/>
      <w:sz w:val="28"/>
      <w:szCs w:val="28"/>
    </w:rPr>
  </w:style>
  <w:style w:type="paragraph" w:styleId="ListeParagraf">
    <w:name w:val="List Paragraph"/>
    <w:basedOn w:val="Normal"/>
    <w:uiPriority w:val="1"/>
    <w:qFormat/>
    <w:rsid w:val="00B91361"/>
    <w:pPr>
      <w:spacing w:before="2"/>
      <w:ind w:left="1188" w:hanging="360"/>
    </w:pPr>
  </w:style>
  <w:style w:type="paragraph" w:customStyle="1" w:styleId="TableParagraph">
    <w:name w:val="Table Paragraph"/>
    <w:basedOn w:val="Normal"/>
    <w:uiPriority w:val="1"/>
    <w:qFormat/>
    <w:rsid w:val="00B91361"/>
  </w:style>
  <w:style w:type="paragraph" w:styleId="BalonMetni">
    <w:name w:val="Balloon Text"/>
    <w:basedOn w:val="Normal"/>
    <w:link w:val="BalonMetniChar"/>
    <w:uiPriority w:val="99"/>
    <w:semiHidden/>
    <w:unhideWhenUsed/>
    <w:rsid w:val="00C62C95"/>
    <w:rPr>
      <w:rFonts w:ascii="Tahoma" w:hAnsi="Tahoma" w:cs="Tahoma"/>
      <w:sz w:val="16"/>
      <w:szCs w:val="16"/>
    </w:rPr>
  </w:style>
  <w:style w:type="character" w:customStyle="1" w:styleId="BalonMetniChar">
    <w:name w:val="Balon Metni Char"/>
    <w:basedOn w:val="VarsaylanParagrafYazTipi"/>
    <w:link w:val="BalonMetni"/>
    <w:uiPriority w:val="99"/>
    <w:semiHidden/>
    <w:rsid w:val="00C62C95"/>
    <w:rPr>
      <w:rFonts w:ascii="Tahoma" w:eastAsia="Calibri" w:hAnsi="Tahoma" w:cs="Tahoma"/>
      <w:sz w:val="16"/>
      <w:szCs w:val="16"/>
    </w:rPr>
  </w:style>
  <w:style w:type="paragraph" w:styleId="stBilgi">
    <w:name w:val="header"/>
    <w:basedOn w:val="Normal"/>
    <w:link w:val="stBilgiChar"/>
    <w:uiPriority w:val="99"/>
    <w:unhideWhenUsed/>
    <w:rsid w:val="0002037D"/>
    <w:pPr>
      <w:tabs>
        <w:tab w:val="center" w:pos="4536"/>
        <w:tab w:val="right" w:pos="9072"/>
      </w:tabs>
    </w:pPr>
  </w:style>
  <w:style w:type="character" w:customStyle="1" w:styleId="stBilgiChar">
    <w:name w:val="Üst Bilgi Char"/>
    <w:basedOn w:val="VarsaylanParagrafYazTipi"/>
    <w:link w:val="stBilgi"/>
    <w:uiPriority w:val="99"/>
    <w:rsid w:val="0002037D"/>
    <w:rPr>
      <w:rFonts w:ascii="Calibri" w:eastAsia="Calibri" w:hAnsi="Calibri" w:cs="Calibri"/>
    </w:rPr>
  </w:style>
  <w:style w:type="paragraph" w:styleId="AltBilgi">
    <w:name w:val="footer"/>
    <w:basedOn w:val="Normal"/>
    <w:link w:val="AltBilgiChar"/>
    <w:uiPriority w:val="99"/>
    <w:unhideWhenUsed/>
    <w:rsid w:val="0002037D"/>
    <w:pPr>
      <w:tabs>
        <w:tab w:val="center" w:pos="4536"/>
        <w:tab w:val="right" w:pos="9072"/>
      </w:tabs>
    </w:pPr>
  </w:style>
  <w:style w:type="character" w:customStyle="1" w:styleId="AltBilgiChar">
    <w:name w:val="Alt Bilgi Char"/>
    <w:basedOn w:val="VarsaylanParagrafYazTipi"/>
    <w:link w:val="AltBilgi"/>
    <w:uiPriority w:val="99"/>
    <w:rsid w:val="0002037D"/>
    <w:rPr>
      <w:rFonts w:ascii="Calibri" w:eastAsia="Calibri" w:hAnsi="Calibri" w:cs="Calibri"/>
    </w:rPr>
  </w:style>
  <w:style w:type="character" w:customStyle="1" w:styleId="GvdeMetniChar">
    <w:name w:val="Gövde Metni Char"/>
    <w:basedOn w:val="VarsaylanParagrafYazTipi"/>
    <w:link w:val="GvdeMetni"/>
    <w:uiPriority w:val="1"/>
    <w:rsid w:val="007E535D"/>
    <w:rPr>
      <w:rFonts w:ascii="Calibri" w:eastAsia="Calibri" w:hAnsi="Calibri" w:cs="Calibri"/>
      <w:sz w:val="26"/>
      <w:szCs w:val="26"/>
    </w:rPr>
  </w:style>
  <w:style w:type="character" w:customStyle="1" w:styleId="ypks7kbdpwfgdykd3qb9">
    <w:name w:val="ypks7kbdpwfgdykd3qb9"/>
    <w:basedOn w:val="VarsaylanParagrafYazTipi"/>
    <w:rsid w:val="009C1D63"/>
  </w:style>
  <w:style w:type="character" w:styleId="Kpr">
    <w:name w:val="Hyperlink"/>
    <w:basedOn w:val="VarsaylanParagrafYazTipi"/>
    <w:uiPriority w:val="99"/>
    <w:unhideWhenUsed/>
    <w:rsid w:val="008C0CE6"/>
    <w:rPr>
      <w:color w:val="0000FF" w:themeColor="hyperlink"/>
      <w:u w:val="single"/>
    </w:rPr>
  </w:style>
  <w:style w:type="character" w:styleId="zmlenmeyenBahsetme">
    <w:name w:val="Unresolved Mention"/>
    <w:basedOn w:val="VarsaylanParagrafYazTipi"/>
    <w:uiPriority w:val="99"/>
    <w:semiHidden/>
    <w:unhideWhenUsed/>
    <w:rsid w:val="008C0CE6"/>
    <w:rPr>
      <w:color w:val="605E5C"/>
      <w:shd w:val="clear" w:color="auto" w:fill="E1DFDD"/>
    </w:rPr>
  </w:style>
  <w:style w:type="character" w:customStyle="1" w:styleId="Balk2Char">
    <w:name w:val="Başlık 2 Char"/>
    <w:basedOn w:val="VarsaylanParagrafYazTipi"/>
    <w:link w:val="Balk2"/>
    <w:uiPriority w:val="9"/>
    <w:rsid w:val="00051A3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452454">
      <w:bodyDiv w:val="1"/>
      <w:marLeft w:val="0"/>
      <w:marRight w:val="0"/>
      <w:marTop w:val="0"/>
      <w:marBottom w:val="0"/>
      <w:divBdr>
        <w:top w:val="none" w:sz="0" w:space="0" w:color="auto"/>
        <w:left w:val="none" w:sz="0" w:space="0" w:color="auto"/>
        <w:bottom w:val="none" w:sz="0" w:space="0" w:color="auto"/>
        <w:right w:val="none" w:sz="0" w:space="0" w:color="auto"/>
      </w:divBdr>
    </w:div>
    <w:div w:id="1257328304">
      <w:bodyDiv w:val="1"/>
      <w:marLeft w:val="0"/>
      <w:marRight w:val="0"/>
      <w:marTop w:val="0"/>
      <w:marBottom w:val="0"/>
      <w:divBdr>
        <w:top w:val="none" w:sz="0" w:space="0" w:color="auto"/>
        <w:left w:val="none" w:sz="0" w:space="0" w:color="auto"/>
        <w:bottom w:val="none" w:sz="0" w:space="0" w:color="auto"/>
        <w:right w:val="none" w:sz="0" w:space="0" w:color="auto"/>
      </w:divBdr>
    </w:div>
    <w:div w:id="2140688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commission/presscorner/detail/en/ip_24_5589?utm_source=chatgpt.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kationen.bundesbank.de/caas/v1/media/991174/referenceDoc/4823a4e553803fd1e05d16de13e4f4f0?utm_source=chatgpt.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iea.org/reports/global-ev-outlook-2026/electric-vehicle-batteries?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ea.org/reports/global-ev-outlook-2026?utm_source=chatgpt.com"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olicy.trade.ec.europa.eu/news/commission-issues-guidance-document-submission-price-undertaking-offers-battery-electric-vehicles-2026-01-12_en?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Özel 1">
      <a:majorFont>
        <a:latin typeface="Times New Roman"/>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0BB7D-9B95-4748-962D-289B28E9F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4</Pages>
  <Words>1331</Words>
  <Characters>7593</Characters>
  <Application>Microsoft Office Word</Application>
  <DocSecurity>0</DocSecurity>
  <Lines>63</Lines>
  <Paragraphs>17</Paragraphs>
  <ScaleCrop>false</ScaleCrop>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İrfan Bahadır Işık</cp:lastModifiedBy>
  <cp:revision>88</cp:revision>
  <dcterms:created xsi:type="dcterms:W3CDTF">2026-10-01T18:29:00Z</dcterms:created>
  <dcterms:modified xsi:type="dcterms:W3CDTF">2026-10-18T13:56:00Z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2021-04-12T00:00:00Z</vt:filetime>
  </property>
  <property fmtid="{D5CDD505-2E9C-101B-9397-08002B2CF9AE}" pid="4" name="Creator">
    <vt:lpwstr>Microsoft® Word für Microsoft 365</vt:lpwstr>
  </property>
  <property fmtid="{D5CDD505-2E9C-101B-9397-08002B2CF9AE}" pid="5" name="LastSaved">
    <vt:filetime>2026-10-01T00:00:00Z</vt:filetime>
  </property>
  <property fmtid="{D5CDD505-2E9C-101B-9397-08002B2CF9AE}" pid="6" name="Producer">
    <vt:lpwstr>Microsoft® Word für Microsoft 365</vt:lpwstr>
  </property>
</Properties>
</file>