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DDB1E" w14:textId="60EEF751" w:rsidR="00004A9C" w:rsidRPr="00A73255" w:rsidRDefault="00812B2F">
      <w:pPr>
        <w:pStyle w:val="NoteLevel1"/>
        <w:rPr>
          <w:rFonts w:ascii="Times New Roman" w:hAnsi="Times New Roman" w:cs="Times New Roman"/>
        </w:rPr>
        <w:sectPr w:rsidR="00004A9C" w:rsidRPr="00A73255" w:rsidSect="00EC1FEF">
          <w:footerReference w:type="default" r:id="rId8"/>
          <w:headerReference w:type="first" r:id="rId9"/>
          <w:pgSz w:w="11909" w:h="16834"/>
          <w:pgMar w:top="576" w:right="1440" w:bottom="1080" w:left="1440" w:header="576" w:footer="576" w:gutter="0"/>
          <w:cols w:space="720"/>
          <w:titlePg/>
          <w:docGrid w:type="lines" w:linePitch="360"/>
        </w:sectPr>
      </w:pPr>
      <w:r w:rsidRPr="00A73255">
        <w:rPr>
          <w:rFonts w:ascii="Times New Roman" w:hAnsi="Times New Roman" w:cs="Times New Roman"/>
          <w:noProof/>
          <w:lang w:val="el-GR" w:eastAsia="el-GR"/>
        </w:rPr>
        <mc:AlternateContent>
          <mc:Choice Requires="wps">
            <w:drawing>
              <wp:anchor distT="0" distB="0" distL="114300" distR="114300" simplePos="0" relativeHeight="251658240" behindDoc="0" locked="0" layoutInCell="1" allowOverlap="1" wp14:anchorId="73DD3D52" wp14:editId="319CE1E1">
                <wp:simplePos x="0" y="0"/>
                <wp:positionH relativeFrom="page">
                  <wp:posOffset>7086600</wp:posOffset>
                </wp:positionH>
                <wp:positionV relativeFrom="page">
                  <wp:posOffset>6315075</wp:posOffset>
                </wp:positionV>
                <wp:extent cx="86995" cy="3705225"/>
                <wp:effectExtent l="0" t="0" r="8255" b="9525"/>
                <wp:wrapNone/>
                <wp:docPr id="65"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995" cy="3705225"/>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06686A" id="Rectangle 63" o:spid="_x0000_s1026" style="position:absolute;margin-left:558pt;margin-top:497.25pt;width:6.85pt;height:291.7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" fillcolor="#073779 [3204]" stroked="f">
                <v:textbox inset=",7.2pt,,7.2pt"/>
                <w10:wrap anchorx="page" anchory="page"/>
              </v:rect>
            </w:pict>
          </mc:Fallback>
        </mc:AlternateContent>
      </w:r>
      <w:r w:rsidR="0013471E" w:rsidRPr="00A73255">
        <w:rPr>
          <w:rFonts w:ascii="Times New Roman" w:hAnsi="Times New Roman" w:cs="Times New Roman"/>
          <w:noProof/>
          <w:lang w:val="el-GR" w:eastAsia="el-GR"/>
        </w:rPr>
        <mc:AlternateContent>
          <mc:Choice Requires="wps">
            <w:drawing>
              <wp:anchor distT="0" distB="0" distL="114300" distR="114300" simplePos="0" relativeHeight="251655168" behindDoc="0" locked="0" layoutInCell="1" allowOverlap="1" wp14:anchorId="27BE37D4" wp14:editId="3814BC61">
                <wp:simplePos x="0" y="0"/>
                <wp:positionH relativeFrom="page">
                  <wp:posOffset>2530475</wp:posOffset>
                </wp:positionH>
                <wp:positionV relativeFrom="page">
                  <wp:posOffset>2597785</wp:posOffset>
                </wp:positionV>
                <wp:extent cx="4478020" cy="5891530"/>
                <wp:effectExtent l="0" t="0" r="17780" b="1270"/>
                <wp:wrapTight wrapText="bothSides">
                  <wp:wrapPolygon edited="0">
                    <wp:start x="0" y="0"/>
                    <wp:lineTo x="0" y="21512"/>
                    <wp:lineTo x="21563" y="21512"/>
                    <wp:lineTo x="21563" y="0"/>
                    <wp:lineTo x="0" y="0"/>
                  </wp:wrapPolygon>
                </wp:wrapTight>
                <wp:docPr id="8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8020" cy="589153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25030D42" w14:textId="40AD7181" w:rsidR="00131FB7" w:rsidRPr="00D54FC9" w:rsidRDefault="00D54FC9" w:rsidP="00925088">
                            <w:pPr>
                              <w:jc w:val="both"/>
                              <w:rPr>
                                <w:rFonts w:ascii="Times New Roman" w:hAnsi="Times New Roman" w:cs="Times New Roman"/>
                              </w:rPr>
                            </w:pPr>
                            <w:r w:rsidRPr="00D54FC9">
                              <w:rPr>
                                <w:rFonts w:ascii="Times New Roman" w:hAnsi="Times New Roman" w:cs="Times New Roman"/>
                              </w:rPr>
                              <w:t xml:space="preserve">This policy brief examines how the European Union’s response to the Russia-Ukraine war has transformed its foreign and security policy. The main research question is: </w:t>
                            </w:r>
                            <w:r w:rsidRPr="00D54FC9">
                              <w:rPr>
                                <w:rFonts w:ascii="Times New Roman" w:hAnsi="Times New Roman" w:cs="Times New Roman"/>
                                <w:b/>
                                <w:bCs/>
                              </w:rPr>
                              <w:t>How has the EU’s response to the war affected its approach to European security?</w:t>
                            </w:r>
                            <w:r w:rsidRPr="00D54FC9">
                              <w:rPr>
                                <w:rFonts w:ascii="Times New Roman" w:hAnsi="Times New Roman" w:cs="Times New Roman"/>
                              </w:rPr>
                              <w:t xml:space="preserve"> The brief hypothesizes that the war has pushed the EU beyond traditional diplomatic and economic measures towards a more active role in </w:t>
                            </w:r>
                            <w:proofErr w:type="spellStart"/>
                            <w:r w:rsidRPr="00D54FC9">
                              <w:rPr>
                                <w:rFonts w:ascii="Times New Roman" w:hAnsi="Times New Roman" w:cs="Times New Roman"/>
                              </w:rPr>
                              <w:t>defence</w:t>
                            </w:r>
                            <w:proofErr w:type="spellEnd"/>
                            <w:r w:rsidRPr="00D54FC9">
                              <w:rPr>
                                <w:rFonts w:ascii="Times New Roman" w:hAnsi="Times New Roman" w:cs="Times New Roman"/>
                              </w:rPr>
                              <w:t xml:space="preserve"> and security. The findings show that the EU has significantly increased its financial, humanitarian, and military support for Ukraine while expanding sanctions against Russia. At the same time, challenges such as sanctions circumvention through third countries, economic costs, and the sustainability of long-term support remain. The brief recommends strengthening sanctions enforcement, increasing cooperation with third countries, maintaining sustainable support for Ukraine, and enhancing Europe’s </w:t>
                            </w:r>
                            <w:proofErr w:type="spellStart"/>
                            <w:r w:rsidRPr="00D54FC9">
                              <w:rPr>
                                <w:rFonts w:ascii="Times New Roman" w:hAnsi="Times New Roman" w:cs="Times New Roman"/>
                              </w:rPr>
                              <w:t>defence</w:t>
                            </w:r>
                            <w:proofErr w:type="spellEnd"/>
                            <w:r w:rsidRPr="00D54FC9">
                              <w:rPr>
                                <w:rFonts w:ascii="Times New Roman" w:hAnsi="Times New Roman" w:cs="Times New Roman"/>
                              </w:rPr>
                              <w:t xml:space="preserve"> capabilities. Ultimately, a durable peace should remain the EU’s primary objective, supported by diplomacy, Ukraine’s sovereignty and territorial integrity, and a stronger European security framework.</w:t>
                            </w:r>
                            <w:r w:rsidR="00812B2F" w:rsidRPr="00D54FC9">
                              <w:rPr>
                                <w:rFonts w:ascii="Times New Roman" w:hAnsi="Times New Roman" w:cs="Times New Roman"/>
                                <w:noProof/>
                              </w:rPr>
                              <w:drawing>
                                <wp:inline distT="0" distB="0" distL="0" distR="0" wp14:anchorId="2DE4F1D1" wp14:editId="1112468F">
                                  <wp:extent cx="4487545" cy="2519045"/>
                                  <wp:effectExtent l="152400" t="152400" r="236855" b="224155"/>
                                  <wp:docPr id="2037590483" name="Resi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87545" cy="2519045"/>
                                          </a:xfrm>
                                          <a:prstGeom prst="rect">
                                            <a:avLst/>
                                          </a:prstGeom>
                                          <a:ln w="127000" cap="sq">
                                            <a:solidFill>
                                              <a:srgbClr val="000000"/>
                                            </a:solidFill>
                                            <a:miter lim="800000"/>
                                          </a:ln>
                                          <a:effectLst>
                                            <a:outerShdw blurRad="57150" dist="50800" dir="2700000" algn="tl" rotWithShape="0">
                                              <a:srgbClr val="000000">
                                                <a:alpha val="40000"/>
                                              </a:srgbClr>
                                            </a:outerShdw>
                                          </a:effectLst>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BE37D4" id="_x0000_t202" coordsize="21600,21600" o:spt="202" path="m,l,21600r21600,l21600,xe">
                <v:stroke joinstyle="miter"/>
                <v:path gradientshapeok="t" o:connecttype="rect"/>
              </v:shapetype>
              <v:shape id="Text Box 6" o:spid="_x0000_s1026" type="#_x0000_t202" style="position:absolute;left:0;text-align:left;margin-left:199.25pt;margin-top:204.55pt;width:352.6pt;height:463.9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" filled="f" stroked="f">
                <v:textbox inset="0,0,0,0">
                  <w:txbxContent>
                    <w:p w14:paraId="25030D42" w14:textId="40AD7181" w:rsidR="00131FB7" w:rsidRPr="00D54FC9" w:rsidRDefault="00D54FC9" w:rsidP="00925088">
                      <w:pPr>
                        <w:jc w:val="both"/>
                        <w:rPr>
                          <w:rFonts w:ascii="Times New Roman" w:hAnsi="Times New Roman" w:cs="Times New Roman"/>
                        </w:rPr>
                      </w:pPr>
                      <w:r w:rsidRPr="00D54FC9">
                        <w:rPr>
                          <w:rFonts w:ascii="Times New Roman" w:hAnsi="Times New Roman" w:cs="Times New Roman"/>
                        </w:rPr>
                        <w:t xml:space="preserve">This policy brief examines how the European Union’s response to the Russia-Ukraine war has transformed its foreign and security policy. The main research question is: </w:t>
                      </w:r>
                      <w:r w:rsidRPr="00D54FC9">
                        <w:rPr>
                          <w:rFonts w:ascii="Times New Roman" w:hAnsi="Times New Roman" w:cs="Times New Roman"/>
                          <w:b/>
                          <w:bCs/>
                        </w:rPr>
                        <w:t>How has the EU’s response to the war affected its approach to European security?</w:t>
                      </w:r>
                      <w:r w:rsidRPr="00D54FC9">
                        <w:rPr>
                          <w:rFonts w:ascii="Times New Roman" w:hAnsi="Times New Roman" w:cs="Times New Roman"/>
                        </w:rPr>
                        <w:t xml:space="preserve"> The brief hypothesizes that the war has pushed the EU beyond traditional diplomatic and economic measures towards a more active role in </w:t>
                      </w:r>
                      <w:proofErr w:type="spellStart"/>
                      <w:r w:rsidRPr="00D54FC9">
                        <w:rPr>
                          <w:rFonts w:ascii="Times New Roman" w:hAnsi="Times New Roman" w:cs="Times New Roman"/>
                        </w:rPr>
                        <w:t>defence</w:t>
                      </w:r>
                      <w:proofErr w:type="spellEnd"/>
                      <w:r w:rsidRPr="00D54FC9">
                        <w:rPr>
                          <w:rFonts w:ascii="Times New Roman" w:hAnsi="Times New Roman" w:cs="Times New Roman"/>
                        </w:rPr>
                        <w:t xml:space="preserve"> and security. The findings show that the EU has significantly increased its financial, humanitarian, and military support for Ukraine while expanding sanctions against Russia. At the same time, challenges such as sanctions circumvention through third countries, economic costs, and the sustainability of long-term support remain. The brief recommends strengthening sanctions enforcement, increasing cooperation with third countries, maintaining sustainable support for Ukraine, and enhancing Europe’s </w:t>
                      </w:r>
                      <w:proofErr w:type="spellStart"/>
                      <w:r w:rsidRPr="00D54FC9">
                        <w:rPr>
                          <w:rFonts w:ascii="Times New Roman" w:hAnsi="Times New Roman" w:cs="Times New Roman"/>
                        </w:rPr>
                        <w:t>defence</w:t>
                      </w:r>
                      <w:proofErr w:type="spellEnd"/>
                      <w:r w:rsidRPr="00D54FC9">
                        <w:rPr>
                          <w:rFonts w:ascii="Times New Roman" w:hAnsi="Times New Roman" w:cs="Times New Roman"/>
                        </w:rPr>
                        <w:t xml:space="preserve"> capabilities. Ultimately, a durable peace should remain the EU’s primary objective, supported by diplomacy, Ukraine’s sovereignty and territorial integrity, and a stronger European security framework.</w:t>
                      </w:r>
                      <w:r w:rsidR="00812B2F" w:rsidRPr="00D54FC9">
                        <w:rPr>
                          <w:rFonts w:ascii="Times New Roman" w:hAnsi="Times New Roman" w:cs="Times New Roman"/>
                          <w:noProof/>
                        </w:rPr>
                        <w:drawing>
                          <wp:inline distT="0" distB="0" distL="0" distR="0" wp14:anchorId="2DE4F1D1" wp14:editId="1112468F">
                            <wp:extent cx="4487545" cy="2519045"/>
                            <wp:effectExtent l="152400" t="152400" r="236855" b="224155"/>
                            <wp:docPr id="2037590483" name="Resi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87545" cy="2519045"/>
                                    </a:xfrm>
                                    <a:prstGeom prst="rect">
                                      <a:avLst/>
                                    </a:prstGeom>
                                    <a:ln w="127000" cap="sq">
                                      <a:solidFill>
                                        <a:srgbClr val="000000"/>
                                      </a:solidFill>
                                      <a:miter lim="800000"/>
                                    </a:ln>
                                    <a:effectLst>
                                      <a:outerShdw blurRad="57150" dist="50800" dir="2700000" algn="tl" rotWithShape="0">
                                        <a:srgbClr val="000000">
                                          <a:alpha val="40000"/>
                                        </a:srgbClr>
                                      </a:outerShdw>
                                    </a:effectLst>
                                  </pic:spPr>
                                </pic:pic>
                              </a:graphicData>
                            </a:graphic>
                          </wp:inline>
                        </w:drawing>
                      </w:r>
                    </w:p>
                  </w:txbxContent>
                </v:textbox>
                <w10:wrap type="tight" anchorx="page" anchory="page"/>
              </v:shape>
            </w:pict>
          </mc:Fallback>
        </mc:AlternateContent>
      </w:r>
      <w:r w:rsidR="003966F3" w:rsidRPr="00A73255">
        <w:rPr>
          <w:rFonts w:ascii="Times New Roman" w:hAnsi="Times New Roman" w:cs="Times New Roman"/>
          <w:noProof/>
          <w:lang w:val="el-GR" w:eastAsia="el-GR"/>
        </w:rPr>
        <mc:AlternateContent>
          <mc:Choice Requires="wps">
            <w:drawing>
              <wp:anchor distT="0" distB="0" distL="114300" distR="114300" simplePos="0" relativeHeight="251652096" behindDoc="0" locked="0" layoutInCell="1" allowOverlap="1" wp14:anchorId="07FD75E0" wp14:editId="5F08084E">
                <wp:simplePos x="0" y="0"/>
                <wp:positionH relativeFrom="page">
                  <wp:posOffset>365125</wp:posOffset>
                </wp:positionH>
                <wp:positionV relativeFrom="page">
                  <wp:posOffset>368300</wp:posOffset>
                </wp:positionV>
                <wp:extent cx="942975" cy="784860"/>
                <wp:effectExtent l="0" t="0" r="0" b="2540"/>
                <wp:wrapTight wrapText="bothSides">
                  <wp:wrapPolygon edited="0">
                    <wp:start x="0" y="0"/>
                    <wp:lineTo x="0" y="20971"/>
                    <wp:lineTo x="20945" y="20971"/>
                    <wp:lineTo x="20945" y="0"/>
                    <wp:lineTo x="0" y="0"/>
                  </wp:wrapPolygon>
                </wp:wrapTight>
                <wp:docPr id="8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78486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0000FF"/>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ABCAB1" id="Rectangle 2" o:spid="_x0000_s1026" style="position:absolute;margin-left:28.75pt;margin-top:29pt;width:74.25pt;height:61.8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" fillcolor="#073779 [3204]" stroked="f">
                <v:textbox inset=",7.2pt,,7.2pt"/>
                <w10:wrap type="tight" anchorx="page" anchory="page"/>
              </v:rect>
            </w:pict>
          </mc:Fallback>
        </mc:AlternateContent>
      </w:r>
      <w:r w:rsidR="003966F3" w:rsidRPr="00A73255">
        <w:rPr>
          <w:rFonts w:ascii="Times New Roman" w:hAnsi="Times New Roman" w:cs="Times New Roman"/>
          <w:noProof/>
          <w:lang w:val="el-GR" w:eastAsia="el-GR"/>
        </w:rPr>
        <mc:AlternateContent>
          <mc:Choice Requires="wps">
            <w:drawing>
              <wp:anchor distT="0" distB="0" distL="114300" distR="114300" simplePos="0" relativeHeight="251661312" behindDoc="0" locked="0" layoutInCell="1" allowOverlap="1" wp14:anchorId="09760DDF" wp14:editId="25E49E7C">
                <wp:simplePos x="0" y="0"/>
                <wp:positionH relativeFrom="page">
                  <wp:posOffset>365760</wp:posOffset>
                </wp:positionH>
                <wp:positionV relativeFrom="page">
                  <wp:posOffset>574675</wp:posOffset>
                </wp:positionV>
                <wp:extent cx="6858000" cy="558800"/>
                <wp:effectExtent l="0" t="0" r="0" b="12700"/>
                <wp:wrapTight wrapText="bothSides">
                  <wp:wrapPolygon edited="0">
                    <wp:start x="0" y="0"/>
                    <wp:lineTo x="0" y="21355"/>
                    <wp:lineTo x="21540" y="21355"/>
                    <wp:lineTo x="21540" y="0"/>
                    <wp:lineTo x="0" y="0"/>
                  </wp:wrapPolygon>
                </wp:wrapTight>
                <wp:docPr id="9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558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3C4BAD92" w14:textId="13022EC7" w:rsidR="00131FB7" w:rsidRPr="003966F3" w:rsidRDefault="005C6004" w:rsidP="00A542AD">
                            <w:pPr>
                              <w:pStyle w:val="Balk1"/>
                              <w:jc w:val="left"/>
                              <w:rPr>
                                <w:rFonts w:ascii="Calibri" w:hAnsi="Calibri"/>
                                <w:b/>
                                <w:sz w:val="44"/>
                                <w:szCs w:val="44"/>
                              </w:rPr>
                            </w:pPr>
                            <w:r>
                              <w:rPr>
                                <w:rFonts w:ascii="Calibri" w:hAnsi="Calibri"/>
                                <w:color w:val="FFFFFF" w:themeColor="background1"/>
                                <w:sz w:val="44"/>
                                <w:szCs w:val="44"/>
                              </w:rPr>
                              <w:t xml:space="preserve"> </w:t>
                            </w:r>
                            <w:r>
                              <w:rPr>
                                <w:rFonts w:ascii="Calibri" w:hAnsi="Calibri"/>
                                <w:noProof/>
                                <w:color w:val="FFFFFF" w:themeColor="background1"/>
                                <w:sz w:val="44"/>
                                <w:szCs w:val="44"/>
                              </w:rPr>
                              <w:t xml:space="preserve">              </w:t>
                            </w:r>
                            <w:r w:rsidR="00767F1D">
                              <w:rPr>
                                <w:rFonts w:ascii="Calibri" w:hAnsi="Calibri"/>
                                <w:noProof/>
                                <w:color w:val="FFFFFF" w:themeColor="background1"/>
                                <w:sz w:val="44"/>
                                <w:szCs w:val="44"/>
                              </w:rPr>
                              <w:t xml:space="preserve"> </w:t>
                            </w:r>
                            <w:r w:rsidR="0033142B" w:rsidRPr="0033142B">
                              <w:rPr>
                                <w:rFonts w:ascii="Calibri" w:hAnsi="Calibri"/>
                                <w:noProof/>
                                <w:sz w:val="44"/>
                                <w:szCs w:val="44"/>
                              </w:rPr>
                              <w:t xml:space="preserve">ÇAĞ </w:t>
                            </w:r>
                            <w:r w:rsidR="00427F88" w:rsidRPr="0033142B">
                              <w:rPr>
                                <w:rFonts w:ascii="Calibri" w:hAnsi="Calibri"/>
                                <w:sz w:val="44"/>
                                <w:szCs w:val="44"/>
                              </w:rPr>
                              <w:t>POLICY</w:t>
                            </w:r>
                            <w:r w:rsidR="00131FB7" w:rsidRPr="0033142B">
                              <w:rPr>
                                <w:rFonts w:ascii="Calibri" w:hAnsi="Calibri"/>
                                <w:sz w:val="44"/>
                                <w:szCs w:val="44"/>
                              </w:rPr>
                              <w:t xml:space="preserve"> BRIEF</w:t>
                            </w:r>
                            <w:r w:rsidR="00131FB7" w:rsidRPr="0033142B">
                              <w:rPr>
                                <w:rFonts w:ascii="Calibri" w:hAnsi="Calibri"/>
                                <w:b/>
                                <w:sz w:val="44"/>
                                <w:szCs w:val="44"/>
                              </w:rPr>
                              <w:t xml:space="preserve">     </w:t>
                            </w:r>
                            <w:r w:rsidRPr="0033142B">
                              <w:rPr>
                                <w:rFonts w:ascii="Calibri" w:hAnsi="Calibri"/>
                                <w:b/>
                                <w:sz w:val="44"/>
                                <w:szCs w:val="44"/>
                              </w:rPr>
                              <w:t xml:space="preserve">     </w:t>
                            </w:r>
                            <w:r w:rsidR="00131FB7" w:rsidRPr="0033142B">
                              <w:rPr>
                                <w:rFonts w:ascii="Calibri" w:hAnsi="Calibri"/>
                                <w:b/>
                                <w:sz w:val="44"/>
                                <w:szCs w:val="44"/>
                              </w:rPr>
                              <w:t xml:space="preserve">                   </w:t>
                            </w:r>
                            <w:r w:rsidR="00427F88">
                              <w:rPr>
                                <w:rFonts w:ascii="Calibri" w:hAnsi="Calibri"/>
                                <w:sz w:val="44"/>
                                <w:szCs w:val="44"/>
                              </w:rPr>
                              <w:t>ISSUE 202</w:t>
                            </w:r>
                            <w:r w:rsidR="0033142B">
                              <w:rPr>
                                <w:rFonts w:ascii="Calibri" w:hAnsi="Calibri"/>
                                <w:sz w:val="44"/>
                                <w:szCs w:val="44"/>
                              </w:rPr>
                              <w:t>6</w:t>
                            </w:r>
                            <w:r w:rsidR="00131FB7" w:rsidRPr="003966F3">
                              <w:rPr>
                                <w:rFonts w:ascii="Calibri" w:hAnsi="Calibri" w:cs="Arial"/>
                                <w:sz w:val="44"/>
                                <w:szCs w:val="44"/>
                                <w:lang w:val="fr-FR"/>
                              </w:rPr>
                              <w:t> | 1</w:t>
                            </w:r>
                            <w:r w:rsidR="00131FB7" w:rsidRPr="003966F3">
                              <w:rPr>
                                <w:rFonts w:ascii="Calibri" w:hAnsi="Calibri" w:cs="Arial"/>
                                <w:sz w:val="36"/>
                                <w:szCs w:val="36"/>
                                <w:lang w:val="fr-FR"/>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760DDF" id="Text Box 5" o:spid="_x0000_s1027" type="#_x0000_t202" style="position:absolute;left:0;text-align:left;margin-left:28.8pt;margin-top:45.25pt;width:540pt;height:4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" filled="f" stroked="f">
                <v:textbox inset="0,0,0,0">
                  <w:txbxContent>
                    <w:p w14:paraId="3C4BAD92" w14:textId="13022EC7" w:rsidR="00131FB7" w:rsidRPr="003966F3" w:rsidRDefault="005C6004" w:rsidP="00A542AD">
                      <w:pPr>
                        <w:pStyle w:val="Balk1"/>
                        <w:jc w:val="left"/>
                        <w:rPr>
                          <w:rFonts w:ascii="Calibri" w:hAnsi="Calibri"/>
                          <w:b/>
                          <w:sz w:val="44"/>
                          <w:szCs w:val="44"/>
                        </w:rPr>
                      </w:pPr>
                      <w:r>
                        <w:rPr>
                          <w:rFonts w:ascii="Calibri" w:hAnsi="Calibri"/>
                          <w:color w:val="FFFFFF" w:themeColor="background1"/>
                          <w:sz w:val="44"/>
                          <w:szCs w:val="44"/>
                        </w:rPr>
                        <w:t xml:space="preserve"> </w:t>
                      </w:r>
                      <w:r>
                        <w:rPr>
                          <w:rFonts w:ascii="Calibri" w:hAnsi="Calibri"/>
                          <w:noProof/>
                          <w:color w:val="FFFFFF" w:themeColor="background1"/>
                          <w:sz w:val="44"/>
                          <w:szCs w:val="44"/>
                        </w:rPr>
                        <w:t xml:space="preserve">              </w:t>
                      </w:r>
                      <w:r w:rsidR="00767F1D">
                        <w:rPr>
                          <w:rFonts w:ascii="Calibri" w:hAnsi="Calibri"/>
                          <w:noProof/>
                          <w:color w:val="FFFFFF" w:themeColor="background1"/>
                          <w:sz w:val="44"/>
                          <w:szCs w:val="44"/>
                        </w:rPr>
                        <w:t xml:space="preserve"> </w:t>
                      </w:r>
                      <w:r w:rsidR="0033142B" w:rsidRPr="0033142B">
                        <w:rPr>
                          <w:rFonts w:ascii="Calibri" w:hAnsi="Calibri"/>
                          <w:noProof/>
                          <w:sz w:val="44"/>
                          <w:szCs w:val="44"/>
                        </w:rPr>
                        <w:t xml:space="preserve">ÇAĞ </w:t>
                      </w:r>
                      <w:r w:rsidR="00427F88" w:rsidRPr="0033142B">
                        <w:rPr>
                          <w:rFonts w:ascii="Calibri" w:hAnsi="Calibri"/>
                          <w:sz w:val="44"/>
                          <w:szCs w:val="44"/>
                        </w:rPr>
                        <w:t>POLICY</w:t>
                      </w:r>
                      <w:r w:rsidR="00131FB7" w:rsidRPr="0033142B">
                        <w:rPr>
                          <w:rFonts w:ascii="Calibri" w:hAnsi="Calibri"/>
                          <w:sz w:val="44"/>
                          <w:szCs w:val="44"/>
                        </w:rPr>
                        <w:t xml:space="preserve"> BRIEF</w:t>
                      </w:r>
                      <w:r w:rsidR="00131FB7" w:rsidRPr="0033142B">
                        <w:rPr>
                          <w:rFonts w:ascii="Calibri" w:hAnsi="Calibri"/>
                          <w:b/>
                          <w:sz w:val="44"/>
                          <w:szCs w:val="44"/>
                        </w:rPr>
                        <w:t xml:space="preserve">     </w:t>
                      </w:r>
                      <w:r w:rsidRPr="0033142B">
                        <w:rPr>
                          <w:rFonts w:ascii="Calibri" w:hAnsi="Calibri"/>
                          <w:b/>
                          <w:sz w:val="44"/>
                          <w:szCs w:val="44"/>
                        </w:rPr>
                        <w:t xml:space="preserve">     </w:t>
                      </w:r>
                      <w:r w:rsidR="00131FB7" w:rsidRPr="0033142B">
                        <w:rPr>
                          <w:rFonts w:ascii="Calibri" w:hAnsi="Calibri"/>
                          <w:b/>
                          <w:sz w:val="44"/>
                          <w:szCs w:val="44"/>
                        </w:rPr>
                        <w:t xml:space="preserve">                   </w:t>
                      </w:r>
                      <w:r w:rsidR="00427F88">
                        <w:rPr>
                          <w:rFonts w:ascii="Calibri" w:hAnsi="Calibri"/>
                          <w:sz w:val="44"/>
                          <w:szCs w:val="44"/>
                        </w:rPr>
                        <w:t>ISSUE 202</w:t>
                      </w:r>
                      <w:r w:rsidR="0033142B">
                        <w:rPr>
                          <w:rFonts w:ascii="Calibri" w:hAnsi="Calibri"/>
                          <w:sz w:val="44"/>
                          <w:szCs w:val="44"/>
                        </w:rPr>
                        <w:t>6</w:t>
                      </w:r>
                      <w:r w:rsidR="00131FB7" w:rsidRPr="003966F3">
                        <w:rPr>
                          <w:rFonts w:ascii="Calibri" w:hAnsi="Calibri" w:cs="Arial"/>
                          <w:sz w:val="44"/>
                          <w:szCs w:val="44"/>
                          <w:lang w:val="fr-FR"/>
                        </w:rPr>
                        <w:t> | 1</w:t>
                      </w:r>
                      <w:r w:rsidR="00131FB7" w:rsidRPr="003966F3">
                        <w:rPr>
                          <w:rFonts w:ascii="Calibri" w:hAnsi="Calibri" w:cs="Arial"/>
                          <w:sz w:val="36"/>
                          <w:szCs w:val="36"/>
                          <w:lang w:val="fr-FR"/>
                        </w:rPr>
                        <w:t xml:space="preserve"> </w:t>
                      </w:r>
                    </w:p>
                  </w:txbxContent>
                </v:textbox>
                <w10:wrap type="tight" anchorx="page" anchory="page"/>
              </v:shape>
            </w:pict>
          </mc:Fallback>
        </mc:AlternateContent>
      </w:r>
      <w:r w:rsidR="003966F3" w:rsidRPr="00A73255">
        <w:rPr>
          <w:rFonts w:ascii="Times New Roman" w:hAnsi="Times New Roman" w:cs="Times New Roman"/>
          <w:noProof/>
          <w:lang w:val="el-GR" w:eastAsia="el-GR"/>
        </w:rPr>
        <mc:AlternateContent>
          <mc:Choice Requires="wps">
            <w:drawing>
              <wp:anchor distT="0" distB="0" distL="114300" distR="114300" simplePos="0" relativeHeight="251660288" behindDoc="0" locked="0" layoutInCell="1" allowOverlap="1" wp14:anchorId="1B8C68DC" wp14:editId="029504AE">
                <wp:simplePos x="0" y="0"/>
                <wp:positionH relativeFrom="page">
                  <wp:posOffset>365125</wp:posOffset>
                </wp:positionH>
                <wp:positionV relativeFrom="page">
                  <wp:posOffset>2673984</wp:posOffset>
                </wp:positionV>
                <wp:extent cx="1906905" cy="5625953"/>
                <wp:effectExtent l="0" t="0" r="23495" b="13335"/>
                <wp:wrapTight wrapText="bothSides">
                  <wp:wrapPolygon edited="0">
                    <wp:start x="0" y="0"/>
                    <wp:lineTo x="0" y="21554"/>
                    <wp:lineTo x="21578" y="21554"/>
                    <wp:lineTo x="21578" y="0"/>
                    <wp:lineTo x="0" y="0"/>
                  </wp:wrapPolygon>
                </wp:wrapTight>
                <wp:docPr id="90"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6905" cy="5625953"/>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4D26AF80" w14:textId="68069744" w:rsidR="0013471E" w:rsidRPr="0013471E" w:rsidRDefault="0013471E" w:rsidP="00812B2F">
                            <w:pPr>
                              <w:pStyle w:val="bekMetni"/>
                              <w:jc w:val="left"/>
                              <w:rPr>
                                <w:rFonts w:ascii="Times New Roman" w:hAnsi="Times New Roman" w:cs="Times New Roman"/>
                                <w:color w:val="000000" w:themeColor="text1"/>
                                <w:sz w:val="24"/>
                              </w:rPr>
                            </w:pPr>
                            <w:r w:rsidRPr="0013471E">
                              <w:rPr>
                                <w:rFonts w:ascii="Times New Roman" w:hAnsi="Times New Roman" w:cs="Times New Roman"/>
                                <w:color w:val="000000" w:themeColor="text1"/>
                                <w:sz w:val="24"/>
                              </w:rPr>
                              <w:t>KEY POINTS</w:t>
                            </w:r>
                          </w:p>
                          <w:p w14:paraId="6027969E" w14:textId="3F4B8DD5" w:rsidR="0013471E" w:rsidRPr="0013471E" w:rsidRDefault="0013471E" w:rsidP="00812B2F">
                            <w:pPr>
                              <w:pStyle w:val="bekMetni"/>
                              <w:jc w:val="left"/>
                              <w:rPr>
                                <w:rFonts w:ascii="Times New Roman" w:hAnsi="Times New Roman" w:cs="Times New Roman"/>
                                <w:color w:val="000000" w:themeColor="text1"/>
                                <w:sz w:val="24"/>
                              </w:rPr>
                            </w:pPr>
                            <w:r w:rsidRPr="0013471E">
                              <w:rPr>
                                <w:rFonts w:ascii="Times New Roman" w:hAnsi="Times New Roman" w:cs="Times New Roman"/>
                                <w:color w:val="000000" w:themeColor="text1"/>
                                <w:sz w:val="24"/>
                              </w:rPr>
                              <w:t xml:space="preserve">1. The sanctions process following 2022 has led </w:t>
                            </w:r>
                            <w:proofErr w:type="spellStart"/>
                            <w:proofErr w:type="gramStart"/>
                            <w:r w:rsidRPr="0013471E">
                              <w:rPr>
                                <w:rFonts w:ascii="Times New Roman" w:hAnsi="Times New Roman" w:cs="Times New Roman"/>
                                <w:color w:val="000000" w:themeColor="text1"/>
                                <w:sz w:val="24"/>
                              </w:rPr>
                              <w:t>tho</w:t>
                            </w:r>
                            <w:proofErr w:type="spellEnd"/>
                            <w:proofErr w:type="gramEnd"/>
                            <w:r w:rsidRPr="0013471E">
                              <w:rPr>
                                <w:rFonts w:ascii="Times New Roman" w:hAnsi="Times New Roman" w:cs="Times New Roman"/>
                                <w:color w:val="000000" w:themeColor="text1"/>
                                <w:sz w:val="24"/>
                              </w:rPr>
                              <w:t xml:space="preserve"> changes in the EU’s decision-making mechanisms and the role of the European Commission.</w:t>
                            </w:r>
                            <w:r>
                              <w:rPr>
                                <w:rFonts w:ascii="Times New Roman" w:hAnsi="Times New Roman" w:cs="Times New Roman"/>
                                <w:color w:val="000000" w:themeColor="text1"/>
                                <w:sz w:val="24"/>
                              </w:rPr>
                              <w:br/>
                            </w:r>
                          </w:p>
                          <w:p w14:paraId="69CA126C" w14:textId="508D020A" w:rsidR="0013471E" w:rsidRPr="0013471E" w:rsidRDefault="0013471E" w:rsidP="00812B2F">
                            <w:pPr>
                              <w:pStyle w:val="bekMetni"/>
                              <w:jc w:val="left"/>
                              <w:rPr>
                                <w:rFonts w:ascii="Times New Roman" w:hAnsi="Times New Roman" w:cs="Times New Roman"/>
                                <w:color w:val="000000" w:themeColor="text1"/>
                                <w:sz w:val="24"/>
                              </w:rPr>
                            </w:pPr>
                            <w:r w:rsidRPr="0013471E">
                              <w:rPr>
                                <w:rFonts w:ascii="Times New Roman" w:hAnsi="Times New Roman" w:cs="Times New Roman"/>
                                <w:color w:val="000000" w:themeColor="text1"/>
                                <w:sz w:val="24"/>
                              </w:rPr>
                              <w:t>2. Ukraine’s security is increasingly linked to European security.</w:t>
                            </w:r>
                            <w:r>
                              <w:rPr>
                                <w:rFonts w:ascii="Times New Roman" w:hAnsi="Times New Roman" w:cs="Times New Roman"/>
                                <w:color w:val="000000" w:themeColor="text1"/>
                                <w:sz w:val="24"/>
                              </w:rPr>
                              <w:br/>
                            </w:r>
                          </w:p>
                          <w:p w14:paraId="0831B013" w14:textId="77777777" w:rsidR="0013471E" w:rsidRPr="0013471E" w:rsidRDefault="0013471E" w:rsidP="00812B2F">
                            <w:pPr>
                              <w:pStyle w:val="bekMetni"/>
                              <w:jc w:val="left"/>
                              <w:rPr>
                                <w:rFonts w:ascii="Times New Roman" w:hAnsi="Times New Roman" w:cs="Times New Roman"/>
                                <w:color w:val="000000" w:themeColor="text1"/>
                                <w:sz w:val="24"/>
                              </w:rPr>
                            </w:pPr>
                            <w:r w:rsidRPr="0013471E">
                              <w:rPr>
                                <w:rFonts w:ascii="Times New Roman" w:hAnsi="Times New Roman" w:cs="Times New Roman"/>
                                <w:color w:val="000000" w:themeColor="text1"/>
                                <w:sz w:val="24"/>
                              </w:rPr>
                              <w:t>3. The Eu supports a just and lasting peace based on Ukraine’s participation in negotiations.</w:t>
                            </w:r>
                          </w:p>
                          <w:p w14:paraId="753C7F86" w14:textId="77777777" w:rsidR="0013471E" w:rsidRPr="0013471E" w:rsidRDefault="0013471E" w:rsidP="00812B2F">
                            <w:pPr>
                              <w:pStyle w:val="bekMetni"/>
                              <w:jc w:val="left"/>
                              <w:rPr>
                                <w:rFonts w:ascii="Times New Roman" w:hAnsi="Times New Roman" w:cs="Times New Roman"/>
                                <w:color w:val="000000" w:themeColor="text1"/>
                                <w:sz w:val="24"/>
                              </w:rPr>
                            </w:pPr>
                          </w:p>
                          <w:p w14:paraId="7538F18F" w14:textId="58197269" w:rsidR="00131FB7" w:rsidRPr="0013471E" w:rsidRDefault="00131FB7" w:rsidP="00812B2F">
                            <w:pPr>
                              <w:pStyle w:val="bekMetni"/>
                              <w:jc w:val="left"/>
                              <w:rPr>
                                <w:rFonts w:ascii="Times New Roman" w:hAnsi="Times New Roman" w:cs="Times New Roman"/>
                                <w:color w:val="000000" w:themeColor="text1"/>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8C68DC" id="Text Box 11" o:spid="_x0000_s1028" type="#_x0000_t202" style="position:absolute;left:0;text-align:left;margin-left:28.75pt;margin-top:210.55pt;width:150.15pt;height:443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" filled="f" stroked="f">
                <v:textbox inset="0,0,0,0">
                  <w:txbxContent>
                    <w:p w14:paraId="4D26AF80" w14:textId="68069744" w:rsidR="0013471E" w:rsidRPr="0013471E" w:rsidRDefault="0013471E" w:rsidP="00812B2F">
                      <w:pPr>
                        <w:pStyle w:val="bekMetni"/>
                        <w:jc w:val="left"/>
                        <w:rPr>
                          <w:rFonts w:ascii="Times New Roman" w:hAnsi="Times New Roman" w:cs="Times New Roman"/>
                          <w:color w:val="000000" w:themeColor="text1"/>
                          <w:sz w:val="24"/>
                        </w:rPr>
                      </w:pPr>
                      <w:r w:rsidRPr="0013471E">
                        <w:rPr>
                          <w:rFonts w:ascii="Times New Roman" w:hAnsi="Times New Roman" w:cs="Times New Roman"/>
                          <w:color w:val="000000" w:themeColor="text1"/>
                          <w:sz w:val="24"/>
                        </w:rPr>
                        <w:t>KEY POINTS</w:t>
                      </w:r>
                    </w:p>
                    <w:p w14:paraId="6027969E" w14:textId="3F4B8DD5" w:rsidR="0013471E" w:rsidRPr="0013471E" w:rsidRDefault="0013471E" w:rsidP="00812B2F">
                      <w:pPr>
                        <w:pStyle w:val="bekMetni"/>
                        <w:jc w:val="left"/>
                        <w:rPr>
                          <w:rFonts w:ascii="Times New Roman" w:hAnsi="Times New Roman" w:cs="Times New Roman"/>
                          <w:color w:val="000000" w:themeColor="text1"/>
                          <w:sz w:val="24"/>
                        </w:rPr>
                      </w:pPr>
                      <w:r w:rsidRPr="0013471E">
                        <w:rPr>
                          <w:rFonts w:ascii="Times New Roman" w:hAnsi="Times New Roman" w:cs="Times New Roman"/>
                          <w:color w:val="000000" w:themeColor="text1"/>
                          <w:sz w:val="24"/>
                        </w:rPr>
                        <w:t xml:space="preserve">1. The sanctions process following 2022 has led </w:t>
                      </w:r>
                      <w:proofErr w:type="spellStart"/>
                      <w:proofErr w:type="gramStart"/>
                      <w:r w:rsidRPr="0013471E">
                        <w:rPr>
                          <w:rFonts w:ascii="Times New Roman" w:hAnsi="Times New Roman" w:cs="Times New Roman"/>
                          <w:color w:val="000000" w:themeColor="text1"/>
                          <w:sz w:val="24"/>
                        </w:rPr>
                        <w:t>tho</w:t>
                      </w:r>
                      <w:proofErr w:type="spellEnd"/>
                      <w:proofErr w:type="gramEnd"/>
                      <w:r w:rsidRPr="0013471E">
                        <w:rPr>
                          <w:rFonts w:ascii="Times New Roman" w:hAnsi="Times New Roman" w:cs="Times New Roman"/>
                          <w:color w:val="000000" w:themeColor="text1"/>
                          <w:sz w:val="24"/>
                        </w:rPr>
                        <w:t xml:space="preserve"> changes in the EU’s decision-making mechanisms and the role of the European Commission.</w:t>
                      </w:r>
                      <w:r>
                        <w:rPr>
                          <w:rFonts w:ascii="Times New Roman" w:hAnsi="Times New Roman" w:cs="Times New Roman"/>
                          <w:color w:val="000000" w:themeColor="text1"/>
                          <w:sz w:val="24"/>
                        </w:rPr>
                        <w:br/>
                      </w:r>
                    </w:p>
                    <w:p w14:paraId="69CA126C" w14:textId="508D020A" w:rsidR="0013471E" w:rsidRPr="0013471E" w:rsidRDefault="0013471E" w:rsidP="00812B2F">
                      <w:pPr>
                        <w:pStyle w:val="bekMetni"/>
                        <w:jc w:val="left"/>
                        <w:rPr>
                          <w:rFonts w:ascii="Times New Roman" w:hAnsi="Times New Roman" w:cs="Times New Roman"/>
                          <w:color w:val="000000" w:themeColor="text1"/>
                          <w:sz w:val="24"/>
                        </w:rPr>
                      </w:pPr>
                      <w:r w:rsidRPr="0013471E">
                        <w:rPr>
                          <w:rFonts w:ascii="Times New Roman" w:hAnsi="Times New Roman" w:cs="Times New Roman"/>
                          <w:color w:val="000000" w:themeColor="text1"/>
                          <w:sz w:val="24"/>
                        </w:rPr>
                        <w:t>2. Ukraine’s security is increasingly linked to European security.</w:t>
                      </w:r>
                      <w:r>
                        <w:rPr>
                          <w:rFonts w:ascii="Times New Roman" w:hAnsi="Times New Roman" w:cs="Times New Roman"/>
                          <w:color w:val="000000" w:themeColor="text1"/>
                          <w:sz w:val="24"/>
                        </w:rPr>
                        <w:br/>
                      </w:r>
                    </w:p>
                    <w:p w14:paraId="0831B013" w14:textId="77777777" w:rsidR="0013471E" w:rsidRPr="0013471E" w:rsidRDefault="0013471E" w:rsidP="00812B2F">
                      <w:pPr>
                        <w:pStyle w:val="bekMetni"/>
                        <w:jc w:val="left"/>
                        <w:rPr>
                          <w:rFonts w:ascii="Times New Roman" w:hAnsi="Times New Roman" w:cs="Times New Roman"/>
                          <w:color w:val="000000" w:themeColor="text1"/>
                          <w:sz w:val="24"/>
                        </w:rPr>
                      </w:pPr>
                      <w:r w:rsidRPr="0013471E">
                        <w:rPr>
                          <w:rFonts w:ascii="Times New Roman" w:hAnsi="Times New Roman" w:cs="Times New Roman"/>
                          <w:color w:val="000000" w:themeColor="text1"/>
                          <w:sz w:val="24"/>
                        </w:rPr>
                        <w:t>3. The Eu supports a just and lasting peace based on Ukraine’s participation in negotiations.</w:t>
                      </w:r>
                    </w:p>
                    <w:p w14:paraId="753C7F86" w14:textId="77777777" w:rsidR="0013471E" w:rsidRPr="0013471E" w:rsidRDefault="0013471E" w:rsidP="00812B2F">
                      <w:pPr>
                        <w:pStyle w:val="bekMetni"/>
                        <w:jc w:val="left"/>
                        <w:rPr>
                          <w:rFonts w:ascii="Times New Roman" w:hAnsi="Times New Roman" w:cs="Times New Roman"/>
                          <w:color w:val="000000" w:themeColor="text1"/>
                          <w:sz w:val="24"/>
                        </w:rPr>
                      </w:pPr>
                    </w:p>
                    <w:p w14:paraId="7538F18F" w14:textId="58197269" w:rsidR="00131FB7" w:rsidRPr="0013471E" w:rsidRDefault="00131FB7" w:rsidP="00812B2F">
                      <w:pPr>
                        <w:pStyle w:val="bekMetni"/>
                        <w:jc w:val="left"/>
                        <w:rPr>
                          <w:rFonts w:ascii="Times New Roman" w:hAnsi="Times New Roman" w:cs="Times New Roman"/>
                          <w:color w:val="000000" w:themeColor="text1"/>
                          <w:sz w:val="24"/>
                        </w:rPr>
                      </w:pPr>
                    </w:p>
                  </w:txbxContent>
                </v:textbox>
                <w10:wrap type="tight" anchorx="page" anchory="page"/>
              </v:shape>
            </w:pict>
          </mc:Fallback>
        </mc:AlternateContent>
      </w:r>
      <w:r w:rsidR="00A542AD" w:rsidRPr="00A73255">
        <w:rPr>
          <w:rFonts w:ascii="Times New Roman" w:hAnsi="Times New Roman" w:cs="Times New Roman"/>
          <w:noProof/>
          <w:lang w:val="el-GR" w:eastAsia="el-GR"/>
        </w:rPr>
        <mc:AlternateContent>
          <mc:Choice Requires="wps">
            <w:drawing>
              <wp:anchor distT="0" distB="0" distL="114300" distR="114300" simplePos="0" relativeHeight="251654144" behindDoc="0" locked="0" layoutInCell="1" allowOverlap="1" wp14:anchorId="411F6E08" wp14:editId="6DCCF64E">
                <wp:simplePos x="0" y="0"/>
                <wp:positionH relativeFrom="page">
                  <wp:posOffset>2588259</wp:posOffset>
                </wp:positionH>
                <wp:positionV relativeFrom="page">
                  <wp:posOffset>2107565</wp:posOffset>
                </wp:positionV>
                <wp:extent cx="4608195" cy="419100"/>
                <wp:effectExtent l="0" t="0" r="14605" b="12700"/>
                <wp:wrapTight wrapText="bothSides">
                  <wp:wrapPolygon edited="0">
                    <wp:start x="0" y="0"/>
                    <wp:lineTo x="0" y="20945"/>
                    <wp:lineTo x="21549" y="20945"/>
                    <wp:lineTo x="21549" y="0"/>
                    <wp:lineTo x="0" y="0"/>
                  </wp:wrapPolygon>
                </wp:wrapTight>
                <wp:docPr id="8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8195" cy="4191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73DE8C42" w14:textId="5515D869" w:rsidR="00131FB7" w:rsidRPr="003966F3" w:rsidRDefault="00131FB7" w:rsidP="00925088">
                            <w:pPr>
                              <w:pStyle w:val="Altyaz"/>
                              <w:rPr>
                                <w:rFonts w:ascii="Calibri" w:hAnsi="Calibri"/>
                              </w:rPr>
                            </w:pPr>
                            <w:r w:rsidRPr="003966F3">
                              <w:rPr>
                                <w:rFonts w:ascii="Calibri" w:hAnsi="Calibri"/>
                              </w:rPr>
                              <w:t>Summary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1F6E08" id="Text Box 9" o:spid="_x0000_s1029" type="#_x0000_t202" style="position:absolute;left:0;text-align:left;margin-left:203.8pt;margin-top:165.95pt;width:362.85pt;height:33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" filled="f" stroked="f">
                <v:textbox inset="0,0,0,0">
                  <w:txbxContent>
                    <w:p w14:paraId="73DE8C42" w14:textId="5515D869" w:rsidR="00131FB7" w:rsidRPr="003966F3" w:rsidRDefault="00131FB7" w:rsidP="00925088">
                      <w:pPr>
                        <w:pStyle w:val="Altyaz"/>
                        <w:rPr>
                          <w:rFonts w:ascii="Calibri" w:hAnsi="Calibri"/>
                        </w:rPr>
                      </w:pPr>
                      <w:r w:rsidRPr="003966F3">
                        <w:rPr>
                          <w:rFonts w:ascii="Calibri" w:hAnsi="Calibri"/>
                        </w:rPr>
                        <w:t>Summary</w:t>
                      </w:r>
                    </w:p>
                  </w:txbxContent>
                </v:textbox>
                <w10:wrap type="tight" anchorx="page" anchory="page"/>
              </v:shape>
            </w:pict>
          </mc:Fallback>
        </mc:AlternateContent>
      </w:r>
      <w:r w:rsidR="00A542AD" w:rsidRPr="00A73255">
        <w:rPr>
          <w:rFonts w:ascii="Times New Roman" w:hAnsi="Times New Roman" w:cs="Times New Roman"/>
          <w:noProof/>
          <w:lang w:val="el-GR" w:eastAsia="el-GR"/>
        </w:rPr>
        <mc:AlternateContent>
          <mc:Choice Requires="wps">
            <w:drawing>
              <wp:anchor distT="0" distB="0" distL="114300" distR="114300" simplePos="0" relativeHeight="251653120" behindDoc="0" locked="0" layoutInCell="1" allowOverlap="1" wp14:anchorId="6B120086" wp14:editId="048833F3">
                <wp:simplePos x="0" y="0"/>
                <wp:positionH relativeFrom="page">
                  <wp:posOffset>386080</wp:posOffset>
                </wp:positionH>
                <wp:positionV relativeFrom="page">
                  <wp:posOffset>1153160</wp:posOffset>
                </wp:positionV>
                <wp:extent cx="6810375" cy="914400"/>
                <wp:effectExtent l="0" t="0" r="22225" b="0"/>
                <wp:wrapTight wrapText="bothSides">
                  <wp:wrapPolygon edited="0">
                    <wp:start x="0" y="0"/>
                    <wp:lineTo x="0" y="21000"/>
                    <wp:lineTo x="21590" y="21000"/>
                    <wp:lineTo x="21590" y="0"/>
                    <wp:lineTo x="0" y="0"/>
                  </wp:wrapPolygon>
                </wp:wrapTight>
                <wp:docPr id="8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0375" cy="9144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0FA2C116" w14:textId="65F5C8AB" w:rsidR="00131FB7" w:rsidRPr="00D54FC9" w:rsidRDefault="00D54FC9" w:rsidP="00925088">
                            <w:pPr>
                              <w:pStyle w:val="Altyaz"/>
                              <w:rPr>
                                <w:rFonts w:ascii="Calibri" w:hAnsi="Calibri"/>
                                <w:sz w:val="36"/>
                                <w:szCs w:val="36"/>
                              </w:rPr>
                            </w:pPr>
                            <w:r w:rsidRPr="00D54FC9">
                              <w:rPr>
                                <w:rFonts w:ascii="Calibri" w:hAnsi="Calibri"/>
                                <w:sz w:val="32"/>
                                <w:szCs w:val="32"/>
                              </w:rPr>
                              <w:t>Role: European Foreign and Security Policy Researcher</w:t>
                            </w:r>
                            <w:r w:rsidRPr="00D54FC9">
                              <w:rPr>
                                <w:rFonts w:ascii="Calibri" w:hAnsi="Calibri"/>
                                <w:sz w:val="36"/>
                                <w:szCs w:val="36"/>
                              </w:rPr>
                              <w:br/>
                            </w:r>
                            <w:r w:rsidRPr="00D54FC9">
                              <w:rPr>
                                <w:rFonts w:ascii="Calibri" w:hAnsi="Calibri"/>
                                <w:sz w:val="36"/>
                                <w:szCs w:val="36"/>
                              </w:rPr>
                              <w:t>The EU’s Ukraine Policy: War, Sanctions and the Future of European Security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120086" id="_x0000_s1030" type="#_x0000_t202" style="position:absolute;left:0;text-align:left;margin-left:30.4pt;margin-top:90.8pt;width:536.25pt;height:1in;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" filled="f" stroked="f">
                <v:textbox inset="0,0,0,0">
                  <w:txbxContent>
                    <w:p w14:paraId="0FA2C116" w14:textId="65F5C8AB" w:rsidR="00131FB7" w:rsidRPr="00D54FC9" w:rsidRDefault="00D54FC9" w:rsidP="00925088">
                      <w:pPr>
                        <w:pStyle w:val="Altyaz"/>
                        <w:rPr>
                          <w:rFonts w:ascii="Calibri" w:hAnsi="Calibri"/>
                          <w:sz w:val="36"/>
                          <w:szCs w:val="36"/>
                        </w:rPr>
                      </w:pPr>
                      <w:r w:rsidRPr="00D54FC9">
                        <w:rPr>
                          <w:rFonts w:ascii="Calibri" w:hAnsi="Calibri"/>
                          <w:sz w:val="32"/>
                          <w:szCs w:val="32"/>
                        </w:rPr>
                        <w:t>Role: European Foreign and Security Policy Researcher</w:t>
                      </w:r>
                      <w:r w:rsidRPr="00D54FC9">
                        <w:rPr>
                          <w:rFonts w:ascii="Calibri" w:hAnsi="Calibri"/>
                          <w:sz w:val="36"/>
                          <w:szCs w:val="36"/>
                        </w:rPr>
                        <w:br/>
                      </w:r>
                      <w:r w:rsidRPr="00D54FC9">
                        <w:rPr>
                          <w:rFonts w:ascii="Calibri" w:hAnsi="Calibri"/>
                          <w:sz w:val="36"/>
                          <w:szCs w:val="36"/>
                        </w:rPr>
                        <w:t>The EU’s Ukraine Policy: War, Sanctions and the Future of European Security</w:t>
                      </w:r>
                    </w:p>
                  </w:txbxContent>
                </v:textbox>
                <w10:wrap type="tight" anchorx="page" anchory="page"/>
              </v:shape>
            </w:pict>
          </mc:Fallback>
        </mc:AlternateContent>
      </w:r>
      <w:r w:rsidR="00BA369F" w:rsidRPr="00A73255">
        <w:rPr>
          <w:rFonts w:ascii="Times New Roman" w:hAnsi="Times New Roman" w:cs="Times New Roman"/>
        </w:rPr>
        <w:br w:type="page"/>
      </w:r>
      <w:r w:rsidR="00D54FC9" w:rsidRPr="00A73255">
        <w:rPr>
          <w:rFonts w:ascii="Times New Roman" w:hAnsi="Times New Roman" w:cs="Times New Roman"/>
          <w:noProof/>
          <w:lang w:val="el-GR" w:eastAsia="el-GR"/>
        </w:rPr>
        <w:lastRenderedPageBreak/>
        <mc:AlternateContent>
          <mc:Choice Requires="wps">
            <w:drawing>
              <wp:anchor distT="0" distB="0" distL="114300" distR="114300" simplePos="0" relativeHeight="251658264" behindDoc="0" locked="0" layoutInCell="1" allowOverlap="1" wp14:anchorId="1B9C9859" wp14:editId="6E1F2247">
                <wp:simplePos x="0" y="0"/>
                <wp:positionH relativeFrom="page">
                  <wp:posOffset>3981450</wp:posOffset>
                </wp:positionH>
                <wp:positionV relativeFrom="margin">
                  <wp:align>top</wp:align>
                </wp:positionV>
                <wp:extent cx="3244215" cy="9877425"/>
                <wp:effectExtent l="0" t="0" r="0" b="9525"/>
                <wp:wrapTight wrapText="bothSides">
                  <wp:wrapPolygon edited="0">
                    <wp:start x="254" y="0"/>
                    <wp:lineTo x="254" y="21579"/>
                    <wp:lineTo x="21181" y="21579"/>
                    <wp:lineTo x="21181" y="0"/>
                    <wp:lineTo x="254" y="0"/>
                  </wp:wrapPolygon>
                </wp:wrapTight>
                <wp:docPr id="30"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4215" cy="987742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7642DBF3" w14:textId="4480B8E1" w:rsidR="00E1012F" w:rsidRPr="00E1012F" w:rsidRDefault="00D54FC9" w:rsidP="00E1012F">
                            <w:pPr>
                              <w:jc w:val="both"/>
                              <w:rPr>
                                <w:rFonts w:ascii="Times New Roman" w:hAnsi="Times New Roman" w:cs="Times New Roman"/>
                                <w:color w:val="000000" w:themeColor="text1"/>
                              </w:rPr>
                            </w:pPr>
                            <w:r w:rsidRPr="00D54FC9">
                              <w:rPr>
                                <w:rFonts w:ascii="Times New Roman" w:hAnsi="Times New Roman" w:cs="Times New Roman"/>
                                <w:color w:val="073779" w:themeColor="accent1"/>
                                <w:sz w:val="28"/>
                                <w:szCs w:val="28"/>
                              </w:rPr>
                              <w:t>2)European Security</w:t>
                            </w:r>
                            <w:r>
                              <w:rPr>
                                <w:rFonts w:ascii="Times New Roman" w:hAnsi="Times New Roman" w:cs="Times New Roman"/>
                                <w:color w:val="000000" w:themeColor="text1"/>
                              </w:rPr>
                              <w:br/>
                            </w:r>
                            <w:r w:rsidR="00E1012F" w:rsidRPr="00E1012F">
                              <w:rPr>
                                <w:rFonts w:ascii="Times New Roman" w:hAnsi="Times New Roman" w:cs="Times New Roman"/>
                                <w:color w:val="000000" w:themeColor="text1"/>
                              </w:rPr>
                              <w:t xml:space="preserve">Another challenge concerns the effective implementation of sanctions and preventing their circumvention through third countries. Beyond these issues, the European Union’s policies regarding war have also become increasingly linked over time to a broader European security framework. This connection has increased the importance of strengthening Europe’s own </w:t>
                            </w:r>
                            <w:proofErr w:type="spellStart"/>
                            <w:r w:rsidR="00E1012F" w:rsidRPr="00E1012F">
                              <w:rPr>
                                <w:rFonts w:ascii="Times New Roman" w:hAnsi="Times New Roman" w:cs="Times New Roman"/>
                                <w:color w:val="000000" w:themeColor="text1"/>
                              </w:rPr>
                              <w:t>defence</w:t>
                            </w:r>
                            <w:proofErr w:type="spellEnd"/>
                            <w:r w:rsidR="00E1012F" w:rsidRPr="00E1012F">
                              <w:rPr>
                                <w:rFonts w:ascii="Times New Roman" w:hAnsi="Times New Roman" w:cs="Times New Roman"/>
                                <w:color w:val="000000" w:themeColor="text1"/>
                              </w:rPr>
                              <w:t xml:space="preserve"> capabilities and reducing strategic dependencies. The EU has therefore placed greater emphasis on improving its </w:t>
                            </w:r>
                            <w:proofErr w:type="spellStart"/>
                            <w:r w:rsidR="00E1012F" w:rsidRPr="00E1012F">
                              <w:rPr>
                                <w:rFonts w:ascii="Times New Roman" w:hAnsi="Times New Roman" w:cs="Times New Roman"/>
                                <w:color w:val="000000" w:themeColor="text1"/>
                              </w:rPr>
                              <w:t>defence</w:t>
                            </w:r>
                            <w:proofErr w:type="spellEnd"/>
                            <w:r w:rsidR="00E1012F" w:rsidRPr="00E1012F">
                              <w:rPr>
                                <w:rFonts w:ascii="Times New Roman" w:hAnsi="Times New Roman" w:cs="Times New Roman"/>
                                <w:color w:val="000000" w:themeColor="text1"/>
                              </w:rPr>
                              <w:t xml:space="preserve"> readiness and addressing critical capability gaps. At the same time, continued military support for Ukraine has created a need for greater cooperation between European and Ukrainian </w:t>
                            </w:r>
                            <w:proofErr w:type="spellStart"/>
                            <w:r w:rsidR="00E1012F" w:rsidRPr="00E1012F">
                              <w:rPr>
                                <w:rFonts w:ascii="Times New Roman" w:hAnsi="Times New Roman" w:cs="Times New Roman"/>
                                <w:color w:val="000000" w:themeColor="text1"/>
                              </w:rPr>
                              <w:t>defence</w:t>
                            </w:r>
                            <w:proofErr w:type="spellEnd"/>
                            <w:r w:rsidR="00E1012F" w:rsidRPr="00E1012F">
                              <w:rPr>
                                <w:rFonts w:ascii="Times New Roman" w:hAnsi="Times New Roman" w:cs="Times New Roman"/>
                                <w:color w:val="000000" w:themeColor="text1"/>
                              </w:rPr>
                              <w:t xml:space="preserve"> industries. It is evident that, in the EU’s approach, financial and military support are not separate from one another. Safeguarding Ukraine’s economic resilience, supporting its military capabilities, and preparing for the reconstruction process are addressed as components of a long-term policy framework. For this reason, the EU’s support for Ukraine can be viewed not merely as a temporary aid policy aimed at mitigating the effects of the current war, but rather as a more comprehensive approach that supports Ukraine’s long-term resilience. The European Union has not limited itself to providing only short-term aid to Ukraine but has also assisted in many areas. For example, it is developing mechanisms to ensure that support—including military, financial, economic, and political assistance—is sustained over the long term. The European Council</w:t>
                            </w:r>
                            <w:proofErr w:type="gramStart"/>
                            <w:r w:rsidR="00E1012F" w:rsidRPr="00E1012F">
                              <w:rPr>
                                <w:rFonts w:ascii="Times New Roman" w:hAnsi="Times New Roman" w:cs="Times New Roman"/>
                                <w:color w:val="000000" w:themeColor="text1"/>
                              </w:rPr>
                              <w:t>, in particular, emphasizes</w:t>
                            </w:r>
                            <w:proofErr w:type="gramEnd"/>
                            <w:r w:rsidR="00E1012F" w:rsidRPr="00E1012F">
                              <w:rPr>
                                <w:rFonts w:ascii="Times New Roman" w:hAnsi="Times New Roman" w:cs="Times New Roman"/>
                                <w:color w:val="000000" w:themeColor="text1"/>
                              </w:rPr>
                              <w:t xml:space="preserve"> the need to accelerate the production of certain defense systems. </w:t>
                            </w:r>
                            <w:r w:rsidR="00E1012F" w:rsidRPr="00E1012F">
                              <w:rPr>
                                <w:rFonts w:ascii="Times New Roman" w:hAnsi="Times New Roman" w:cs="Times New Roman"/>
                                <w:color w:val="000000" w:themeColor="text1"/>
                              </w:rPr>
                              <w:br/>
                              <w:t>These include the production and delivery of air defense systems, ammunition, unmanned aerial vehicles, and missiles. In addition to all this, efforts to develop and improve cooperation between the European and Ukrainian defense industries are also being supported. We can say that this means the support provided to Ukraine is</w:t>
                            </w:r>
                          </w:p>
                          <w:p w14:paraId="0F6E735C" w14:textId="7DFCFE0C" w:rsidR="00E1012F" w:rsidRPr="00E1012F" w:rsidRDefault="00E1012F" w:rsidP="00E1012F">
                            <w:pPr>
                              <w:jc w:val="both"/>
                              <w:rPr>
                                <w:rFonts w:ascii="Times New Roman" w:hAnsi="Times New Roman" w:cs="Times New Roman"/>
                                <w:color w:val="000000" w:themeColor="text1"/>
                              </w:rPr>
                            </w:pPr>
                          </w:p>
                          <w:p w14:paraId="0AE68018" w14:textId="11DDC9D5" w:rsidR="00131FB7" w:rsidRPr="00E1012F" w:rsidRDefault="00D54FC9">
                            <w:pPr>
                              <w:pStyle w:val="GvdeMetni"/>
                              <w:rPr>
                                <w:rFonts w:ascii="Times New Roman" w:hAnsi="Times New Roman" w:cs="Times New Roman"/>
                              </w:rPr>
                            </w:pPr>
                            <w:r>
                              <w:rPr>
                                <w:rFonts w:ascii="Times New Roman" w:hAnsi="Times New Roman" w:cs="Times New Roman"/>
                              </w:rPr>
                              <w:br/>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9C9859" id="Text Box 90" o:spid="_x0000_s1031" type="#_x0000_t202" style="position:absolute;left:0;text-align:left;margin-left:313.5pt;margin-top:0;width:255.45pt;height:777.75pt;z-index:251658264;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" filled="f" stroked="f">
                <v:textbox inset=",0,,0">
                  <w:txbxContent>
                    <w:p w14:paraId="7642DBF3" w14:textId="4480B8E1" w:rsidR="00E1012F" w:rsidRPr="00E1012F" w:rsidRDefault="00D54FC9" w:rsidP="00E1012F">
                      <w:pPr>
                        <w:jc w:val="both"/>
                        <w:rPr>
                          <w:rFonts w:ascii="Times New Roman" w:hAnsi="Times New Roman" w:cs="Times New Roman"/>
                          <w:color w:val="000000" w:themeColor="text1"/>
                        </w:rPr>
                      </w:pPr>
                      <w:r w:rsidRPr="00D54FC9">
                        <w:rPr>
                          <w:rFonts w:ascii="Times New Roman" w:hAnsi="Times New Roman" w:cs="Times New Roman"/>
                          <w:color w:val="073779" w:themeColor="accent1"/>
                          <w:sz w:val="28"/>
                          <w:szCs w:val="28"/>
                        </w:rPr>
                        <w:t>2)European Security</w:t>
                      </w:r>
                      <w:r>
                        <w:rPr>
                          <w:rFonts w:ascii="Times New Roman" w:hAnsi="Times New Roman" w:cs="Times New Roman"/>
                          <w:color w:val="000000" w:themeColor="text1"/>
                        </w:rPr>
                        <w:br/>
                      </w:r>
                      <w:r w:rsidR="00E1012F" w:rsidRPr="00E1012F">
                        <w:rPr>
                          <w:rFonts w:ascii="Times New Roman" w:hAnsi="Times New Roman" w:cs="Times New Roman"/>
                          <w:color w:val="000000" w:themeColor="text1"/>
                        </w:rPr>
                        <w:t xml:space="preserve">Another challenge concerns the effective implementation of sanctions and preventing their circumvention through third countries. Beyond these issues, the European Union’s policies regarding war have also become increasingly linked over time to a broader European security framework. This connection has increased the importance of strengthening Europe’s own </w:t>
                      </w:r>
                      <w:proofErr w:type="spellStart"/>
                      <w:r w:rsidR="00E1012F" w:rsidRPr="00E1012F">
                        <w:rPr>
                          <w:rFonts w:ascii="Times New Roman" w:hAnsi="Times New Roman" w:cs="Times New Roman"/>
                          <w:color w:val="000000" w:themeColor="text1"/>
                        </w:rPr>
                        <w:t>defence</w:t>
                      </w:r>
                      <w:proofErr w:type="spellEnd"/>
                      <w:r w:rsidR="00E1012F" w:rsidRPr="00E1012F">
                        <w:rPr>
                          <w:rFonts w:ascii="Times New Roman" w:hAnsi="Times New Roman" w:cs="Times New Roman"/>
                          <w:color w:val="000000" w:themeColor="text1"/>
                        </w:rPr>
                        <w:t xml:space="preserve"> capabilities and reducing strategic dependencies. The EU has therefore placed greater emphasis on improving its </w:t>
                      </w:r>
                      <w:proofErr w:type="spellStart"/>
                      <w:r w:rsidR="00E1012F" w:rsidRPr="00E1012F">
                        <w:rPr>
                          <w:rFonts w:ascii="Times New Roman" w:hAnsi="Times New Roman" w:cs="Times New Roman"/>
                          <w:color w:val="000000" w:themeColor="text1"/>
                        </w:rPr>
                        <w:t>defence</w:t>
                      </w:r>
                      <w:proofErr w:type="spellEnd"/>
                      <w:r w:rsidR="00E1012F" w:rsidRPr="00E1012F">
                        <w:rPr>
                          <w:rFonts w:ascii="Times New Roman" w:hAnsi="Times New Roman" w:cs="Times New Roman"/>
                          <w:color w:val="000000" w:themeColor="text1"/>
                        </w:rPr>
                        <w:t xml:space="preserve"> readiness and addressing critical capability gaps. At the same time, continued military support for Ukraine has created a need for greater cooperation between European and Ukrainian </w:t>
                      </w:r>
                      <w:proofErr w:type="spellStart"/>
                      <w:r w:rsidR="00E1012F" w:rsidRPr="00E1012F">
                        <w:rPr>
                          <w:rFonts w:ascii="Times New Roman" w:hAnsi="Times New Roman" w:cs="Times New Roman"/>
                          <w:color w:val="000000" w:themeColor="text1"/>
                        </w:rPr>
                        <w:t>defence</w:t>
                      </w:r>
                      <w:proofErr w:type="spellEnd"/>
                      <w:r w:rsidR="00E1012F" w:rsidRPr="00E1012F">
                        <w:rPr>
                          <w:rFonts w:ascii="Times New Roman" w:hAnsi="Times New Roman" w:cs="Times New Roman"/>
                          <w:color w:val="000000" w:themeColor="text1"/>
                        </w:rPr>
                        <w:t xml:space="preserve"> industries. It is evident that, in the EU’s approach, financial and military support are not separate from one another. Safeguarding Ukraine’s economic resilience, supporting its military capabilities, and preparing for the reconstruction process are addressed as components of a long-term policy framework. For this reason, the EU’s support for Ukraine can be viewed not merely as a temporary aid policy aimed at mitigating the effects of the current war, but rather as a more comprehensive approach that supports Ukraine’s long-term resilience. The European Union has not limited itself to providing only short-term aid to Ukraine but has also assisted in many areas. For example, it is developing mechanisms to ensure that support—including military, financial, economic, and political assistance—is sustained over the long term. The European Council</w:t>
                      </w:r>
                      <w:proofErr w:type="gramStart"/>
                      <w:r w:rsidR="00E1012F" w:rsidRPr="00E1012F">
                        <w:rPr>
                          <w:rFonts w:ascii="Times New Roman" w:hAnsi="Times New Roman" w:cs="Times New Roman"/>
                          <w:color w:val="000000" w:themeColor="text1"/>
                        </w:rPr>
                        <w:t>, in particular, emphasizes</w:t>
                      </w:r>
                      <w:proofErr w:type="gramEnd"/>
                      <w:r w:rsidR="00E1012F" w:rsidRPr="00E1012F">
                        <w:rPr>
                          <w:rFonts w:ascii="Times New Roman" w:hAnsi="Times New Roman" w:cs="Times New Roman"/>
                          <w:color w:val="000000" w:themeColor="text1"/>
                        </w:rPr>
                        <w:t xml:space="preserve"> the need to accelerate the production of certain defense systems. </w:t>
                      </w:r>
                      <w:r w:rsidR="00E1012F" w:rsidRPr="00E1012F">
                        <w:rPr>
                          <w:rFonts w:ascii="Times New Roman" w:hAnsi="Times New Roman" w:cs="Times New Roman"/>
                          <w:color w:val="000000" w:themeColor="text1"/>
                        </w:rPr>
                        <w:br/>
                        <w:t>These include the production and delivery of air defense systems, ammunition, unmanned aerial vehicles, and missiles. In addition to all this, efforts to develop and improve cooperation between the European and Ukrainian defense industries are also being supported. We can say that this means the support provided to Ukraine is</w:t>
                      </w:r>
                    </w:p>
                    <w:p w14:paraId="0F6E735C" w14:textId="7DFCFE0C" w:rsidR="00E1012F" w:rsidRPr="00E1012F" w:rsidRDefault="00E1012F" w:rsidP="00E1012F">
                      <w:pPr>
                        <w:jc w:val="both"/>
                        <w:rPr>
                          <w:rFonts w:ascii="Times New Roman" w:hAnsi="Times New Roman" w:cs="Times New Roman"/>
                          <w:color w:val="000000" w:themeColor="text1"/>
                        </w:rPr>
                      </w:pPr>
                    </w:p>
                    <w:p w14:paraId="0AE68018" w14:textId="11DDC9D5" w:rsidR="00131FB7" w:rsidRPr="00E1012F" w:rsidRDefault="00D54FC9">
                      <w:pPr>
                        <w:pStyle w:val="GvdeMetni"/>
                        <w:rPr>
                          <w:rFonts w:ascii="Times New Roman" w:hAnsi="Times New Roman" w:cs="Times New Roman"/>
                        </w:rPr>
                      </w:pPr>
                      <w:r>
                        <w:rPr>
                          <w:rFonts w:ascii="Times New Roman" w:hAnsi="Times New Roman" w:cs="Times New Roman"/>
                        </w:rPr>
                        <w:br/>
                      </w:r>
                    </w:p>
                  </w:txbxContent>
                </v:textbox>
                <w10:wrap type="tight" anchorx="page" anchory="margin"/>
              </v:shape>
            </w:pict>
          </mc:Fallback>
        </mc:AlternateContent>
      </w:r>
      <w:r w:rsidR="00131FB7" w:rsidRPr="00A73255">
        <w:rPr>
          <w:rFonts w:ascii="Times New Roman" w:hAnsi="Times New Roman" w:cs="Times New Roman"/>
          <w:noProof/>
          <w:lang w:val="el-GR" w:eastAsia="el-GR"/>
        </w:rPr>
        <mc:AlternateContent>
          <mc:Choice Requires="wps">
            <w:drawing>
              <wp:anchor distT="0" distB="0" distL="114300" distR="114300" simplePos="0" relativeHeight="251684919" behindDoc="0" locked="0" layoutInCell="1" allowOverlap="1" wp14:anchorId="052FF506" wp14:editId="1BD79197">
                <wp:simplePos x="0" y="0"/>
                <wp:positionH relativeFrom="page">
                  <wp:posOffset>365125</wp:posOffset>
                </wp:positionH>
                <wp:positionV relativeFrom="page">
                  <wp:posOffset>1209675</wp:posOffset>
                </wp:positionV>
                <wp:extent cx="3415665" cy="8792210"/>
                <wp:effectExtent l="0" t="0" r="0" b="0"/>
                <wp:wrapThrough wrapText="bothSides">
                  <wp:wrapPolygon edited="0">
                    <wp:start x="161" y="0"/>
                    <wp:lineTo x="161" y="21528"/>
                    <wp:lineTo x="21202" y="21528"/>
                    <wp:lineTo x="21202" y="0"/>
                    <wp:lineTo x="161" y="0"/>
                  </wp:wrapPolygon>
                </wp:wrapThrough>
                <wp:docPr id="71" name="Zone de texte 71"/>
                <wp:cNvGraphicFramePr/>
                <a:graphic xmlns:a="http://schemas.openxmlformats.org/drawingml/2006/main">
                  <a:graphicData uri="http://schemas.microsoft.com/office/word/2010/wordprocessingShape">
                    <wps:wsp>
                      <wps:cNvSpPr txBox="1"/>
                      <wps:spPr>
                        <a:xfrm>
                          <a:off x="0" y="0"/>
                          <a:ext cx="3415665" cy="879221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09AF3D34" w14:textId="0BFE957F" w:rsidR="00E1012F" w:rsidRPr="0013471E" w:rsidRDefault="00E1012F" w:rsidP="00E1012F">
                            <w:pPr>
                              <w:jc w:val="both"/>
                              <w:rPr>
                                <w:rFonts w:ascii="Times New Roman" w:hAnsi="Times New Roman" w:cs="Times New Roman"/>
                                <w:noProof/>
                                <w:lang w:eastAsia="fr-FR"/>
                              </w:rPr>
                            </w:pPr>
                            <w:r w:rsidRPr="0013471E">
                              <w:rPr>
                                <w:rFonts w:ascii="Times New Roman" w:hAnsi="Times New Roman" w:cs="Times New Roman"/>
                                <w:noProof/>
                                <w:lang w:eastAsia="fr-FR"/>
                              </w:rPr>
                              <w:t xml:space="preserve">Russia’s war against Ukraine has brought about a significant shift in the European Union’s approach to foreign policy and security. The war, has also led to certain changes in the European Union’s sanctions decision-making mechanisms and the role of the European Commission. Korkea-aho and Lonardo (2025) demonstrate that during this period, the Commission’s influence in the sanctions process has gradually increased, and third countries and economic interest groups have become more visible. Throughout this entire sequence of events, the European Union’s official policy is to support the establishment and implementation of a just and lasting peace based on Ukraine’s sovereignty and territorial integrity. The European Union’s financial assistance to Ukraine is also backed by specific funding sources. During this process, Ukraine’s accession process to the European Union is moving forward, while Europe’s defense capabilities are It aims to strengthen this by 2030. In this context, from the European Union’s perspective, the key issues are ensuring the sustainability of support, enforcing sanctions to secure world peace, and safeguarding the future of European security. At the same time, continued military support for Ukraine has increased the importance of strengthening Europe’s own defence capabilities. The war has also challenged the European security environment and encouraged the EU to reconsider its defence capabilities and strategic dependencies. </w:t>
                            </w:r>
                            <w:r>
                              <w:rPr>
                                <w:rFonts w:ascii="Times New Roman" w:hAnsi="Times New Roman" w:cs="Times New Roman"/>
                                <w:noProof/>
                                <w:lang w:eastAsia="fr-FR"/>
                              </w:rPr>
                              <w:t xml:space="preserve"> </w:t>
                            </w:r>
                            <w:r w:rsidRPr="00E1012F">
                              <w:rPr>
                                <w:rFonts w:ascii="Times New Roman" w:hAnsi="Times New Roman" w:cs="Times New Roman"/>
                                <w:color w:val="000000" w:themeColor="text1"/>
                              </w:rPr>
                              <w:t>As the war continues, ensuring the long-term sustainability of financial, military and humanitarian support has become an important challenge for the EU. This support is crucial for Ukraine’s ability to maintain essential public services and preserve its economic stability amid the war. The EU’s support is also aimed at strengthening Ukraine’s defense capabilities and mitigating the economic and humanitarian consequences of the war.</w:t>
                            </w:r>
                          </w:p>
                          <w:p w14:paraId="22CB9922" w14:textId="77777777" w:rsidR="00E1012F" w:rsidRPr="0013471E" w:rsidRDefault="00E1012F" w:rsidP="00E1012F">
                            <w:pPr>
                              <w:jc w:val="both"/>
                              <w:rPr>
                                <w:rFonts w:ascii="Times New Roman" w:hAnsi="Times New Roman" w:cs="Times New Roman"/>
                                <w:noProof/>
                                <w:lang w:val="fr-FR" w:eastAsia="fr-FR"/>
                              </w:rPr>
                            </w:pPr>
                          </w:p>
                          <w:p w14:paraId="205FC95B" w14:textId="77777777" w:rsidR="00131FB7" w:rsidRPr="006A3311" w:rsidRDefault="00131FB7" w:rsidP="006C0E3E">
                            <w:pPr>
                              <w:jc w:val="both"/>
                              <w:rPr>
                                <w:noProof/>
                                <w:lang w:val="fr-FR" w:eastAsia="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2FF506" id="Zone de texte 71" o:spid="_x0000_s1032" type="#_x0000_t202" style="position:absolute;left:0;text-align:left;margin-left:28.75pt;margin-top:95.25pt;width:268.95pt;height:692.3pt;z-index:25168491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" filled="f" stroked="f">
                <v:textbox>
                  <w:txbxContent>
                    <w:p w14:paraId="09AF3D34" w14:textId="0BFE957F" w:rsidR="00E1012F" w:rsidRPr="0013471E" w:rsidRDefault="00E1012F" w:rsidP="00E1012F">
                      <w:pPr>
                        <w:jc w:val="both"/>
                        <w:rPr>
                          <w:rFonts w:ascii="Times New Roman" w:hAnsi="Times New Roman" w:cs="Times New Roman"/>
                          <w:noProof/>
                          <w:lang w:eastAsia="fr-FR"/>
                        </w:rPr>
                      </w:pPr>
                      <w:r w:rsidRPr="0013471E">
                        <w:rPr>
                          <w:rFonts w:ascii="Times New Roman" w:hAnsi="Times New Roman" w:cs="Times New Roman"/>
                          <w:noProof/>
                          <w:lang w:eastAsia="fr-FR"/>
                        </w:rPr>
                        <w:t xml:space="preserve">Russia’s war against Ukraine has brought about a significant shift in the European Union’s approach to foreign policy and security. The war, has also led to certain changes in the European Union’s sanctions decision-making mechanisms and the role of the European Commission. Korkea-aho and Lonardo (2025) demonstrate that during this period, the Commission’s influence in the sanctions process has gradually increased, and third countries and economic interest groups have become more visible. Throughout this entire sequence of events, the European Union’s official policy is to support the establishment and implementation of a just and lasting peace based on Ukraine’s sovereignty and territorial integrity. The European Union’s financial assistance to Ukraine is also backed by specific funding sources. During this process, Ukraine’s accession process to the European Union is moving forward, while Europe’s defense capabilities are It aims to strengthen this by 2030. In this context, from the European Union’s perspective, the key issues are ensuring the sustainability of support, enforcing sanctions to secure world peace, and safeguarding the future of European security. At the same time, continued military support for Ukraine has increased the importance of strengthening Europe’s own defence capabilities. The war has also challenged the European security environment and encouraged the EU to reconsider its defence capabilities and strategic dependencies. </w:t>
                      </w:r>
                      <w:r>
                        <w:rPr>
                          <w:rFonts w:ascii="Times New Roman" w:hAnsi="Times New Roman" w:cs="Times New Roman"/>
                          <w:noProof/>
                          <w:lang w:eastAsia="fr-FR"/>
                        </w:rPr>
                        <w:t xml:space="preserve"> </w:t>
                      </w:r>
                      <w:r w:rsidRPr="00E1012F">
                        <w:rPr>
                          <w:rFonts w:ascii="Times New Roman" w:hAnsi="Times New Roman" w:cs="Times New Roman"/>
                          <w:color w:val="000000" w:themeColor="text1"/>
                        </w:rPr>
                        <w:t>As the war continues, ensuring the long-term sustainability of financial, military and humanitarian support has become an important challenge for the EU. This support is crucial for Ukraine’s ability to maintain essential public services and preserve its economic stability amid the war. The EU’s support is also aimed at strengthening Ukraine’s defense capabilities and mitigating the economic and humanitarian consequences of the war.</w:t>
                      </w:r>
                    </w:p>
                    <w:p w14:paraId="22CB9922" w14:textId="77777777" w:rsidR="00E1012F" w:rsidRPr="0013471E" w:rsidRDefault="00E1012F" w:rsidP="00E1012F">
                      <w:pPr>
                        <w:jc w:val="both"/>
                        <w:rPr>
                          <w:rFonts w:ascii="Times New Roman" w:hAnsi="Times New Roman" w:cs="Times New Roman"/>
                          <w:noProof/>
                          <w:lang w:val="fr-FR" w:eastAsia="fr-FR"/>
                        </w:rPr>
                      </w:pPr>
                    </w:p>
                    <w:p w14:paraId="205FC95B" w14:textId="77777777" w:rsidR="00131FB7" w:rsidRPr="006A3311" w:rsidRDefault="00131FB7" w:rsidP="006C0E3E">
                      <w:pPr>
                        <w:jc w:val="both"/>
                        <w:rPr>
                          <w:noProof/>
                          <w:lang w:val="fr-FR" w:eastAsia="fr-FR"/>
                        </w:rPr>
                      </w:pPr>
                    </w:p>
                  </w:txbxContent>
                </v:textbox>
                <w10:wrap type="through" anchorx="page" anchory="page"/>
              </v:shape>
            </w:pict>
          </mc:Fallback>
        </mc:AlternateContent>
      </w:r>
      <w:r w:rsidR="00131FB7" w:rsidRPr="00A73255">
        <w:rPr>
          <w:rFonts w:ascii="Times New Roman" w:hAnsi="Times New Roman" w:cs="Times New Roman"/>
          <w:noProof/>
          <w:lang w:val="el-GR" w:eastAsia="el-GR"/>
        </w:rPr>
        <mc:AlternateContent>
          <mc:Choice Requires="wps">
            <w:drawing>
              <wp:anchor distT="0" distB="0" distL="114300" distR="114300" simplePos="0" relativeHeight="251658247" behindDoc="0" locked="0" layoutInCell="1" allowOverlap="1" wp14:anchorId="37F9205A" wp14:editId="03ED9565">
                <wp:simplePos x="0" y="0"/>
                <wp:positionH relativeFrom="page">
                  <wp:posOffset>365125</wp:posOffset>
                </wp:positionH>
                <wp:positionV relativeFrom="page">
                  <wp:posOffset>365760</wp:posOffset>
                </wp:positionV>
                <wp:extent cx="3334678" cy="618490"/>
                <wp:effectExtent l="0" t="0" r="0" b="0"/>
                <wp:wrapNone/>
                <wp:docPr id="27"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4678" cy="61849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Lst>
                      </wps:spPr>
                      <wps:txbx>
                        <w:txbxContent>
                          <w:p w14:paraId="76D58A78" w14:textId="77777777" w:rsidR="00E1012F" w:rsidRPr="003966F3" w:rsidRDefault="00E1012F" w:rsidP="00E1012F">
                            <w:pPr>
                              <w:rPr>
                                <w:color w:val="FFFFFF" w:themeColor="background1"/>
                              </w:rPr>
                            </w:pPr>
                            <w:r w:rsidRPr="0013471E">
                              <w:rPr>
                                <w:rFonts w:ascii="Calibri" w:hAnsi="Calibri"/>
                                <w:color w:val="FFFFFF" w:themeColor="background1"/>
                                <w:sz w:val="44"/>
                                <w:szCs w:val="44"/>
                              </w:rPr>
                              <w:t>Problem Definition 2026|1      2026 | 1</w:t>
                            </w:r>
                          </w:p>
                          <w:p w14:paraId="1968CD51" w14:textId="76DF7D44" w:rsidR="00131FB7" w:rsidRPr="003966F3" w:rsidRDefault="00131FB7" w:rsidP="00131FB7">
                            <w:pPr>
                              <w:rPr>
                                <w:color w:val="FFFFFF" w:themeColor="background1"/>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F9205A" id="Rectangle 71" o:spid="_x0000_s1033" style="position:absolute;left:0;text-align:left;margin-left:28.75pt;margin-top:28.8pt;width:262.55pt;height:48.7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" fillcolor="#073779 [3204]" stroked="f">
                <v:textbox inset=",7.2pt,,7.2pt">
                  <w:txbxContent>
                    <w:p w14:paraId="76D58A78" w14:textId="77777777" w:rsidR="00E1012F" w:rsidRPr="003966F3" w:rsidRDefault="00E1012F" w:rsidP="00E1012F">
                      <w:pPr>
                        <w:rPr>
                          <w:color w:val="FFFFFF" w:themeColor="background1"/>
                        </w:rPr>
                      </w:pPr>
                      <w:r w:rsidRPr="0013471E">
                        <w:rPr>
                          <w:rFonts w:ascii="Calibri" w:hAnsi="Calibri"/>
                          <w:color w:val="FFFFFF" w:themeColor="background1"/>
                          <w:sz w:val="44"/>
                          <w:szCs w:val="44"/>
                        </w:rPr>
                        <w:t>Problem Definition 2026|1      2026 | 1</w:t>
                      </w:r>
                    </w:p>
                    <w:p w14:paraId="1968CD51" w14:textId="76DF7D44" w:rsidR="00131FB7" w:rsidRPr="003966F3" w:rsidRDefault="00131FB7" w:rsidP="00131FB7">
                      <w:pPr>
                        <w:rPr>
                          <w:color w:val="FFFFFF" w:themeColor="background1"/>
                        </w:rPr>
                      </w:pPr>
                    </w:p>
                  </w:txbxContent>
                </v:textbox>
                <w10:wrap anchorx="page" anchory="page"/>
              </v:rect>
            </w:pict>
          </mc:Fallback>
        </mc:AlternateContent>
      </w:r>
      <w:r w:rsidR="00BA369F" w:rsidRPr="00A73255">
        <w:rPr>
          <w:rFonts w:ascii="Times New Roman" w:hAnsi="Times New Roman" w:cs="Times New Roman"/>
          <w:noProof/>
          <w:lang w:val="el-GR" w:eastAsia="el-GR"/>
        </w:rPr>
        <mc:AlternateContent>
          <mc:Choice Requires="wps">
            <w:drawing>
              <wp:anchor distT="0" distB="0" distL="114300" distR="114300" simplePos="0" relativeHeight="251658261" behindDoc="0" locked="0" layoutInCell="1" allowOverlap="1" wp14:anchorId="0766C2BB" wp14:editId="0C4939DB">
                <wp:simplePos x="0" y="0"/>
                <wp:positionH relativeFrom="page">
                  <wp:posOffset>457200</wp:posOffset>
                </wp:positionH>
                <wp:positionV relativeFrom="page">
                  <wp:posOffset>3794760</wp:posOffset>
                </wp:positionV>
                <wp:extent cx="2286000" cy="685800"/>
                <wp:effectExtent l="0" t="0" r="0" b="2540"/>
                <wp:wrapTight wrapText="bothSides">
                  <wp:wrapPolygon edited="0">
                    <wp:start x="0" y="0"/>
                    <wp:lineTo x="21600" y="0"/>
                    <wp:lineTo x="21600" y="21600"/>
                    <wp:lineTo x="0" y="21600"/>
                    <wp:lineTo x="0" y="0"/>
                  </wp:wrapPolygon>
                </wp:wrapTight>
                <wp:docPr id="28"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685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6C44386D" w14:textId="77777777" w:rsidR="00131FB7" w:rsidRDefault="00131FB7">
                            <w:pPr>
                              <w:pStyle w:val="bekMetni"/>
                            </w:pPr>
                            <w:r>
                              <w:rPr>
                                <w:lang w:val="fr-FR"/>
                              </w:rPr>
                              <w:t>“</w:t>
                            </w:r>
                            <w:proofErr w:type="spellStart"/>
                            <w:r>
                              <w:rPr>
                                <w:lang w:val="fr-FR"/>
                              </w:rPr>
                              <w:t>Vivamus</w:t>
                            </w:r>
                            <w:proofErr w:type="spellEnd"/>
                            <w:r>
                              <w:rPr>
                                <w:lang w:val="fr-FR"/>
                              </w:rPr>
                              <w:t xml:space="preserve"> porta</w:t>
                            </w:r>
                            <w:r>
                              <w:br/>
                            </w:r>
                            <w:r>
                              <w:rPr>
                                <w:lang w:val="fr-FR"/>
                              </w:rPr>
                              <w:t xml:space="preserve">est </w:t>
                            </w:r>
                            <w:proofErr w:type="spellStart"/>
                            <w:r>
                              <w:rPr>
                                <w:lang w:val="fr-FR"/>
                              </w:rPr>
                              <w:t>sed</w:t>
                            </w:r>
                            <w:proofErr w:type="spellEnd"/>
                            <w:r>
                              <w:rPr>
                                <w:lang w:val="fr-FR"/>
                              </w:rPr>
                              <w:t xml:space="preserve"> est.”</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66C2BB" id="Text Box 87" o:spid="_x0000_s1034" type="#_x0000_t202" style="position:absolute;left:0;text-align:left;margin-left:36pt;margin-top:298.8pt;width:180pt;height:54pt;z-index:25165826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" filled="f" stroked="f">
                <v:textbox inset=",0,,0">
                  <w:txbxContent>
                    <w:p w14:paraId="6C44386D" w14:textId="77777777" w:rsidR="00131FB7" w:rsidRDefault="00131FB7">
                      <w:pPr>
                        <w:pStyle w:val="bekMetni"/>
                      </w:pPr>
                      <w:r>
                        <w:rPr>
                          <w:lang w:val="fr-FR"/>
                        </w:rPr>
                        <w:t>“</w:t>
                      </w:r>
                      <w:proofErr w:type="spellStart"/>
                      <w:r>
                        <w:rPr>
                          <w:lang w:val="fr-FR"/>
                        </w:rPr>
                        <w:t>Vivamus</w:t>
                      </w:r>
                      <w:proofErr w:type="spellEnd"/>
                      <w:r>
                        <w:rPr>
                          <w:lang w:val="fr-FR"/>
                        </w:rPr>
                        <w:t xml:space="preserve"> porta</w:t>
                      </w:r>
                      <w:r>
                        <w:br/>
                      </w:r>
                      <w:r>
                        <w:rPr>
                          <w:lang w:val="fr-FR"/>
                        </w:rPr>
                        <w:t xml:space="preserve">est </w:t>
                      </w:r>
                      <w:proofErr w:type="spellStart"/>
                      <w:r>
                        <w:rPr>
                          <w:lang w:val="fr-FR"/>
                        </w:rPr>
                        <w:t>sed</w:t>
                      </w:r>
                      <w:proofErr w:type="spellEnd"/>
                      <w:r>
                        <w:rPr>
                          <w:lang w:val="fr-FR"/>
                        </w:rPr>
                        <w:t xml:space="preserve"> est.”</w:t>
                      </w:r>
                    </w:p>
                  </w:txbxContent>
                </v:textbox>
                <w10:wrap type="tight" anchorx="page" anchory="page"/>
              </v:shape>
            </w:pict>
          </mc:Fallback>
        </mc:AlternateContent>
      </w:r>
      <w:r w:rsidR="00BA369F" w:rsidRPr="00A73255">
        <w:rPr>
          <w:rFonts w:ascii="Times New Roman" w:hAnsi="Times New Roman" w:cs="Times New Roman"/>
        </w:rPr>
        <w:br w:type="page"/>
      </w:r>
      <w:r w:rsidR="00D54FC9" w:rsidRPr="00A73255">
        <w:rPr>
          <w:rFonts w:ascii="Times New Roman" w:hAnsi="Times New Roman" w:cs="Times New Roman"/>
          <w:noProof/>
          <w:lang w:val="el-GR" w:eastAsia="el-GR"/>
        </w:rPr>
        <w:lastRenderedPageBreak/>
        <mc:AlternateContent>
          <mc:Choice Requires="wps">
            <w:drawing>
              <wp:anchor distT="0" distB="0" distL="114300" distR="114300" simplePos="0" relativeHeight="251658248" behindDoc="0" locked="0" layoutInCell="1" allowOverlap="1" wp14:anchorId="59E36CED" wp14:editId="4A92C680">
                <wp:simplePos x="0" y="0"/>
                <wp:positionH relativeFrom="page">
                  <wp:posOffset>542925</wp:posOffset>
                </wp:positionH>
                <wp:positionV relativeFrom="margin">
                  <wp:align>bottom</wp:align>
                </wp:positionV>
                <wp:extent cx="2876550" cy="1847850"/>
                <wp:effectExtent l="0" t="0" r="0" b="0"/>
                <wp:wrapNone/>
                <wp:docPr id="21"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6550" cy="184785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8A6BAC" id="Rectangle 72" o:spid="_x0000_s1026" style="position:absolute;margin-left:42.75pt;margin-top:0;width:226.5pt;height:145.5pt;z-index:251658248;visibility:visible;mso-wrap-style:square;mso-width-percent:0;mso-height-percent:0;mso-wrap-distance-left:9pt;mso-wrap-distance-top:0;mso-wrap-distance-right:9pt;mso-wrap-distance-bottom:0;mso-position-horizontal:absolute;mso-position-horizontal-relative:page;mso-position-vertical:bottom;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" fillcolor="#073779 [3204]" stroked="f">
                <v:textbox inset=",7.2pt,,7.2pt"/>
                <w10:wrap anchorx="page" anchory="margin"/>
              </v:rect>
            </w:pict>
          </mc:Fallback>
        </mc:AlternateContent>
      </w:r>
      <w:r w:rsidR="00D54FC9" w:rsidRPr="00A73255">
        <w:rPr>
          <w:rFonts w:ascii="Times New Roman" w:hAnsi="Times New Roman" w:cs="Times New Roman"/>
          <w:noProof/>
          <w:lang w:val="fr-FR" w:eastAsia="fr-FR"/>
        </w:rPr>
        <w:drawing>
          <wp:anchor distT="0" distB="0" distL="114300" distR="114300" simplePos="0" relativeHeight="251715639" behindDoc="0" locked="0" layoutInCell="1" allowOverlap="1" wp14:anchorId="3DD02390" wp14:editId="1F111A8C">
            <wp:simplePos x="0" y="0"/>
            <wp:positionH relativeFrom="page">
              <wp:posOffset>457200</wp:posOffset>
            </wp:positionH>
            <wp:positionV relativeFrom="paragraph">
              <wp:posOffset>7616190</wp:posOffset>
            </wp:positionV>
            <wp:extent cx="2995237" cy="2105025"/>
            <wp:effectExtent l="0" t="0" r="0" b="5715"/>
            <wp:wrapNone/>
            <wp:docPr id="1880540743" name="Resi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95237" cy="2105025"/>
                    </a:xfrm>
                    <a:prstGeom prst="rect">
                      <a:avLst/>
                    </a:prstGeom>
                    <a:noFill/>
                    <a:ln>
                      <a:noFill/>
                    </a:ln>
                  </pic:spPr>
                </pic:pic>
              </a:graphicData>
            </a:graphic>
            <wp14:sizeRelH relativeFrom="page">
              <wp14:pctWidth>0</wp14:pctWidth>
            </wp14:sizeRelH>
            <wp14:sizeRelV relativeFrom="page">
              <wp14:pctHeight>0</wp14:pctHeight>
            </wp14:sizeRelV>
          </wp:anchor>
        </w:drawing>
      </w:r>
      <w:r w:rsidR="00D54FC9" w:rsidRPr="00A73255">
        <w:rPr>
          <w:rFonts w:ascii="Times New Roman" w:hAnsi="Times New Roman" w:cs="Times New Roman"/>
          <w:noProof/>
          <w:lang w:val="el-GR" w:eastAsia="el-GR"/>
        </w:rPr>
        <mc:AlternateContent>
          <mc:Choice Requires="wps">
            <w:drawing>
              <wp:anchor distT="0" distB="0" distL="114300" distR="114300" simplePos="0" relativeHeight="251686967" behindDoc="0" locked="0" layoutInCell="1" allowOverlap="1" wp14:anchorId="703D49B1" wp14:editId="76D0E541">
                <wp:simplePos x="0" y="0"/>
                <wp:positionH relativeFrom="page">
                  <wp:posOffset>361949</wp:posOffset>
                </wp:positionH>
                <wp:positionV relativeFrom="page">
                  <wp:posOffset>476250</wp:posOffset>
                </wp:positionV>
                <wp:extent cx="3190875" cy="7410450"/>
                <wp:effectExtent l="0" t="0" r="0" b="0"/>
                <wp:wrapThrough wrapText="bothSides">
                  <wp:wrapPolygon edited="0">
                    <wp:start x="258" y="0"/>
                    <wp:lineTo x="258" y="21544"/>
                    <wp:lineTo x="21149" y="21544"/>
                    <wp:lineTo x="21149" y="0"/>
                    <wp:lineTo x="258" y="0"/>
                  </wp:wrapPolygon>
                </wp:wrapThrough>
                <wp:docPr id="72" name="Zone de texte 72"/>
                <wp:cNvGraphicFramePr/>
                <a:graphic xmlns:a="http://schemas.openxmlformats.org/drawingml/2006/main">
                  <a:graphicData uri="http://schemas.microsoft.com/office/word/2010/wordprocessingShape">
                    <wps:wsp>
                      <wps:cNvSpPr txBox="1"/>
                      <wps:spPr>
                        <a:xfrm>
                          <a:off x="0" y="0"/>
                          <a:ext cx="3190875" cy="741045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62584336" w14:textId="37ED674D" w:rsidR="00E1012F" w:rsidRPr="00D54FC9" w:rsidRDefault="00D54FC9" w:rsidP="00D54FC9">
                            <w:pPr>
                              <w:spacing w:before="100" w:beforeAutospacing="1" w:after="198"/>
                              <w:jc w:val="both"/>
                              <w:rPr>
                                <w:rFonts w:ascii="Times New Roman" w:hAnsi="Times New Roman" w:cs="Times New Roman"/>
                                <w:color w:val="000000" w:themeColor="text1"/>
                              </w:rPr>
                            </w:pPr>
                            <w:r w:rsidRPr="00E1012F">
                              <w:rPr>
                                <w:rFonts w:ascii="Times New Roman" w:hAnsi="Times New Roman" w:cs="Times New Roman"/>
                                <w:color w:val="000000" w:themeColor="text1"/>
                              </w:rPr>
                              <w:t>Ukrainian defense industries are also being supported. We can say that this means the support provided to Ukraine is</w:t>
                            </w:r>
                            <w:r>
                              <w:rPr>
                                <w:rFonts w:ascii="Times New Roman" w:hAnsi="Times New Roman" w:cs="Times New Roman"/>
                                <w:color w:val="000000" w:themeColor="text1"/>
                              </w:rPr>
                              <w:br/>
                            </w:r>
                            <w:r w:rsidRPr="005C5B66">
                              <w:rPr>
                                <w:rFonts w:ascii="Times New Roman" w:hAnsi="Times New Roman" w:cs="Times New Roman"/>
                                <w:color w:val="000000" w:themeColor="text1"/>
                              </w:rPr>
                              <w:t xml:space="preserve">This also makes the effective implementation of sanctions and the prevention of sanctions circumvention important issues for the EU. </w:t>
                            </w:r>
                            <w:r>
                              <w:rPr>
                                <w:rFonts w:ascii="Times New Roman" w:hAnsi="Times New Roman" w:cs="Times New Roman"/>
                                <w:color w:val="000000" w:themeColor="text1"/>
                              </w:rPr>
                              <w:br/>
                            </w:r>
                            <w:r w:rsidRPr="00E1012F">
                              <w:rPr>
                                <w:rFonts w:ascii="Times New Roman" w:hAnsi="Times New Roman" w:cs="Times New Roman"/>
                                <w:color w:val="000000" w:themeColor="text1"/>
                              </w:rPr>
                              <w:t>These include the production and delivery of air defense systems, ammunition, unmanned aerial vehicles, and missiles. In addition to all this, efforts to develop and improve cooperation between the European and Ukrainian defense industries are also being supported. We can say that this means the support provided to Ukraine is</w:t>
                            </w:r>
                            <w:r>
                              <w:rPr>
                                <w:rFonts w:ascii="Times New Roman" w:hAnsi="Times New Roman" w:cs="Times New Roman"/>
                                <w:noProof/>
                                <w:lang w:eastAsia="fr-FR"/>
                              </w:rPr>
                              <w:br/>
                            </w:r>
                            <w:r w:rsidR="00E1012F">
                              <w:rPr>
                                <w:rFonts w:ascii="Times New Roman" w:hAnsi="Times New Roman" w:cs="Times New Roman"/>
                                <w:noProof/>
                                <w:lang w:eastAsia="fr-FR"/>
                              </w:rPr>
                              <w:t xml:space="preserve">now </w:t>
                            </w:r>
                            <w:r w:rsidR="00E1012F" w:rsidRPr="00E1012F">
                              <w:rPr>
                                <w:rFonts w:ascii="Times New Roman" w:hAnsi="Times New Roman" w:cs="Times New Roman"/>
                                <w:noProof/>
                                <w:lang w:eastAsia="fr-FR"/>
                              </w:rPr>
                              <w:t xml:space="preserve">directly linked to the strengthening and expansion of Europe’s own defense capabilities. </w:t>
                            </w:r>
                            <w:r w:rsidR="00E1012F" w:rsidRPr="00E1012F">
                              <w:rPr>
                                <w:rFonts w:ascii="Times New Roman" w:hAnsi="Times New Roman" w:cs="Times New Roman"/>
                                <w:noProof/>
                                <w:lang w:eastAsia="fr-FR"/>
                              </w:rPr>
                              <w:br/>
                              <w:t xml:space="preserve">The diplomatic dimension of the Russia-Ukraine war is also a significant issue for the EU. The Council of Europe aims to achieve a comprehensive, just, and lasting peace based on the United Nations Charter and the principles of international law. At the same time, it advocates for Ukraine’s inclusion in shaping the peace process. Ensuring Ukraine’s </w:t>
                            </w:r>
                            <w:r w:rsidR="00E1012F" w:rsidRPr="00EA01CB">
                              <w:rPr>
                                <w:rFonts w:ascii="Times New Roman" w:hAnsi="Times New Roman" w:cs="Times New Roman"/>
                                <w:color w:val="000000" w:themeColor="text1"/>
                              </w:rPr>
                              <w:t>long</w:t>
                            </w:r>
                            <w:r w:rsidR="00E1012F" w:rsidRPr="00E1012F">
                              <w:rPr>
                                <w:rFonts w:ascii="Times New Roman" w:hAnsi="Times New Roman" w:cs="Times New Roman"/>
                                <w:noProof/>
                                <w:lang w:eastAsia="fr-FR"/>
                              </w:rPr>
                              <w:t>-term security is also a key aspect of this approach. There are many articles and statements from official websites on this topic. The EU continues to provide support to Ukraine and is conducting diplomatic efforts aimed at ending the war.</w:t>
                            </w:r>
                            <w:r w:rsidR="00E1012F" w:rsidRPr="00E1012F">
                              <w:rPr>
                                <w:rFonts w:ascii="Times New Roman" w:hAnsi="Times New Roman" w:cs="Times New Roman"/>
                                <w:noProof/>
                                <w:lang w:eastAsia="fr-FR"/>
                              </w:rPr>
                              <w:br/>
                              <w:t xml:space="preserve">The sanctions against Russia, on the other hand, are quite strategic and far-reaching. Following Russia’s actions against Ukraine, NATO suspended all practical civilian and military cooperation with Russia in 2014. </w:t>
                            </w:r>
                          </w:p>
                          <w:p w14:paraId="55E6E81D" w14:textId="3B41C65D" w:rsidR="00131FB7" w:rsidRPr="0013471E" w:rsidRDefault="00131FB7" w:rsidP="006C0E3E">
                            <w:pPr>
                              <w:jc w:val="both"/>
                              <w:rPr>
                                <w:rFonts w:ascii="Times New Roman" w:hAnsi="Times New Roman" w:cs="Times New Roman"/>
                                <w:noProof/>
                                <w:lang w:val="fr-FR" w:eastAsia="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3D49B1" id="Zone de texte 72" o:spid="_x0000_s1035" type="#_x0000_t202" style="position:absolute;left:0;text-align:left;margin-left:28.5pt;margin-top:37.5pt;width:251.25pt;height:583.5pt;z-index:25168696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" filled="f" stroked="f">
                <v:textbox>
                  <w:txbxContent>
                    <w:p w14:paraId="62584336" w14:textId="37ED674D" w:rsidR="00E1012F" w:rsidRPr="00D54FC9" w:rsidRDefault="00D54FC9" w:rsidP="00D54FC9">
                      <w:pPr>
                        <w:spacing w:before="100" w:beforeAutospacing="1" w:after="198"/>
                        <w:jc w:val="both"/>
                        <w:rPr>
                          <w:rFonts w:ascii="Times New Roman" w:hAnsi="Times New Roman" w:cs="Times New Roman"/>
                          <w:color w:val="000000" w:themeColor="text1"/>
                        </w:rPr>
                      </w:pPr>
                      <w:r w:rsidRPr="00E1012F">
                        <w:rPr>
                          <w:rFonts w:ascii="Times New Roman" w:hAnsi="Times New Roman" w:cs="Times New Roman"/>
                          <w:color w:val="000000" w:themeColor="text1"/>
                        </w:rPr>
                        <w:t>Ukrainian defense industries are also being supported. We can say that this means the support provided to Ukraine is</w:t>
                      </w:r>
                      <w:r>
                        <w:rPr>
                          <w:rFonts w:ascii="Times New Roman" w:hAnsi="Times New Roman" w:cs="Times New Roman"/>
                          <w:color w:val="000000" w:themeColor="text1"/>
                        </w:rPr>
                        <w:br/>
                      </w:r>
                      <w:r w:rsidRPr="005C5B66">
                        <w:rPr>
                          <w:rFonts w:ascii="Times New Roman" w:hAnsi="Times New Roman" w:cs="Times New Roman"/>
                          <w:color w:val="000000" w:themeColor="text1"/>
                        </w:rPr>
                        <w:t xml:space="preserve">This also makes the effective implementation of sanctions and the prevention of sanctions circumvention important issues for the EU. </w:t>
                      </w:r>
                      <w:r>
                        <w:rPr>
                          <w:rFonts w:ascii="Times New Roman" w:hAnsi="Times New Roman" w:cs="Times New Roman"/>
                          <w:color w:val="000000" w:themeColor="text1"/>
                        </w:rPr>
                        <w:br/>
                      </w:r>
                      <w:r w:rsidRPr="00E1012F">
                        <w:rPr>
                          <w:rFonts w:ascii="Times New Roman" w:hAnsi="Times New Roman" w:cs="Times New Roman"/>
                          <w:color w:val="000000" w:themeColor="text1"/>
                        </w:rPr>
                        <w:t>These include the production and delivery of air defense systems, ammunition, unmanned aerial vehicles, and missiles. In addition to all this, efforts to develop and improve cooperation between the European and Ukrainian defense industries are also being supported. We can say that this means the support provided to Ukraine is</w:t>
                      </w:r>
                      <w:r>
                        <w:rPr>
                          <w:rFonts w:ascii="Times New Roman" w:hAnsi="Times New Roman" w:cs="Times New Roman"/>
                          <w:noProof/>
                          <w:lang w:eastAsia="fr-FR"/>
                        </w:rPr>
                        <w:br/>
                      </w:r>
                      <w:r w:rsidR="00E1012F">
                        <w:rPr>
                          <w:rFonts w:ascii="Times New Roman" w:hAnsi="Times New Roman" w:cs="Times New Roman"/>
                          <w:noProof/>
                          <w:lang w:eastAsia="fr-FR"/>
                        </w:rPr>
                        <w:t xml:space="preserve">now </w:t>
                      </w:r>
                      <w:r w:rsidR="00E1012F" w:rsidRPr="00E1012F">
                        <w:rPr>
                          <w:rFonts w:ascii="Times New Roman" w:hAnsi="Times New Roman" w:cs="Times New Roman"/>
                          <w:noProof/>
                          <w:lang w:eastAsia="fr-FR"/>
                        </w:rPr>
                        <w:t xml:space="preserve">directly linked to the strengthening and expansion of Europe’s own defense capabilities. </w:t>
                      </w:r>
                      <w:r w:rsidR="00E1012F" w:rsidRPr="00E1012F">
                        <w:rPr>
                          <w:rFonts w:ascii="Times New Roman" w:hAnsi="Times New Roman" w:cs="Times New Roman"/>
                          <w:noProof/>
                          <w:lang w:eastAsia="fr-FR"/>
                        </w:rPr>
                        <w:br/>
                        <w:t xml:space="preserve">The diplomatic dimension of the Russia-Ukraine war is also a significant issue for the EU. The Council of Europe aims to achieve a comprehensive, just, and lasting peace based on the United Nations Charter and the principles of international law. At the same time, it advocates for Ukraine’s inclusion in shaping the peace process. Ensuring Ukraine’s </w:t>
                      </w:r>
                      <w:r w:rsidR="00E1012F" w:rsidRPr="00EA01CB">
                        <w:rPr>
                          <w:rFonts w:ascii="Times New Roman" w:hAnsi="Times New Roman" w:cs="Times New Roman"/>
                          <w:color w:val="000000" w:themeColor="text1"/>
                        </w:rPr>
                        <w:t>long</w:t>
                      </w:r>
                      <w:r w:rsidR="00E1012F" w:rsidRPr="00E1012F">
                        <w:rPr>
                          <w:rFonts w:ascii="Times New Roman" w:hAnsi="Times New Roman" w:cs="Times New Roman"/>
                          <w:noProof/>
                          <w:lang w:eastAsia="fr-FR"/>
                        </w:rPr>
                        <w:t>-term security is also a key aspect of this approach. There are many articles and statements from official websites on this topic. The EU continues to provide support to Ukraine and is conducting diplomatic efforts aimed at ending the war.</w:t>
                      </w:r>
                      <w:r w:rsidR="00E1012F" w:rsidRPr="00E1012F">
                        <w:rPr>
                          <w:rFonts w:ascii="Times New Roman" w:hAnsi="Times New Roman" w:cs="Times New Roman"/>
                          <w:noProof/>
                          <w:lang w:eastAsia="fr-FR"/>
                        </w:rPr>
                        <w:br/>
                        <w:t xml:space="preserve">The sanctions against Russia, on the other hand, are quite strategic and far-reaching. Following Russia’s actions against Ukraine, NATO suspended all practical civilian and military cooperation with Russia in 2014. </w:t>
                      </w:r>
                    </w:p>
                    <w:p w14:paraId="55E6E81D" w14:textId="3B41C65D" w:rsidR="00131FB7" w:rsidRPr="0013471E" w:rsidRDefault="00131FB7" w:rsidP="006C0E3E">
                      <w:pPr>
                        <w:jc w:val="both"/>
                        <w:rPr>
                          <w:rFonts w:ascii="Times New Roman" w:hAnsi="Times New Roman" w:cs="Times New Roman"/>
                          <w:noProof/>
                          <w:lang w:val="fr-FR" w:eastAsia="fr-FR"/>
                        </w:rPr>
                      </w:pPr>
                    </w:p>
                  </w:txbxContent>
                </v:textbox>
                <w10:wrap type="through" anchorx="page" anchory="page"/>
              </v:shape>
            </w:pict>
          </mc:Fallback>
        </mc:AlternateContent>
      </w:r>
      <w:r w:rsidR="00E1012F" w:rsidRPr="00A73255">
        <w:rPr>
          <w:rFonts w:ascii="Times New Roman" w:hAnsi="Times New Roman" w:cs="Times New Roman"/>
          <w:noProof/>
          <w:lang w:val="el-GR" w:eastAsia="el-GR"/>
        </w:rPr>
        <mc:AlternateContent>
          <mc:Choice Requires="wps">
            <w:drawing>
              <wp:anchor distT="0" distB="0" distL="114300" distR="114300" simplePos="0" relativeHeight="251709495" behindDoc="0" locked="0" layoutInCell="1" allowOverlap="1" wp14:anchorId="04695C8D" wp14:editId="20BEA610">
                <wp:simplePos x="0" y="0"/>
                <wp:positionH relativeFrom="page">
                  <wp:posOffset>3890010</wp:posOffset>
                </wp:positionH>
                <wp:positionV relativeFrom="margin">
                  <wp:posOffset>-152400</wp:posOffset>
                </wp:positionV>
                <wp:extent cx="3334385" cy="618490"/>
                <wp:effectExtent l="0" t="0" r="0" b="0"/>
                <wp:wrapNone/>
                <wp:docPr id="94"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4385" cy="61849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Lst>
                      </wps:spPr>
                      <wps:txbx>
                        <w:txbxContent>
                          <w:p w14:paraId="298DBCA8" w14:textId="63DE5D7F" w:rsidR="00E1012F" w:rsidRPr="00E1012F" w:rsidRDefault="00D54FC9" w:rsidP="00E1012F">
                            <w:pPr>
                              <w:rPr>
                                <w:rFonts w:ascii="Calibri" w:hAnsi="Calibri"/>
                                <w:color w:val="FFFFFF" w:themeColor="background1"/>
                                <w:sz w:val="32"/>
                                <w:szCs w:val="32"/>
                              </w:rPr>
                            </w:pPr>
                            <w:r>
                              <w:rPr>
                                <w:rFonts w:ascii="Calibri" w:hAnsi="Calibri"/>
                                <w:color w:val="FFFFFF" w:themeColor="background1"/>
                                <w:sz w:val="32"/>
                                <w:szCs w:val="32"/>
                              </w:rPr>
                              <w:t xml:space="preserve">POLICY BRIEF </w:t>
                            </w:r>
                            <w:r w:rsidR="00E1012F" w:rsidRPr="00E1012F">
                              <w:rPr>
                                <w:rFonts w:ascii="Calibri" w:hAnsi="Calibri"/>
                                <w:color w:val="FFFFFF" w:themeColor="background1"/>
                                <w:sz w:val="32"/>
                                <w:szCs w:val="32"/>
                              </w:rPr>
                              <w:t>2026</w:t>
                            </w:r>
                            <w:r w:rsidR="00E1012F" w:rsidRPr="00E1012F">
                              <w:rPr>
                                <w:rFonts w:ascii="Calibri" w:hAnsi="Calibri"/>
                                <w:color w:val="FFFFFF" w:themeColor="background1"/>
                                <w:sz w:val="32"/>
                                <w:szCs w:val="32"/>
                                <w:lang w:val="fr-FR"/>
                              </w:rPr>
                              <w:t>|1</w:t>
                            </w:r>
                          </w:p>
                          <w:p w14:paraId="2D52C66A" w14:textId="7FC45214" w:rsidR="007C48FF" w:rsidRPr="00E1012F" w:rsidRDefault="007C48FF" w:rsidP="007C48FF">
                            <w:pPr>
                              <w:rPr>
                                <w:color w:val="FFFFFF" w:themeColor="background1"/>
                                <w:sz w:val="32"/>
                                <w:szCs w:val="32"/>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695C8D" id="_x0000_s1036" style="position:absolute;left:0;text-align:left;margin-left:306.3pt;margin-top:-12pt;width:262.55pt;height:48.7pt;z-index:251709495;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" fillcolor="#073779 [3204]" stroked="f">
                <v:textbox inset=",7.2pt,,7.2pt">
                  <w:txbxContent>
                    <w:p w14:paraId="298DBCA8" w14:textId="63DE5D7F" w:rsidR="00E1012F" w:rsidRPr="00E1012F" w:rsidRDefault="00D54FC9" w:rsidP="00E1012F">
                      <w:pPr>
                        <w:rPr>
                          <w:rFonts w:ascii="Calibri" w:hAnsi="Calibri"/>
                          <w:color w:val="FFFFFF" w:themeColor="background1"/>
                          <w:sz w:val="32"/>
                          <w:szCs w:val="32"/>
                        </w:rPr>
                      </w:pPr>
                      <w:r>
                        <w:rPr>
                          <w:rFonts w:ascii="Calibri" w:hAnsi="Calibri"/>
                          <w:color w:val="FFFFFF" w:themeColor="background1"/>
                          <w:sz w:val="32"/>
                          <w:szCs w:val="32"/>
                        </w:rPr>
                        <w:t xml:space="preserve">POLICY BRIEF </w:t>
                      </w:r>
                      <w:r w:rsidR="00E1012F" w:rsidRPr="00E1012F">
                        <w:rPr>
                          <w:rFonts w:ascii="Calibri" w:hAnsi="Calibri"/>
                          <w:color w:val="FFFFFF" w:themeColor="background1"/>
                          <w:sz w:val="32"/>
                          <w:szCs w:val="32"/>
                        </w:rPr>
                        <w:t>2026</w:t>
                      </w:r>
                      <w:r w:rsidR="00E1012F" w:rsidRPr="00E1012F">
                        <w:rPr>
                          <w:rFonts w:ascii="Calibri" w:hAnsi="Calibri"/>
                          <w:color w:val="FFFFFF" w:themeColor="background1"/>
                          <w:sz w:val="32"/>
                          <w:szCs w:val="32"/>
                          <w:lang w:val="fr-FR"/>
                        </w:rPr>
                        <w:t>|1</w:t>
                      </w:r>
                    </w:p>
                    <w:p w14:paraId="2D52C66A" w14:textId="7FC45214" w:rsidR="007C48FF" w:rsidRPr="00E1012F" w:rsidRDefault="007C48FF" w:rsidP="007C48FF">
                      <w:pPr>
                        <w:rPr>
                          <w:color w:val="FFFFFF" w:themeColor="background1"/>
                          <w:sz w:val="32"/>
                          <w:szCs w:val="32"/>
                        </w:rPr>
                      </w:pPr>
                    </w:p>
                  </w:txbxContent>
                </v:textbox>
                <w10:wrap anchorx="page" anchory="margin"/>
              </v:rect>
            </w:pict>
          </mc:Fallback>
        </mc:AlternateContent>
      </w:r>
      <w:r w:rsidR="00E1012F" w:rsidRPr="00A73255">
        <w:rPr>
          <w:rFonts w:ascii="Times New Roman" w:hAnsi="Times New Roman" w:cs="Times New Roman"/>
          <w:noProof/>
          <w:lang w:val="el-GR" w:eastAsia="el-GR"/>
        </w:rPr>
        <mc:AlternateContent>
          <mc:Choice Requires="wps">
            <w:drawing>
              <wp:anchor distT="0" distB="0" distL="114300" distR="114300" simplePos="0" relativeHeight="251689015" behindDoc="0" locked="0" layoutInCell="1" allowOverlap="1" wp14:anchorId="39800AFA" wp14:editId="458AC621">
                <wp:simplePos x="0" y="0"/>
                <wp:positionH relativeFrom="page">
                  <wp:posOffset>3952875</wp:posOffset>
                </wp:positionH>
                <wp:positionV relativeFrom="margin">
                  <wp:align>bottom</wp:align>
                </wp:positionV>
                <wp:extent cx="3181350" cy="8924925"/>
                <wp:effectExtent l="0" t="0" r="0" b="9525"/>
                <wp:wrapTight wrapText="bothSides">
                  <wp:wrapPolygon edited="0">
                    <wp:start x="259" y="0"/>
                    <wp:lineTo x="259" y="21577"/>
                    <wp:lineTo x="21212" y="21577"/>
                    <wp:lineTo x="21212" y="0"/>
                    <wp:lineTo x="259" y="0"/>
                  </wp:wrapPolygon>
                </wp:wrapTight>
                <wp:docPr id="73"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1350" cy="892492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37331F0C" w14:textId="096FEE92" w:rsidR="00E1012F" w:rsidRPr="00E1012F" w:rsidRDefault="00D54FC9" w:rsidP="00E1012F">
                            <w:pPr>
                              <w:jc w:val="both"/>
                              <w:rPr>
                                <w:rFonts w:ascii="Times New Roman" w:hAnsi="Times New Roman" w:cs="Times New Roman"/>
                                <w:color w:val="000000" w:themeColor="text1"/>
                              </w:rPr>
                            </w:pPr>
                            <w:r>
                              <w:rPr>
                                <w:rFonts w:ascii="Times New Roman" w:hAnsi="Times New Roman" w:cs="Times New Roman"/>
                                <w:color w:val="000000" w:themeColor="text1"/>
                              </w:rPr>
                              <w:br/>
                            </w:r>
                            <w:r w:rsidRPr="00D54FC9">
                              <w:rPr>
                                <w:rFonts w:ascii="Times New Roman" w:hAnsi="Times New Roman" w:cs="Times New Roman"/>
                                <w:color w:val="073779" w:themeColor="accent1"/>
                                <w:sz w:val="28"/>
                                <w:szCs w:val="28"/>
                              </w:rPr>
                              <w:t xml:space="preserve">3) </w:t>
                            </w:r>
                            <w:r w:rsidRPr="00D54FC9">
                              <w:rPr>
                                <w:rFonts w:ascii="Times New Roman" w:hAnsi="Times New Roman" w:cs="Times New Roman"/>
                                <w:color w:val="073779" w:themeColor="accent1"/>
                                <w:sz w:val="28"/>
                                <w:szCs w:val="28"/>
                              </w:rPr>
                              <w:t>Peace and Diplomacy</w:t>
                            </w:r>
                            <w:r w:rsidRPr="00D54FC9">
                              <w:rPr>
                                <w:rFonts w:ascii="Times New Roman" w:hAnsi="Times New Roman" w:cs="Times New Roman"/>
                                <w:color w:val="073779" w:themeColor="accent1"/>
                                <w:sz w:val="28"/>
                                <w:szCs w:val="28"/>
                              </w:rPr>
                              <w:t>:</w:t>
                            </w:r>
                            <w:r w:rsidRPr="00D54FC9">
                              <w:rPr>
                                <w:rFonts w:ascii="Times New Roman" w:hAnsi="Times New Roman" w:cs="Times New Roman"/>
                                <w:color w:val="073779" w:themeColor="accent1"/>
                              </w:rPr>
                              <w:t xml:space="preserve"> </w:t>
                            </w:r>
                            <w:r>
                              <w:rPr>
                                <w:rFonts w:ascii="Times New Roman" w:hAnsi="Times New Roman" w:cs="Times New Roman"/>
                                <w:color w:val="000000" w:themeColor="text1"/>
                              </w:rPr>
                              <w:br/>
                            </w:r>
                            <w:r w:rsidR="00E1012F" w:rsidRPr="00E1012F">
                              <w:rPr>
                                <w:rFonts w:ascii="Times New Roman" w:hAnsi="Times New Roman" w:cs="Times New Roman"/>
                                <w:color w:val="000000" w:themeColor="text1"/>
                              </w:rPr>
                              <w:t xml:space="preserve">After Russia’s full-scale invasion of Ukraine in 2022, NATO stated that it could no longer consider Russia a partner. From the perspective of sanctions policy, </w:t>
                            </w:r>
                            <w:proofErr w:type="gramStart"/>
                            <w:r w:rsidR="00E1012F" w:rsidRPr="00E1012F">
                              <w:rPr>
                                <w:rFonts w:ascii="Times New Roman" w:hAnsi="Times New Roman" w:cs="Times New Roman"/>
                                <w:color w:val="000000" w:themeColor="text1"/>
                              </w:rPr>
                              <w:t>the war</w:t>
                            </w:r>
                            <w:proofErr w:type="gramEnd"/>
                            <w:r w:rsidR="00E1012F" w:rsidRPr="00E1012F">
                              <w:rPr>
                                <w:rFonts w:ascii="Times New Roman" w:hAnsi="Times New Roman" w:cs="Times New Roman"/>
                                <w:color w:val="000000" w:themeColor="text1"/>
                              </w:rPr>
                              <w:t xml:space="preserve"> has also led to changes in the EU’s decision-making mechanisms. According to Korkea-</w:t>
                            </w:r>
                            <w:proofErr w:type="spellStart"/>
                            <w:r w:rsidR="00E1012F" w:rsidRPr="00E1012F">
                              <w:rPr>
                                <w:rFonts w:ascii="Times New Roman" w:hAnsi="Times New Roman" w:cs="Times New Roman"/>
                                <w:color w:val="000000" w:themeColor="text1"/>
                              </w:rPr>
                              <w:t>aho</w:t>
                            </w:r>
                            <w:proofErr w:type="spellEnd"/>
                            <w:r w:rsidR="00E1012F" w:rsidRPr="00E1012F">
                              <w:rPr>
                                <w:rFonts w:ascii="Times New Roman" w:hAnsi="Times New Roman" w:cs="Times New Roman"/>
                                <w:color w:val="000000" w:themeColor="text1"/>
                              </w:rPr>
                              <w:t xml:space="preserve"> and Lonardo (2025), Russia’s invasion of Ukraine marked a significant turning point in the EU’s sanctions decision-making process. In the wake of the war, alongside the standard sanctions process, a faster and extraordinary decision-making process emerged, and the European Commission’s influence in this process has increased. At the same time, third countries and economic interest groups have also become more visible in shaping sanctions policies. These developments show that the war has affected not only the EU’s foreign policy but also the institutional functioning of its sanctions policies.</w:t>
                            </w:r>
                            <w:r w:rsidR="00E1012F" w:rsidRPr="00E1012F">
                              <w:rPr>
                                <w:rFonts w:ascii="Times New Roman" w:hAnsi="Times New Roman" w:cs="Times New Roman"/>
                                <w:color w:val="000000" w:themeColor="text1"/>
                              </w:rPr>
                              <w:br/>
                              <w:t xml:space="preserve">This war has also underscored the importance of the EU strengthening its own defense capabilities. While military support for Ukraine continues, the EU has identified gaps in its current defense capabilities and has worked to enhance defense cooperation among EU member states. The EU has provided substantial financial aid </w:t>
                            </w:r>
                            <w:proofErr w:type="gramStart"/>
                            <w:r w:rsidR="00E1012F" w:rsidRPr="00E1012F">
                              <w:rPr>
                                <w:rFonts w:ascii="Times New Roman" w:hAnsi="Times New Roman" w:cs="Times New Roman"/>
                                <w:color w:val="000000" w:themeColor="text1"/>
                              </w:rPr>
                              <w:t>At</w:t>
                            </w:r>
                            <w:proofErr w:type="gramEnd"/>
                            <w:r w:rsidR="00E1012F" w:rsidRPr="00E1012F">
                              <w:rPr>
                                <w:rFonts w:ascii="Times New Roman" w:hAnsi="Times New Roman" w:cs="Times New Roman"/>
                                <w:color w:val="000000" w:themeColor="text1"/>
                              </w:rPr>
                              <w:t xml:space="preserve"> the same time, reducing strategic dependencies has become a key element of the EU’s broader security approach. </w:t>
                            </w:r>
                            <w:r w:rsidR="00E1012F" w:rsidRPr="00E1012F">
                              <w:rPr>
                                <w:rFonts w:ascii="Times New Roman" w:hAnsi="Times New Roman" w:cs="Times New Roman"/>
                                <w:color w:val="000000" w:themeColor="text1"/>
                              </w:rPr>
                              <w:br/>
                              <w:t>The development and expansion of defense cooperation between the EU and Ukraine will contribute to and enhance Europe’s long-term security capabilities. For this reason, the war has become closely linked not only to ensuring Ukraine’s security but also to the future structure and level of preparedness of European security.</w:t>
                            </w:r>
                          </w:p>
                          <w:p w14:paraId="5C397951" w14:textId="1D63C4D9" w:rsidR="0013471E" w:rsidRPr="0013471E" w:rsidRDefault="0013471E" w:rsidP="0013471E">
                            <w:pPr>
                              <w:jc w:val="both"/>
                              <w:rPr>
                                <w:rFonts w:ascii="Times New Roman" w:hAnsi="Times New Roman" w:cs="Times New Roman"/>
                                <w:color w:val="000000" w:themeColor="text1"/>
                              </w:rPr>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800AFA" id="_x0000_s1037" type="#_x0000_t202" style="position:absolute;left:0;text-align:left;margin-left:311.25pt;margin-top:0;width:250.5pt;height:702.75pt;z-index:251689015;visibility:visible;mso-wrap-style:square;mso-width-percent:0;mso-height-percent:0;mso-wrap-distance-left:9pt;mso-wrap-distance-top:0;mso-wrap-distance-right:9pt;mso-wrap-distance-bottom:0;mso-position-horizontal:absolute;mso-position-horizontal-relative:page;mso-position-vertical:bottom;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" filled="f" stroked="f">
                <v:textbox inset=",0,,0">
                  <w:txbxContent>
                    <w:p w14:paraId="37331F0C" w14:textId="096FEE92" w:rsidR="00E1012F" w:rsidRPr="00E1012F" w:rsidRDefault="00D54FC9" w:rsidP="00E1012F">
                      <w:pPr>
                        <w:jc w:val="both"/>
                        <w:rPr>
                          <w:rFonts w:ascii="Times New Roman" w:hAnsi="Times New Roman" w:cs="Times New Roman"/>
                          <w:color w:val="000000" w:themeColor="text1"/>
                        </w:rPr>
                      </w:pPr>
                      <w:r>
                        <w:rPr>
                          <w:rFonts w:ascii="Times New Roman" w:hAnsi="Times New Roman" w:cs="Times New Roman"/>
                          <w:color w:val="000000" w:themeColor="text1"/>
                        </w:rPr>
                        <w:br/>
                      </w:r>
                      <w:r w:rsidRPr="00D54FC9">
                        <w:rPr>
                          <w:rFonts w:ascii="Times New Roman" w:hAnsi="Times New Roman" w:cs="Times New Roman"/>
                          <w:color w:val="073779" w:themeColor="accent1"/>
                          <w:sz w:val="28"/>
                          <w:szCs w:val="28"/>
                        </w:rPr>
                        <w:t xml:space="preserve">3) </w:t>
                      </w:r>
                      <w:r w:rsidRPr="00D54FC9">
                        <w:rPr>
                          <w:rFonts w:ascii="Times New Roman" w:hAnsi="Times New Roman" w:cs="Times New Roman"/>
                          <w:color w:val="073779" w:themeColor="accent1"/>
                          <w:sz w:val="28"/>
                          <w:szCs w:val="28"/>
                        </w:rPr>
                        <w:t>Peace and Diplomacy</w:t>
                      </w:r>
                      <w:r w:rsidRPr="00D54FC9">
                        <w:rPr>
                          <w:rFonts w:ascii="Times New Roman" w:hAnsi="Times New Roman" w:cs="Times New Roman"/>
                          <w:color w:val="073779" w:themeColor="accent1"/>
                          <w:sz w:val="28"/>
                          <w:szCs w:val="28"/>
                        </w:rPr>
                        <w:t>:</w:t>
                      </w:r>
                      <w:r w:rsidRPr="00D54FC9">
                        <w:rPr>
                          <w:rFonts w:ascii="Times New Roman" w:hAnsi="Times New Roman" w:cs="Times New Roman"/>
                          <w:color w:val="073779" w:themeColor="accent1"/>
                        </w:rPr>
                        <w:t xml:space="preserve"> </w:t>
                      </w:r>
                      <w:r>
                        <w:rPr>
                          <w:rFonts w:ascii="Times New Roman" w:hAnsi="Times New Roman" w:cs="Times New Roman"/>
                          <w:color w:val="000000" w:themeColor="text1"/>
                        </w:rPr>
                        <w:br/>
                      </w:r>
                      <w:r w:rsidR="00E1012F" w:rsidRPr="00E1012F">
                        <w:rPr>
                          <w:rFonts w:ascii="Times New Roman" w:hAnsi="Times New Roman" w:cs="Times New Roman"/>
                          <w:color w:val="000000" w:themeColor="text1"/>
                        </w:rPr>
                        <w:t xml:space="preserve">After Russia’s full-scale invasion of Ukraine in 2022, NATO stated that it could no longer consider Russia a partner. From the perspective of sanctions policy, </w:t>
                      </w:r>
                      <w:proofErr w:type="gramStart"/>
                      <w:r w:rsidR="00E1012F" w:rsidRPr="00E1012F">
                        <w:rPr>
                          <w:rFonts w:ascii="Times New Roman" w:hAnsi="Times New Roman" w:cs="Times New Roman"/>
                          <w:color w:val="000000" w:themeColor="text1"/>
                        </w:rPr>
                        <w:t>the war</w:t>
                      </w:r>
                      <w:proofErr w:type="gramEnd"/>
                      <w:r w:rsidR="00E1012F" w:rsidRPr="00E1012F">
                        <w:rPr>
                          <w:rFonts w:ascii="Times New Roman" w:hAnsi="Times New Roman" w:cs="Times New Roman"/>
                          <w:color w:val="000000" w:themeColor="text1"/>
                        </w:rPr>
                        <w:t xml:space="preserve"> has also led to changes in the EU’s decision-making mechanisms. According to Korkea-</w:t>
                      </w:r>
                      <w:proofErr w:type="spellStart"/>
                      <w:r w:rsidR="00E1012F" w:rsidRPr="00E1012F">
                        <w:rPr>
                          <w:rFonts w:ascii="Times New Roman" w:hAnsi="Times New Roman" w:cs="Times New Roman"/>
                          <w:color w:val="000000" w:themeColor="text1"/>
                        </w:rPr>
                        <w:t>aho</w:t>
                      </w:r>
                      <w:proofErr w:type="spellEnd"/>
                      <w:r w:rsidR="00E1012F" w:rsidRPr="00E1012F">
                        <w:rPr>
                          <w:rFonts w:ascii="Times New Roman" w:hAnsi="Times New Roman" w:cs="Times New Roman"/>
                          <w:color w:val="000000" w:themeColor="text1"/>
                        </w:rPr>
                        <w:t xml:space="preserve"> and Lonardo (2025), Russia’s invasion of Ukraine marked a significant turning point in the EU’s sanctions decision-making process. In the wake of the war, alongside the standard sanctions process, a faster and extraordinary decision-making process emerged, and the European Commission’s influence in this process has increased. At the same time, third countries and economic interest groups have also become more visible in shaping sanctions policies. These developments show that the war has affected not only the EU’s foreign policy but also the institutional functioning of its sanctions policies.</w:t>
                      </w:r>
                      <w:r w:rsidR="00E1012F" w:rsidRPr="00E1012F">
                        <w:rPr>
                          <w:rFonts w:ascii="Times New Roman" w:hAnsi="Times New Roman" w:cs="Times New Roman"/>
                          <w:color w:val="000000" w:themeColor="text1"/>
                        </w:rPr>
                        <w:br/>
                        <w:t xml:space="preserve">This war has also underscored the importance of the EU strengthening its own defense capabilities. While military support for Ukraine continues, the EU has identified gaps in its current defense capabilities and has worked to enhance defense cooperation among EU member states. The EU has provided substantial financial aid </w:t>
                      </w:r>
                      <w:proofErr w:type="gramStart"/>
                      <w:r w:rsidR="00E1012F" w:rsidRPr="00E1012F">
                        <w:rPr>
                          <w:rFonts w:ascii="Times New Roman" w:hAnsi="Times New Roman" w:cs="Times New Roman"/>
                          <w:color w:val="000000" w:themeColor="text1"/>
                        </w:rPr>
                        <w:t>At</w:t>
                      </w:r>
                      <w:proofErr w:type="gramEnd"/>
                      <w:r w:rsidR="00E1012F" w:rsidRPr="00E1012F">
                        <w:rPr>
                          <w:rFonts w:ascii="Times New Roman" w:hAnsi="Times New Roman" w:cs="Times New Roman"/>
                          <w:color w:val="000000" w:themeColor="text1"/>
                        </w:rPr>
                        <w:t xml:space="preserve"> the same time, reducing strategic dependencies has become a key element of the EU’s broader security approach. </w:t>
                      </w:r>
                      <w:r w:rsidR="00E1012F" w:rsidRPr="00E1012F">
                        <w:rPr>
                          <w:rFonts w:ascii="Times New Roman" w:hAnsi="Times New Roman" w:cs="Times New Roman"/>
                          <w:color w:val="000000" w:themeColor="text1"/>
                        </w:rPr>
                        <w:br/>
                        <w:t>The development and expansion of defense cooperation between the EU and Ukraine will contribute to and enhance Europe’s long-term security capabilities. For this reason, the war has become closely linked not only to ensuring Ukraine’s security but also to the future structure and level of preparedness of European security.</w:t>
                      </w:r>
                    </w:p>
                    <w:p w14:paraId="5C397951" w14:textId="1D63C4D9" w:rsidR="0013471E" w:rsidRPr="0013471E" w:rsidRDefault="0013471E" w:rsidP="0013471E">
                      <w:pPr>
                        <w:jc w:val="both"/>
                        <w:rPr>
                          <w:rFonts w:ascii="Times New Roman" w:hAnsi="Times New Roman" w:cs="Times New Roman"/>
                          <w:color w:val="000000" w:themeColor="text1"/>
                        </w:rPr>
                      </w:pPr>
                    </w:p>
                  </w:txbxContent>
                </v:textbox>
                <w10:wrap type="tight" anchorx="page" anchory="margin"/>
              </v:shape>
            </w:pict>
          </mc:Fallback>
        </mc:AlternateContent>
      </w:r>
      <w:r w:rsidR="006C0E3E" w:rsidRPr="00A73255">
        <w:rPr>
          <w:rFonts w:ascii="Times New Roman" w:hAnsi="Times New Roman" w:cs="Times New Roman"/>
          <w:noProof/>
          <w:lang w:val="el-GR" w:eastAsia="el-GR"/>
        </w:rPr>
        <mc:AlternateContent>
          <mc:Choice Requires="wps">
            <w:drawing>
              <wp:anchor distT="0" distB="0" distL="114300" distR="114300" simplePos="0" relativeHeight="251658273" behindDoc="0" locked="0" layoutInCell="1" allowOverlap="1" wp14:anchorId="18F77AE5" wp14:editId="69325F82">
                <wp:simplePos x="0" y="0"/>
                <wp:positionH relativeFrom="page">
                  <wp:posOffset>365760</wp:posOffset>
                </wp:positionH>
                <wp:positionV relativeFrom="page">
                  <wp:posOffset>7431405</wp:posOffset>
                </wp:positionV>
                <wp:extent cx="2294890" cy="396240"/>
                <wp:effectExtent l="0" t="0" r="0" b="10160"/>
                <wp:wrapTight wrapText="bothSides">
                  <wp:wrapPolygon edited="0">
                    <wp:start x="1195" y="0"/>
                    <wp:lineTo x="1195" y="20769"/>
                    <wp:lineTo x="20321" y="20769"/>
                    <wp:lineTo x="20321" y="0"/>
                    <wp:lineTo x="1195" y="0"/>
                  </wp:wrapPolygon>
                </wp:wrapTight>
                <wp:docPr id="24"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4890" cy="39624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38AD32FE" w14:textId="77777777" w:rsidR="00131FB7" w:rsidRPr="006C0E3E" w:rsidRDefault="00131FB7">
                            <w:pPr>
                              <w:pStyle w:val="GvdeMetni"/>
                              <w:rPr>
                                <w:color w:val="FFFFFF" w:themeColor="background1"/>
                              </w:rPr>
                            </w:pPr>
                            <w:r w:rsidRPr="006C0E3E">
                              <w:rPr>
                                <w:color w:val="FFFFFF" w:themeColor="background1"/>
                              </w:rPr>
                              <w:t>Graphic (OPTIONAL)</w:t>
                            </w:r>
                          </w:p>
                        </w:txbxContent>
                      </wps:txbx>
                      <wps:bodyPr rot="0" vert="horz" wrap="square" lIns="182880" tIns="0" rIns="18288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F77AE5" id="Text Box 101" o:spid="_x0000_s1038" type="#_x0000_t202" style="position:absolute;left:0;text-align:left;margin-left:28.8pt;margin-top:585.15pt;width:180.7pt;height:31.2pt;z-index:25165827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" filled="f" stroked="f">
                <v:textbox inset="14.4pt,0,14.4pt,0">
                  <w:txbxContent>
                    <w:p w14:paraId="38AD32FE" w14:textId="77777777" w:rsidR="00131FB7" w:rsidRPr="006C0E3E" w:rsidRDefault="00131FB7">
                      <w:pPr>
                        <w:pStyle w:val="GvdeMetni"/>
                        <w:rPr>
                          <w:color w:val="FFFFFF" w:themeColor="background1"/>
                        </w:rPr>
                      </w:pPr>
                      <w:r w:rsidRPr="006C0E3E">
                        <w:rPr>
                          <w:color w:val="FFFFFF" w:themeColor="background1"/>
                        </w:rPr>
                        <w:t>Graphic (OPTIONAL)</w:t>
                      </w:r>
                    </w:p>
                  </w:txbxContent>
                </v:textbox>
                <w10:wrap type="tight" anchorx="page" anchory="page"/>
              </v:shape>
            </w:pict>
          </mc:Fallback>
        </mc:AlternateContent>
      </w:r>
      <w:r w:rsidR="00BA369F" w:rsidRPr="00A73255">
        <w:rPr>
          <w:rFonts w:ascii="Times New Roman" w:hAnsi="Times New Roman" w:cs="Times New Roman"/>
        </w:rPr>
        <w:br w:type="page"/>
      </w:r>
      <w:r w:rsidR="005C5B66" w:rsidRPr="00A73255">
        <w:rPr>
          <w:rFonts w:ascii="Times New Roman" w:hAnsi="Times New Roman" w:cs="Times New Roman"/>
          <w:noProof/>
          <w:lang w:val="el-GR" w:eastAsia="el-GR"/>
        </w:rPr>
        <w:lastRenderedPageBreak/>
        <mc:AlternateContent>
          <mc:Choice Requires="wps">
            <w:drawing>
              <wp:anchor distT="0" distB="0" distL="114300" distR="114300" simplePos="0" relativeHeight="251663360" behindDoc="0" locked="0" layoutInCell="1" allowOverlap="1" wp14:anchorId="493B055E" wp14:editId="6B76418C">
                <wp:simplePos x="0" y="0"/>
                <wp:positionH relativeFrom="page">
                  <wp:posOffset>4057650</wp:posOffset>
                </wp:positionH>
                <wp:positionV relativeFrom="page">
                  <wp:posOffset>390525</wp:posOffset>
                </wp:positionV>
                <wp:extent cx="3079750" cy="914400"/>
                <wp:effectExtent l="0" t="0" r="0" b="0"/>
                <wp:wrapTight wrapText="bothSides">
                  <wp:wrapPolygon edited="0">
                    <wp:start x="935" y="0"/>
                    <wp:lineTo x="935" y="21150"/>
                    <wp:lineTo x="20576" y="21150"/>
                    <wp:lineTo x="20576" y="0"/>
                    <wp:lineTo x="935" y="0"/>
                  </wp:wrapPolygon>
                </wp:wrapTight>
                <wp:docPr id="22"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9750" cy="9144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370FEFC3" w14:textId="5C06362A" w:rsidR="007C48FF" w:rsidRPr="00427F88" w:rsidRDefault="007C48FF" w:rsidP="00427F88">
                            <w:pPr>
                              <w:pStyle w:val="Balk2"/>
                              <w:spacing w:line="240" w:lineRule="auto"/>
                              <w:rPr>
                                <w:sz w:val="36"/>
                                <w:szCs w:val="36"/>
                              </w:rPr>
                            </w:pPr>
                            <w:r w:rsidRPr="00427F88">
                              <w:rPr>
                                <w:sz w:val="36"/>
                                <w:szCs w:val="36"/>
                              </w:rPr>
                              <w:t xml:space="preserve">Key idea to stress out – Optional </w:t>
                            </w:r>
                            <w:r w:rsidR="005C5B66">
                              <w:rPr>
                                <w:sz w:val="36"/>
                                <w:szCs w:val="36"/>
                              </w:rPr>
                              <w:br/>
                            </w:r>
                          </w:p>
                        </w:txbxContent>
                      </wps:txbx>
                      <wps:bodyPr rot="0" vert="horz" wrap="square" lIns="182880" tIns="0" rIns="18288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3B055E" id="Text Box 92" o:spid="_x0000_s1039" type="#_x0000_t202" style="position:absolute;left:0;text-align:left;margin-left:319.5pt;margin-top:30.75pt;width:242.5pt;height:1in;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" filled="f" stroked="f">
                <v:textbox inset="14.4pt,0,14.4pt,0">
                  <w:txbxContent>
                    <w:p w14:paraId="370FEFC3" w14:textId="5C06362A" w:rsidR="007C48FF" w:rsidRPr="00427F88" w:rsidRDefault="007C48FF" w:rsidP="00427F88">
                      <w:pPr>
                        <w:pStyle w:val="Balk2"/>
                        <w:spacing w:line="240" w:lineRule="auto"/>
                        <w:rPr>
                          <w:sz w:val="36"/>
                          <w:szCs w:val="36"/>
                        </w:rPr>
                      </w:pPr>
                      <w:r w:rsidRPr="00427F88">
                        <w:rPr>
                          <w:sz w:val="36"/>
                          <w:szCs w:val="36"/>
                        </w:rPr>
                        <w:t xml:space="preserve">Key idea to stress out – Optional </w:t>
                      </w:r>
                      <w:r w:rsidR="005C5B66">
                        <w:rPr>
                          <w:sz w:val="36"/>
                          <w:szCs w:val="36"/>
                        </w:rPr>
                        <w:br/>
                      </w:r>
                    </w:p>
                  </w:txbxContent>
                </v:textbox>
                <w10:wrap type="tight" anchorx="page" anchory="page"/>
              </v:shape>
            </w:pict>
          </mc:Fallback>
        </mc:AlternateContent>
      </w:r>
      <w:r w:rsidR="005C5B66" w:rsidRPr="00A73255">
        <w:rPr>
          <w:rFonts w:ascii="Times New Roman" w:hAnsi="Times New Roman" w:cs="Times New Roman"/>
          <w:noProof/>
          <w:lang w:val="el-GR" w:eastAsia="el-GR"/>
        </w:rPr>
        <mc:AlternateContent>
          <mc:Choice Requires="wps">
            <w:drawing>
              <wp:anchor distT="0" distB="0" distL="114300" distR="114300" simplePos="0" relativeHeight="251707447" behindDoc="0" locked="0" layoutInCell="1" allowOverlap="1" wp14:anchorId="2AF3362A" wp14:editId="213E92DA">
                <wp:simplePos x="0" y="0"/>
                <wp:positionH relativeFrom="page">
                  <wp:posOffset>322580</wp:posOffset>
                </wp:positionH>
                <wp:positionV relativeFrom="page">
                  <wp:posOffset>300990</wp:posOffset>
                </wp:positionV>
                <wp:extent cx="3334385" cy="618490"/>
                <wp:effectExtent l="0" t="0" r="0" b="0"/>
                <wp:wrapNone/>
                <wp:docPr id="93"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4385" cy="61849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Lst>
                      </wps:spPr>
                      <wps:txbx>
                        <w:txbxContent>
                          <w:p w14:paraId="669DB6A2" w14:textId="1D08D31B" w:rsidR="005C5B66" w:rsidRPr="005C5B66" w:rsidRDefault="00D54FC9" w:rsidP="005C5B66">
                            <w:pPr>
                              <w:rPr>
                                <w:rFonts w:ascii="Calibri" w:hAnsi="Calibri"/>
                                <w:color w:val="FFFFFF" w:themeColor="background1"/>
                                <w:sz w:val="36"/>
                                <w:szCs w:val="36"/>
                              </w:rPr>
                            </w:pPr>
                            <w:r>
                              <w:rPr>
                                <w:rFonts w:ascii="Calibri" w:hAnsi="Calibri"/>
                                <w:color w:val="FFFFFF" w:themeColor="background1"/>
                                <w:sz w:val="36"/>
                                <w:szCs w:val="36"/>
                              </w:rPr>
                              <w:t xml:space="preserve">POLICY BRIEF </w:t>
                            </w:r>
                            <w:proofErr w:type="gramStart"/>
                            <w:r w:rsidR="005C5B66" w:rsidRPr="005C5B66">
                              <w:rPr>
                                <w:rFonts w:ascii="Calibri" w:hAnsi="Calibri"/>
                                <w:color w:val="FFFFFF" w:themeColor="background1"/>
                                <w:sz w:val="36"/>
                                <w:szCs w:val="36"/>
                              </w:rPr>
                              <w:t>2026</w:t>
                            </w:r>
                            <w:r w:rsidR="005C5B66" w:rsidRPr="005C5B66">
                              <w:rPr>
                                <w:rFonts w:ascii="Calibri" w:hAnsi="Calibri"/>
                                <w:color w:val="FFFFFF" w:themeColor="background1"/>
                                <w:sz w:val="36"/>
                                <w:szCs w:val="36"/>
                                <w:lang w:val="fr-FR"/>
                              </w:rPr>
                              <w:t xml:space="preserve">  |</w:t>
                            </w:r>
                            <w:proofErr w:type="gramEnd"/>
                            <w:r w:rsidR="005C5B66" w:rsidRPr="005C5B66">
                              <w:rPr>
                                <w:rFonts w:ascii="Calibri" w:hAnsi="Calibri"/>
                                <w:color w:val="FFFFFF" w:themeColor="background1"/>
                                <w:sz w:val="36"/>
                                <w:szCs w:val="36"/>
                                <w:lang w:val="fr-FR"/>
                              </w:rPr>
                              <w:t> 1</w:t>
                            </w:r>
                          </w:p>
                          <w:p w14:paraId="66B739FA" w14:textId="63FFC7B7" w:rsidR="007C48FF" w:rsidRPr="005C5B66" w:rsidRDefault="007C48FF" w:rsidP="007C48FF">
                            <w:pPr>
                              <w:rPr>
                                <w:color w:val="FFFFFF" w:themeColor="background1"/>
                                <w:sz w:val="36"/>
                                <w:szCs w:val="36"/>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F3362A" id="_x0000_s1040" style="position:absolute;left:0;text-align:left;margin-left:25.4pt;margin-top:23.7pt;width:262.55pt;height:48.7pt;z-index:2517074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" fillcolor="#073779 [3204]" stroked="f">
                <v:textbox inset=",7.2pt,,7.2pt">
                  <w:txbxContent>
                    <w:p w14:paraId="669DB6A2" w14:textId="1D08D31B" w:rsidR="005C5B66" w:rsidRPr="005C5B66" w:rsidRDefault="00D54FC9" w:rsidP="005C5B66">
                      <w:pPr>
                        <w:rPr>
                          <w:rFonts w:ascii="Calibri" w:hAnsi="Calibri"/>
                          <w:color w:val="FFFFFF" w:themeColor="background1"/>
                          <w:sz w:val="36"/>
                          <w:szCs w:val="36"/>
                        </w:rPr>
                      </w:pPr>
                      <w:r>
                        <w:rPr>
                          <w:rFonts w:ascii="Calibri" w:hAnsi="Calibri"/>
                          <w:color w:val="FFFFFF" w:themeColor="background1"/>
                          <w:sz w:val="36"/>
                          <w:szCs w:val="36"/>
                        </w:rPr>
                        <w:t xml:space="preserve">POLICY BRIEF </w:t>
                      </w:r>
                      <w:proofErr w:type="gramStart"/>
                      <w:r w:rsidR="005C5B66" w:rsidRPr="005C5B66">
                        <w:rPr>
                          <w:rFonts w:ascii="Calibri" w:hAnsi="Calibri"/>
                          <w:color w:val="FFFFFF" w:themeColor="background1"/>
                          <w:sz w:val="36"/>
                          <w:szCs w:val="36"/>
                        </w:rPr>
                        <w:t>2026</w:t>
                      </w:r>
                      <w:r w:rsidR="005C5B66" w:rsidRPr="005C5B66">
                        <w:rPr>
                          <w:rFonts w:ascii="Calibri" w:hAnsi="Calibri"/>
                          <w:color w:val="FFFFFF" w:themeColor="background1"/>
                          <w:sz w:val="36"/>
                          <w:szCs w:val="36"/>
                          <w:lang w:val="fr-FR"/>
                        </w:rPr>
                        <w:t xml:space="preserve">  |</w:t>
                      </w:r>
                      <w:proofErr w:type="gramEnd"/>
                      <w:r w:rsidR="005C5B66" w:rsidRPr="005C5B66">
                        <w:rPr>
                          <w:rFonts w:ascii="Calibri" w:hAnsi="Calibri"/>
                          <w:color w:val="FFFFFF" w:themeColor="background1"/>
                          <w:sz w:val="36"/>
                          <w:szCs w:val="36"/>
                          <w:lang w:val="fr-FR"/>
                        </w:rPr>
                        <w:t> 1</w:t>
                      </w:r>
                    </w:p>
                    <w:p w14:paraId="66B739FA" w14:textId="63FFC7B7" w:rsidR="007C48FF" w:rsidRPr="005C5B66" w:rsidRDefault="007C48FF" w:rsidP="007C48FF">
                      <w:pPr>
                        <w:rPr>
                          <w:color w:val="FFFFFF" w:themeColor="background1"/>
                          <w:sz w:val="36"/>
                          <w:szCs w:val="36"/>
                        </w:rPr>
                      </w:pPr>
                    </w:p>
                  </w:txbxContent>
                </v:textbox>
                <w10:wrap anchorx="page" anchory="page"/>
              </v:rect>
            </w:pict>
          </mc:Fallback>
        </mc:AlternateContent>
      </w:r>
      <w:r w:rsidR="007C48FF" w:rsidRPr="00A73255">
        <w:rPr>
          <w:rFonts w:ascii="Times New Roman" w:hAnsi="Times New Roman" w:cs="Times New Roman"/>
          <w:noProof/>
          <w:lang w:val="el-GR" w:eastAsia="el-GR"/>
        </w:rPr>
        <mc:AlternateContent>
          <mc:Choice Requires="wps">
            <w:drawing>
              <wp:anchor distT="0" distB="0" distL="114300" distR="114300" simplePos="0" relativeHeight="251662336" behindDoc="0" locked="0" layoutInCell="1" allowOverlap="1" wp14:anchorId="4C86EEE6" wp14:editId="7B4A6513">
                <wp:simplePos x="0" y="0"/>
                <wp:positionH relativeFrom="page">
                  <wp:posOffset>4036695</wp:posOffset>
                </wp:positionH>
                <wp:positionV relativeFrom="page">
                  <wp:posOffset>365760</wp:posOffset>
                </wp:positionV>
                <wp:extent cx="2973705" cy="4154805"/>
                <wp:effectExtent l="0" t="0" r="0" b="10795"/>
                <wp:wrapTight wrapText="bothSides">
                  <wp:wrapPolygon edited="0">
                    <wp:start x="184" y="0"/>
                    <wp:lineTo x="184" y="21524"/>
                    <wp:lineTo x="21217" y="21524"/>
                    <wp:lineTo x="21217" y="0"/>
                    <wp:lineTo x="184" y="0"/>
                  </wp:wrapPolygon>
                </wp:wrapTight>
                <wp:docPr id="75"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3705" cy="415480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69941D16" w14:textId="77777777" w:rsidR="00131FB7" w:rsidRDefault="00131FB7" w:rsidP="00D73FDD">
                            <w:pPr>
                              <w:pStyle w:val="GvdeMetni"/>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86EEE6" id="_x0000_s1041" type="#_x0000_t202" style="position:absolute;left:0;text-align:left;margin-left:317.85pt;margin-top:28.8pt;width:234.15pt;height:327.1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" filled="f" stroked="f">
                <v:textbox inset=",0,,0">
                  <w:txbxContent>
                    <w:p w14:paraId="69941D16" w14:textId="77777777" w:rsidR="00131FB7" w:rsidRDefault="00131FB7" w:rsidP="00D73FDD">
                      <w:pPr>
                        <w:pStyle w:val="GvdeMetni"/>
                      </w:pPr>
                    </w:p>
                  </w:txbxContent>
                </v:textbox>
                <w10:wrap type="tight" anchorx="page" anchory="page"/>
              </v:shape>
            </w:pict>
          </mc:Fallback>
        </mc:AlternateContent>
      </w:r>
      <w:r w:rsidR="007C48FF" w:rsidRPr="00A73255">
        <w:rPr>
          <w:rFonts w:ascii="Times New Roman" w:hAnsi="Times New Roman" w:cs="Times New Roman"/>
          <w:noProof/>
          <w:lang w:val="el-GR" w:eastAsia="el-GR"/>
        </w:rPr>
        <mc:AlternateContent>
          <mc:Choice Requires="wps">
            <w:drawing>
              <wp:anchor distT="0" distB="0" distL="114300" distR="114300" simplePos="0" relativeHeight="251658250" behindDoc="0" locked="0" layoutInCell="1" allowOverlap="1" wp14:anchorId="5F556749" wp14:editId="389048F8">
                <wp:simplePos x="0" y="0"/>
                <wp:positionH relativeFrom="page">
                  <wp:posOffset>7059295</wp:posOffset>
                </wp:positionH>
                <wp:positionV relativeFrom="page">
                  <wp:posOffset>7352030</wp:posOffset>
                </wp:positionV>
                <wp:extent cx="137160" cy="2651760"/>
                <wp:effectExtent l="0" t="0" r="0" b="0"/>
                <wp:wrapNone/>
                <wp:docPr id="12"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265176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178C82" id="Rectangle 74" o:spid="_x0000_s1026" style="position:absolute;margin-left:555.85pt;margin-top:578.9pt;width:10.8pt;height:208.8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" fillcolor="#073779 [3204]" stroked="f">
                <v:textbox inset=",7.2pt,,7.2pt"/>
                <w10:wrap anchorx="page" anchory="page"/>
              </v:rect>
            </w:pict>
          </mc:Fallback>
        </mc:AlternateContent>
      </w:r>
      <w:r w:rsidR="00BA369F" w:rsidRPr="00A73255">
        <w:rPr>
          <w:rFonts w:ascii="Times New Roman" w:hAnsi="Times New Roman" w:cs="Times New Roman"/>
        </w:rPr>
        <w:br w:type="page"/>
      </w:r>
      <w:r w:rsidR="00D73FDD" w:rsidRPr="00A73255">
        <w:rPr>
          <w:rFonts w:ascii="Times New Roman" w:hAnsi="Times New Roman" w:cs="Times New Roman"/>
          <w:noProof/>
          <w:lang w:val="el-GR" w:eastAsia="el-GR"/>
        </w:rPr>
        <mc:AlternateContent>
          <mc:Choice Requires="wps">
            <w:drawing>
              <wp:anchor distT="0" distB="0" distL="114300" distR="114300" simplePos="0" relativeHeight="251697207" behindDoc="0" locked="0" layoutInCell="1" allowOverlap="1" wp14:anchorId="2D3D3A92" wp14:editId="6B6CB6B8">
                <wp:simplePos x="0" y="0"/>
                <wp:positionH relativeFrom="page">
                  <wp:posOffset>793115</wp:posOffset>
                </wp:positionH>
                <wp:positionV relativeFrom="page">
                  <wp:posOffset>1210310</wp:posOffset>
                </wp:positionV>
                <wp:extent cx="2294890" cy="396240"/>
                <wp:effectExtent l="0" t="0" r="0" b="10160"/>
                <wp:wrapTight wrapText="bothSides">
                  <wp:wrapPolygon edited="0">
                    <wp:start x="1195" y="0"/>
                    <wp:lineTo x="1195" y="20769"/>
                    <wp:lineTo x="20321" y="20769"/>
                    <wp:lineTo x="20321" y="0"/>
                    <wp:lineTo x="1195" y="0"/>
                  </wp:wrapPolygon>
                </wp:wrapTight>
                <wp:docPr id="77"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4890" cy="39624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3B2CE5A8" w14:textId="77777777" w:rsidR="00131FB7" w:rsidRPr="006C0E3E" w:rsidRDefault="00131FB7" w:rsidP="00D73FDD">
                            <w:pPr>
                              <w:pStyle w:val="GvdeMetni"/>
                              <w:rPr>
                                <w:color w:val="FFFFFF" w:themeColor="background1"/>
                              </w:rPr>
                            </w:pPr>
                            <w:r w:rsidRPr="006C0E3E">
                              <w:rPr>
                                <w:color w:val="FFFFFF" w:themeColor="background1"/>
                              </w:rPr>
                              <w:t>Graphic (OPTIONAL)</w:t>
                            </w:r>
                          </w:p>
                        </w:txbxContent>
                      </wps:txbx>
                      <wps:bodyPr rot="0" vert="horz" wrap="square" lIns="182880" tIns="0" rIns="18288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3D3A92" id="_x0000_s1042" type="#_x0000_t202" style="position:absolute;left:0;text-align:left;margin-left:62.45pt;margin-top:95.3pt;width:180.7pt;height:31.2pt;z-index:25169720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" filled="f" stroked="f">
                <v:textbox inset="14.4pt,0,14.4pt,0">
                  <w:txbxContent>
                    <w:p w14:paraId="3B2CE5A8" w14:textId="77777777" w:rsidR="00131FB7" w:rsidRPr="006C0E3E" w:rsidRDefault="00131FB7" w:rsidP="00D73FDD">
                      <w:pPr>
                        <w:pStyle w:val="GvdeMetni"/>
                        <w:rPr>
                          <w:color w:val="FFFFFF" w:themeColor="background1"/>
                        </w:rPr>
                      </w:pPr>
                      <w:r w:rsidRPr="006C0E3E">
                        <w:rPr>
                          <w:color w:val="FFFFFF" w:themeColor="background1"/>
                        </w:rPr>
                        <w:t>Graphic (OPTIONAL)</w:t>
                      </w:r>
                    </w:p>
                  </w:txbxContent>
                </v:textbox>
                <w10:wrap type="tight" anchorx="page" anchory="page"/>
              </v:shape>
            </w:pict>
          </mc:Fallback>
        </mc:AlternateContent>
      </w:r>
      <w:r w:rsidR="00EC1FEF" w:rsidRPr="00A73255">
        <w:rPr>
          <w:rFonts w:ascii="Times New Roman" w:hAnsi="Times New Roman" w:cs="Times New Roman"/>
        </w:rPr>
        <w:cr/>
      </w:r>
      <w:r w:rsidR="00EA01CB" w:rsidRPr="00A73255">
        <w:rPr>
          <w:rFonts w:ascii="Times New Roman" w:hAnsi="Times New Roman" w:cs="Times New Roman"/>
          <w:noProof/>
          <w:lang w:val="el-GR" w:eastAsia="el-GR"/>
        </w:rPr>
        <mc:AlternateContent>
          <mc:Choice Requires="wps">
            <w:drawing>
              <wp:anchor distT="0" distB="0" distL="114300" distR="114300" simplePos="0" relativeHeight="251691063" behindDoc="0" locked="0" layoutInCell="1" allowOverlap="1" wp14:anchorId="5BC051A5" wp14:editId="3B816632">
                <wp:simplePos x="0" y="0"/>
                <wp:positionH relativeFrom="page">
                  <wp:posOffset>361950</wp:posOffset>
                </wp:positionH>
                <wp:positionV relativeFrom="page">
                  <wp:posOffset>1057275</wp:posOffset>
                </wp:positionV>
                <wp:extent cx="3324225" cy="9363075"/>
                <wp:effectExtent l="0" t="0" r="0" b="9525"/>
                <wp:wrapNone/>
                <wp:docPr id="74" name="Zone de texte 74"/>
                <wp:cNvGraphicFramePr/>
                <a:graphic xmlns:a="http://schemas.openxmlformats.org/drawingml/2006/main">
                  <a:graphicData uri="http://schemas.microsoft.com/office/word/2010/wordprocessingShape">
                    <wps:wsp>
                      <wps:cNvSpPr txBox="1"/>
                      <wps:spPr>
                        <a:xfrm>
                          <a:off x="0" y="0"/>
                          <a:ext cx="3324225" cy="936307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4F901442" w14:textId="65924D7A" w:rsidR="005C5B66" w:rsidRPr="005C5B66" w:rsidRDefault="005C5B66" w:rsidP="00A73255">
                            <w:pPr>
                              <w:spacing w:before="100" w:beforeAutospacing="1" w:after="198"/>
                              <w:jc w:val="both"/>
                              <w:rPr>
                                <w:rFonts w:ascii="Times New Roman" w:eastAsia="Times New Roman" w:hAnsi="Times New Roman" w:cs="Times New Roman"/>
                                <w:color w:val="1782BF"/>
                                <w:lang w:eastAsia="tr-TR"/>
                              </w:rPr>
                            </w:pPr>
                            <w:r w:rsidRPr="005C5B66">
                              <w:rPr>
                                <w:rFonts w:ascii="Times New Roman" w:eastAsia="Times New Roman" w:hAnsi="Times New Roman" w:cs="Times New Roman"/>
                                <w:color w:val="141413"/>
                                <w:lang w:eastAsia="tr-TR"/>
                              </w:rPr>
                              <w:t xml:space="preserve">The war between Russia and Ukraine has affected the entire world. </w:t>
                            </w:r>
                            <w:proofErr w:type="gramStart"/>
                            <w:r w:rsidRPr="005C5B66">
                              <w:rPr>
                                <w:rFonts w:ascii="Times New Roman" w:eastAsia="Times New Roman" w:hAnsi="Times New Roman" w:cs="Times New Roman"/>
                                <w:color w:val="141413"/>
                                <w:lang w:eastAsia="tr-TR"/>
                              </w:rPr>
                              <w:t>In particular, it</w:t>
                            </w:r>
                            <w:proofErr w:type="gramEnd"/>
                            <w:r w:rsidRPr="005C5B66">
                              <w:rPr>
                                <w:rFonts w:ascii="Times New Roman" w:eastAsia="Times New Roman" w:hAnsi="Times New Roman" w:cs="Times New Roman"/>
                                <w:color w:val="141413"/>
                                <w:lang w:eastAsia="tr-TR"/>
                              </w:rPr>
                              <w:t xml:space="preserve"> has had broader implications for the European Union’s security and defense policies. The ongoing military support for Ukraine is playing a significant role in helping Europe recognize its own shortcomings and improve its defense system. In this regard, while the Council of Europe aims to significantly strengthen Europe’s defense readiness by 2030, it also emphasizes the need to reduce strategic dependencies. The EU also considers it important to increase cooperation with Ukraine in the defense industry sector to boost defense production and develop new defense capabilities. For this reason, the war, </w:t>
                            </w:r>
                            <w:proofErr w:type="gramStart"/>
                            <w:r w:rsidRPr="005C5B66">
                              <w:rPr>
                                <w:rFonts w:ascii="Times New Roman" w:eastAsia="Times New Roman" w:hAnsi="Times New Roman" w:cs="Times New Roman"/>
                                <w:color w:val="141413"/>
                                <w:lang w:eastAsia="tr-TR"/>
                              </w:rPr>
                              <w:t>It</w:t>
                            </w:r>
                            <w:proofErr w:type="gramEnd"/>
                            <w:r w:rsidRPr="005C5B66">
                              <w:rPr>
                                <w:rFonts w:ascii="Times New Roman" w:eastAsia="Times New Roman" w:hAnsi="Times New Roman" w:cs="Times New Roman"/>
                                <w:color w:val="141413"/>
                                <w:lang w:eastAsia="tr-TR"/>
                              </w:rPr>
                              <w:t xml:space="preserve"> has increasingly linked Ukraine’s security to the broader European security environment and encouraged the EU to adopt a more long-term approach to its defense and </w:t>
                            </w:r>
                            <w:proofErr w:type="spellStart"/>
                            <w:r w:rsidRPr="005C5B66">
                              <w:rPr>
                                <w:rFonts w:ascii="Times New Roman" w:eastAsia="Times New Roman" w:hAnsi="Times New Roman" w:cs="Times New Roman"/>
                                <w:color w:val="141413"/>
                                <w:lang w:eastAsia="tr-TR"/>
                              </w:rPr>
                              <w:t>securitypolicies</w:t>
                            </w:r>
                            <w:proofErr w:type="spellEnd"/>
                            <w:r w:rsidRPr="005C5B66">
                              <w:rPr>
                                <w:rFonts w:ascii="Times New Roman" w:eastAsia="Times New Roman" w:hAnsi="Times New Roman" w:cs="Times New Roman"/>
                                <w:color w:val="141413"/>
                                <w:lang w:eastAsia="tr-TR"/>
                              </w:rPr>
                              <w:t>.</w:t>
                            </w:r>
                            <w:r w:rsidR="00EA01CB" w:rsidRPr="00EA01CB">
                              <w:rPr>
                                <w:rFonts w:ascii="Times New Roman" w:eastAsia="Times New Roman" w:hAnsi="Times New Roman" w:cs="Times New Roman"/>
                                <w:noProof/>
                                <w:color w:val="1782BF"/>
                                <w:lang w:eastAsia="tr-TR"/>
                              </w:rPr>
                              <w:t xml:space="preserve"> </w:t>
                            </w:r>
                            <w:r w:rsidR="00A73255">
                              <w:rPr>
                                <w:noProof/>
                                <w:lang w:val="fr-FR" w:eastAsia="fr-FR"/>
                              </w:rPr>
                              <w:t xml:space="preserve">   </w:t>
                            </w:r>
                            <w:r w:rsidR="00EA01CB" w:rsidRPr="00EA01CB">
                              <w:rPr>
                                <w:noProof/>
                                <w:lang w:val="fr-FR" w:eastAsia="fr-FR"/>
                              </w:rPr>
                              <w:drawing>
                                <wp:inline distT="0" distB="0" distL="0" distR="0" wp14:anchorId="1A4D1389" wp14:editId="63803DA7">
                                  <wp:extent cx="2171700" cy="2728054"/>
                                  <wp:effectExtent l="0" t="0" r="0" b="0"/>
                                  <wp:docPr id="814197437" name="Resi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18357" cy="2786664"/>
                                          </a:xfrm>
                                          <a:prstGeom prst="rect">
                                            <a:avLst/>
                                          </a:prstGeom>
                                          <a:noFill/>
                                          <a:ln>
                                            <a:noFill/>
                                          </a:ln>
                                        </pic:spPr>
                                      </pic:pic>
                                    </a:graphicData>
                                  </a:graphic>
                                </wp:inline>
                              </w:drawing>
                            </w:r>
                          </w:p>
                          <w:p w14:paraId="6566087B" w14:textId="4F1A0983" w:rsidR="005C5B66" w:rsidRPr="005C5B66" w:rsidRDefault="00EA01CB" w:rsidP="00A73255">
                            <w:pPr>
                              <w:spacing w:before="100" w:beforeAutospacing="1" w:after="240"/>
                              <w:jc w:val="both"/>
                              <w:rPr>
                                <w:rFonts w:ascii="Times New Roman" w:eastAsia="Times New Roman" w:hAnsi="Times New Roman" w:cs="Times New Roman"/>
                                <w:color w:val="1782BF"/>
                                <w:lang w:eastAsia="tr-TR"/>
                              </w:rPr>
                            </w:pPr>
                            <w:r w:rsidRPr="00EA01CB">
                              <w:t xml:space="preserve">  </w:t>
                            </w:r>
                          </w:p>
                          <w:p w14:paraId="4232313A" w14:textId="40AF4C35" w:rsidR="00131FB7" w:rsidRPr="006A3311" w:rsidRDefault="00131FB7" w:rsidP="00A73255">
                            <w:pPr>
                              <w:jc w:val="both"/>
                              <w:rPr>
                                <w:noProof/>
                                <w:lang w:val="fr-FR" w:eastAsia="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C051A5" id="Zone de texte 74" o:spid="_x0000_s1043" type="#_x0000_t202" style="position:absolute;left:0;text-align:left;margin-left:28.5pt;margin-top:83.25pt;width:261.75pt;height:737.25pt;z-index:25169106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" filled="f" stroked="f">
                <v:textbox>
                  <w:txbxContent>
                    <w:p w14:paraId="4F901442" w14:textId="65924D7A" w:rsidR="005C5B66" w:rsidRPr="005C5B66" w:rsidRDefault="005C5B66" w:rsidP="00A73255">
                      <w:pPr>
                        <w:spacing w:before="100" w:beforeAutospacing="1" w:after="198"/>
                        <w:jc w:val="both"/>
                        <w:rPr>
                          <w:rFonts w:ascii="Times New Roman" w:eastAsia="Times New Roman" w:hAnsi="Times New Roman" w:cs="Times New Roman"/>
                          <w:color w:val="1782BF"/>
                          <w:lang w:eastAsia="tr-TR"/>
                        </w:rPr>
                      </w:pPr>
                      <w:r w:rsidRPr="005C5B66">
                        <w:rPr>
                          <w:rFonts w:ascii="Times New Roman" w:eastAsia="Times New Roman" w:hAnsi="Times New Roman" w:cs="Times New Roman"/>
                          <w:color w:val="141413"/>
                          <w:lang w:eastAsia="tr-TR"/>
                        </w:rPr>
                        <w:t xml:space="preserve">The war between Russia and Ukraine has affected the entire world. </w:t>
                      </w:r>
                      <w:proofErr w:type="gramStart"/>
                      <w:r w:rsidRPr="005C5B66">
                        <w:rPr>
                          <w:rFonts w:ascii="Times New Roman" w:eastAsia="Times New Roman" w:hAnsi="Times New Roman" w:cs="Times New Roman"/>
                          <w:color w:val="141413"/>
                          <w:lang w:eastAsia="tr-TR"/>
                        </w:rPr>
                        <w:t>In particular, it</w:t>
                      </w:r>
                      <w:proofErr w:type="gramEnd"/>
                      <w:r w:rsidRPr="005C5B66">
                        <w:rPr>
                          <w:rFonts w:ascii="Times New Roman" w:eastAsia="Times New Roman" w:hAnsi="Times New Roman" w:cs="Times New Roman"/>
                          <w:color w:val="141413"/>
                          <w:lang w:eastAsia="tr-TR"/>
                        </w:rPr>
                        <w:t xml:space="preserve"> has had broader implications for the European Union’s security and defense policies. The ongoing military support for Ukraine is playing a significant role in helping Europe recognize its own shortcomings and improve its defense system. In this regard, while the Council of Europe aims to significantly strengthen Europe’s defense readiness by 2030, it also emphasizes the need to reduce strategic dependencies. The EU also considers it important to increase cooperation with Ukraine in the defense industry sector to boost defense production and develop new defense capabilities. For this reason, the war, </w:t>
                      </w:r>
                      <w:proofErr w:type="gramStart"/>
                      <w:r w:rsidRPr="005C5B66">
                        <w:rPr>
                          <w:rFonts w:ascii="Times New Roman" w:eastAsia="Times New Roman" w:hAnsi="Times New Roman" w:cs="Times New Roman"/>
                          <w:color w:val="141413"/>
                          <w:lang w:eastAsia="tr-TR"/>
                        </w:rPr>
                        <w:t>It</w:t>
                      </w:r>
                      <w:proofErr w:type="gramEnd"/>
                      <w:r w:rsidRPr="005C5B66">
                        <w:rPr>
                          <w:rFonts w:ascii="Times New Roman" w:eastAsia="Times New Roman" w:hAnsi="Times New Roman" w:cs="Times New Roman"/>
                          <w:color w:val="141413"/>
                          <w:lang w:eastAsia="tr-TR"/>
                        </w:rPr>
                        <w:t xml:space="preserve"> has increasingly linked Ukraine’s security to the broader European security environment and encouraged the EU to adopt a more long-term approach to its defense and </w:t>
                      </w:r>
                      <w:proofErr w:type="spellStart"/>
                      <w:r w:rsidRPr="005C5B66">
                        <w:rPr>
                          <w:rFonts w:ascii="Times New Roman" w:eastAsia="Times New Roman" w:hAnsi="Times New Roman" w:cs="Times New Roman"/>
                          <w:color w:val="141413"/>
                          <w:lang w:eastAsia="tr-TR"/>
                        </w:rPr>
                        <w:t>securitypolicies</w:t>
                      </w:r>
                      <w:proofErr w:type="spellEnd"/>
                      <w:r w:rsidRPr="005C5B66">
                        <w:rPr>
                          <w:rFonts w:ascii="Times New Roman" w:eastAsia="Times New Roman" w:hAnsi="Times New Roman" w:cs="Times New Roman"/>
                          <w:color w:val="141413"/>
                          <w:lang w:eastAsia="tr-TR"/>
                        </w:rPr>
                        <w:t>.</w:t>
                      </w:r>
                      <w:r w:rsidR="00EA01CB" w:rsidRPr="00EA01CB">
                        <w:rPr>
                          <w:rFonts w:ascii="Times New Roman" w:eastAsia="Times New Roman" w:hAnsi="Times New Roman" w:cs="Times New Roman"/>
                          <w:noProof/>
                          <w:color w:val="1782BF"/>
                          <w:lang w:eastAsia="tr-TR"/>
                        </w:rPr>
                        <w:t xml:space="preserve"> </w:t>
                      </w:r>
                      <w:r w:rsidR="00A73255">
                        <w:rPr>
                          <w:noProof/>
                          <w:lang w:val="fr-FR" w:eastAsia="fr-FR"/>
                        </w:rPr>
                        <w:t xml:space="preserve">   </w:t>
                      </w:r>
                      <w:r w:rsidR="00EA01CB" w:rsidRPr="00EA01CB">
                        <w:rPr>
                          <w:noProof/>
                          <w:lang w:val="fr-FR" w:eastAsia="fr-FR"/>
                        </w:rPr>
                        <w:drawing>
                          <wp:inline distT="0" distB="0" distL="0" distR="0" wp14:anchorId="1A4D1389" wp14:editId="63803DA7">
                            <wp:extent cx="2171700" cy="2728054"/>
                            <wp:effectExtent l="0" t="0" r="0" b="0"/>
                            <wp:docPr id="814197437" name="Resi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18357" cy="2786664"/>
                                    </a:xfrm>
                                    <a:prstGeom prst="rect">
                                      <a:avLst/>
                                    </a:prstGeom>
                                    <a:noFill/>
                                    <a:ln>
                                      <a:noFill/>
                                    </a:ln>
                                  </pic:spPr>
                                </pic:pic>
                              </a:graphicData>
                            </a:graphic>
                          </wp:inline>
                        </w:drawing>
                      </w:r>
                    </w:p>
                    <w:p w14:paraId="6566087B" w14:textId="4F1A0983" w:rsidR="005C5B66" w:rsidRPr="005C5B66" w:rsidRDefault="00EA01CB" w:rsidP="00A73255">
                      <w:pPr>
                        <w:spacing w:before="100" w:beforeAutospacing="1" w:after="240"/>
                        <w:jc w:val="both"/>
                        <w:rPr>
                          <w:rFonts w:ascii="Times New Roman" w:eastAsia="Times New Roman" w:hAnsi="Times New Roman" w:cs="Times New Roman"/>
                          <w:color w:val="1782BF"/>
                          <w:lang w:eastAsia="tr-TR"/>
                        </w:rPr>
                      </w:pPr>
                      <w:r w:rsidRPr="00EA01CB">
                        <w:t xml:space="preserve">  </w:t>
                      </w:r>
                    </w:p>
                    <w:p w14:paraId="4232313A" w14:textId="40AF4C35" w:rsidR="00131FB7" w:rsidRPr="006A3311" w:rsidRDefault="00131FB7" w:rsidP="00A73255">
                      <w:pPr>
                        <w:jc w:val="both"/>
                        <w:rPr>
                          <w:noProof/>
                          <w:lang w:val="fr-FR" w:eastAsia="fr-FR"/>
                        </w:rPr>
                      </w:pPr>
                    </w:p>
                  </w:txbxContent>
                </v:textbox>
                <w10:wrap anchorx="page" anchory="page"/>
              </v:shape>
            </w:pict>
          </mc:Fallback>
        </mc:AlternateContent>
      </w:r>
      <w:r w:rsidR="005C5B66" w:rsidRPr="00A73255">
        <w:rPr>
          <w:rFonts w:ascii="Times New Roman" w:hAnsi="Times New Roman" w:cs="Times New Roman"/>
          <w:noProof/>
          <w:lang w:val="el-GR" w:eastAsia="el-GR"/>
        </w:rPr>
        <mc:AlternateContent>
          <mc:Choice Requires="wps">
            <w:drawing>
              <wp:anchor distT="0" distB="0" distL="114300" distR="114300" simplePos="0" relativeHeight="251713591" behindDoc="0" locked="0" layoutInCell="1" allowOverlap="1" wp14:anchorId="42C7E133" wp14:editId="59F38707">
                <wp:simplePos x="0" y="0"/>
                <wp:positionH relativeFrom="page">
                  <wp:posOffset>4048125</wp:posOffset>
                </wp:positionH>
                <wp:positionV relativeFrom="page">
                  <wp:align>bottom</wp:align>
                </wp:positionV>
                <wp:extent cx="3074035" cy="9134475"/>
                <wp:effectExtent l="0" t="0" r="0" b="9525"/>
                <wp:wrapTight wrapText="bothSides">
                  <wp:wrapPolygon edited="0">
                    <wp:start x="268" y="0"/>
                    <wp:lineTo x="268" y="21577"/>
                    <wp:lineTo x="21149" y="21577"/>
                    <wp:lineTo x="21149" y="0"/>
                    <wp:lineTo x="268" y="0"/>
                  </wp:wrapPolygon>
                </wp:wrapTight>
                <wp:docPr id="95"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4035" cy="913447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33A113C8" w14:textId="4416DBB4" w:rsidR="005C5B66" w:rsidRPr="005C5B66" w:rsidRDefault="005C5B66" w:rsidP="00A73255">
                            <w:pPr>
                              <w:spacing w:before="100" w:beforeAutospacing="1" w:after="198"/>
                              <w:jc w:val="both"/>
                              <w:rPr>
                                <w:rFonts w:ascii="Times New Roman" w:hAnsi="Times New Roman" w:cs="Times New Roman"/>
                                <w:color w:val="000000" w:themeColor="text1"/>
                              </w:rPr>
                            </w:pPr>
                            <w:r w:rsidRPr="005C5B66">
                              <w:rPr>
                                <w:rFonts w:ascii="Times New Roman" w:hAnsi="Times New Roman" w:cs="Times New Roman"/>
                                <w:color w:val="000000" w:themeColor="text1"/>
                              </w:rPr>
                              <w:t xml:space="preserve">From a humanitarian perspective, the continuation of the war in Ukraine raises serious concerns about the human cost of armed conflict. The loss of civilian and military lives, the displacement of millions of people and the continuing destruction of infrastructure demonstrate that the consequences of the war extend far beyond the battlefield. In my view, the continuation of violence cannot be considered a sustainable way of resolving political disputes, as each additional day of conflict creates further human suffering and economic and social damage. Although the European Union has introduced extensive sanctions against Russia and provided financial, humanitarian and military support to Ukraine, the continuing nature of the war raises questions about the effectiveness and long-term impact of these measures. This also makes the effective implementation of sanctions and the prevention of sanctions circumvention important issues for the EU. </w:t>
                            </w:r>
                          </w:p>
                          <w:p w14:paraId="4580C0FD" w14:textId="3A81F4E3" w:rsidR="005C5B66" w:rsidRPr="005C5B66" w:rsidRDefault="00EA01CB" w:rsidP="00A73255">
                            <w:pPr>
                              <w:pStyle w:val="GvdeMetni"/>
                              <w:jc w:val="both"/>
                              <w:rPr>
                                <w:rFonts w:ascii="Times New Roman" w:hAnsi="Times New Roman" w:cs="Times New Roman"/>
                                <w:color w:val="000000" w:themeColor="text1"/>
                                <w:sz w:val="24"/>
                              </w:rPr>
                            </w:pPr>
                            <w:r w:rsidRPr="005C5B66">
                              <w:rPr>
                                <w:rFonts w:ascii="Times New Roman" w:eastAsia="Times New Roman" w:hAnsi="Times New Roman" w:cs="Times New Roman"/>
                                <w:noProof/>
                                <w:color w:val="1782BF"/>
                                <w:lang w:eastAsia="tr-TR"/>
                              </w:rPr>
                              <w:drawing>
                                <wp:inline distT="0" distB="0" distL="0" distR="0" wp14:anchorId="269C871A" wp14:editId="0486B03C">
                                  <wp:extent cx="2891155" cy="1629410"/>
                                  <wp:effectExtent l="0" t="0" r="4445" b="8890"/>
                                  <wp:docPr id="188006903" name="Resim 188006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91155" cy="1629410"/>
                                          </a:xfrm>
                                          <a:prstGeom prst="rect">
                                            <a:avLst/>
                                          </a:prstGeom>
                                          <a:noFill/>
                                          <a:ln>
                                            <a:noFill/>
                                          </a:ln>
                                        </pic:spPr>
                                      </pic:pic>
                                    </a:graphicData>
                                  </a:graphic>
                                </wp:inline>
                              </w:drawing>
                            </w:r>
                          </w:p>
                          <w:p w14:paraId="18ADC32E" w14:textId="7845D60B" w:rsidR="007C48FF" w:rsidRPr="005C5B66" w:rsidRDefault="007C48FF" w:rsidP="00A73255">
                            <w:pPr>
                              <w:pStyle w:val="GvdeMetni"/>
                              <w:jc w:val="both"/>
                              <w:rPr>
                                <w:rFonts w:ascii="Times New Roman" w:hAnsi="Times New Roman" w:cs="Times New Roman"/>
                                <w:color w:val="000000" w:themeColor="text1"/>
                                <w:sz w:val="24"/>
                              </w:rPr>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C7E133" id="_x0000_s1044" type="#_x0000_t202" style="position:absolute;left:0;text-align:left;margin-left:318.75pt;margin-top:0;width:242.05pt;height:719.25pt;z-index:251713591;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" filled="f" stroked="f">
                <v:textbox inset=",0,,0">
                  <w:txbxContent>
                    <w:p w14:paraId="33A113C8" w14:textId="4416DBB4" w:rsidR="005C5B66" w:rsidRPr="005C5B66" w:rsidRDefault="005C5B66" w:rsidP="00A73255">
                      <w:pPr>
                        <w:spacing w:before="100" w:beforeAutospacing="1" w:after="198"/>
                        <w:jc w:val="both"/>
                        <w:rPr>
                          <w:rFonts w:ascii="Times New Roman" w:hAnsi="Times New Roman" w:cs="Times New Roman"/>
                          <w:color w:val="000000" w:themeColor="text1"/>
                        </w:rPr>
                      </w:pPr>
                      <w:r w:rsidRPr="005C5B66">
                        <w:rPr>
                          <w:rFonts w:ascii="Times New Roman" w:hAnsi="Times New Roman" w:cs="Times New Roman"/>
                          <w:color w:val="000000" w:themeColor="text1"/>
                        </w:rPr>
                        <w:t xml:space="preserve">From a humanitarian perspective, the continuation of the war in Ukraine raises serious concerns about the human cost of armed conflict. The loss of civilian and military lives, the displacement of millions of people and the continuing destruction of infrastructure demonstrate that the consequences of the war extend far beyond the battlefield. In my view, the continuation of violence cannot be considered a sustainable way of resolving political disputes, as each additional day of conflict creates further human suffering and economic and social damage. Although the European Union has introduced extensive sanctions against Russia and provided financial, humanitarian and military support to Ukraine, the continuing nature of the war raises questions about the effectiveness and long-term impact of these measures. This also makes the effective implementation of sanctions and the prevention of sanctions circumvention important issues for the EU. </w:t>
                      </w:r>
                    </w:p>
                    <w:p w14:paraId="4580C0FD" w14:textId="3A81F4E3" w:rsidR="005C5B66" w:rsidRPr="005C5B66" w:rsidRDefault="00EA01CB" w:rsidP="00A73255">
                      <w:pPr>
                        <w:pStyle w:val="GvdeMetni"/>
                        <w:jc w:val="both"/>
                        <w:rPr>
                          <w:rFonts w:ascii="Times New Roman" w:hAnsi="Times New Roman" w:cs="Times New Roman"/>
                          <w:color w:val="000000" w:themeColor="text1"/>
                          <w:sz w:val="24"/>
                        </w:rPr>
                      </w:pPr>
                      <w:r w:rsidRPr="005C5B66">
                        <w:rPr>
                          <w:rFonts w:ascii="Times New Roman" w:eastAsia="Times New Roman" w:hAnsi="Times New Roman" w:cs="Times New Roman"/>
                          <w:noProof/>
                          <w:color w:val="1782BF"/>
                          <w:lang w:eastAsia="tr-TR"/>
                        </w:rPr>
                        <w:drawing>
                          <wp:inline distT="0" distB="0" distL="0" distR="0" wp14:anchorId="269C871A" wp14:editId="0486B03C">
                            <wp:extent cx="2891155" cy="1629410"/>
                            <wp:effectExtent l="0" t="0" r="4445" b="8890"/>
                            <wp:docPr id="188006903" name="Resim 188006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91155" cy="1629410"/>
                                    </a:xfrm>
                                    <a:prstGeom prst="rect">
                                      <a:avLst/>
                                    </a:prstGeom>
                                    <a:noFill/>
                                    <a:ln>
                                      <a:noFill/>
                                    </a:ln>
                                  </pic:spPr>
                                </pic:pic>
                              </a:graphicData>
                            </a:graphic>
                          </wp:inline>
                        </w:drawing>
                      </w:r>
                    </w:p>
                    <w:p w14:paraId="18ADC32E" w14:textId="7845D60B" w:rsidR="007C48FF" w:rsidRPr="005C5B66" w:rsidRDefault="007C48FF" w:rsidP="00A73255">
                      <w:pPr>
                        <w:pStyle w:val="GvdeMetni"/>
                        <w:jc w:val="both"/>
                        <w:rPr>
                          <w:rFonts w:ascii="Times New Roman" w:hAnsi="Times New Roman" w:cs="Times New Roman"/>
                          <w:color w:val="000000" w:themeColor="text1"/>
                          <w:sz w:val="24"/>
                        </w:rPr>
                      </w:pPr>
                    </w:p>
                  </w:txbxContent>
                </v:textbox>
                <w10:wrap type="tight" anchorx="page" anchory="page"/>
              </v:shape>
            </w:pict>
          </mc:Fallback>
        </mc:AlternateContent>
      </w:r>
    </w:p>
    <w:p w14:paraId="2CDBD169" w14:textId="12E56714" w:rsidR="005C5B66" w:rsidRPr="00A73255" w:rsidRDefault="00F614E0">
      <w:pPr>
        <w:pStyle w:val="NoteLevel1"/>
        <w:rPr>
          <w:rFonts w:ascii="Times New Roman" w:hAnsi="Times New Roman" w:cs="Times New Roman"/>
        </w:rPr>
      </w:pPr>
      <w:r w:rsidRPr="00A73255">
        <w:rPr>
          <w:rFonts w:ascii="Times New Roman" w:hAnsi="Times New Roman" w:cs="Times New Roman"/>
          <w:noProof/>
          <w:lang w:val="el-GR" w:eastAsia="el-GR"/>
        </w:rPr>
        <w:lastRenderedPageBreak/>
        <mc:AlternateContent>
          <mc:Choice Requires="wps">
            <w:drawing>
              <wp:anchor distT="0" distB="0" distL="114300" distR="114300" simplePos="0" relativeHeight="251658278" behindDoc="0" locked="0" layoutInCell="1" allowOverlap="1" wp14:anchorId="4650FA43" wp14:editId="22CB4F69">
                <wp:simplePos x="0" y="0"/>
                <wp:positionH relativeFrom="page">
                  <wp:posOffset>365760</wp:posOffset>
                </wp:positionH>
                <wp:positionV relativeFrom="page">
                  <wp:posOffset>7543800</wp:posOffset>
                </wp:positionV>
                <wp:extent cx="6858000" cy="2514600"/>
                <wp:effectExtent l="0" t="0" r="0" b="0"/>
                <wp:wrapTight wrapText="bothSides">
                  <wp:wrapPolygon edited="0">
                    <wp:start x="400" y="0"/>
                    <wp:lineTo x="400" y="21382"/>
                    <wp:lineTo x="21120" y="21382"/>
                    <wp:lineTo x="21120" y="0"/>
                    <wp:lineTo x="400" y="0"/>
                  </wp:wrapPolygon>
                </wp:wrapTight>
                <wp:docPr id="5"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25146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53792C52" w14:textId="50788FA5" w:rsidR="00131FB7" w:rsidRPr="00131FB7" w:rsidRDefault="00131FB7" w:rsidP="00131FB7">
                            <w:pPr>
                              <w:pStyle w:val="GvdeMetni3"/>
                              <w:jc w:val="left"/>
                              <w:rPr>
                                <w:rFonts w:ascii="Calibri" w:hAnsi="Calibri"/>
                                <w:b w:val="0"/>
                                <w:sz w:val="24"/>
                                <w:szCs w:val="24"/>
                              </w:rPr>
                            </w:pPr>
                            <w:proofErr w:type="gramStart"/>
                            <w:r>
                              <w:rPr>
                                <w:rFonts w:ascii="Calibri" w:hAnsi="Calibri"/>
                                <w:b w:val="0"/>
                                <w:sz w:val="24"/>
                                <w:szCs w:val="24"/>
                              </w:rPr>
                              <w:t>Author :</w:t>
                            </w:r>
                            <w:proofErr w:type="gramEnd"/>
                            <w:r>
                              <w:rPr>
                                <w:rFonts w:ascii="Calibri" w:hAnsi="Calibri"/>
                                <w:b w:val="0"/>
                                <w:sz w:val="24"/>
                                <w:szCs w:val="24"/>
                              </w:rPr>
                              <w:t xml:space="preserve"> </w:t>
                            </w:r>
                            <w:r w:rsidR="00812B2F">
                              <w:rPr>
                                <w:rFonts w:ascii="Calibri" w:hAnsi="Calibri"/>
                                <w:b w:val="0"/>
                                <w:sz w:val="24"/>
                                <w:szCs w:val="24"/>
                              </w:rPr>
                              <w:t>İrem Tufan</w:t>
                            </w:r>
                            <w:r w:rsidR="00A73255">
                              <w:rPr>
                                <w:rFonts w:ascii="Calibri" w:hAnsi="Calibri"/>
                                <w:b w:val="0"/>
                                <w:sz w:val="24"/>
                                <w:szCs w:val="24"/>
                              </w:rPr>
                              <w:t xml:space="preserve">, </w:t>
                            </w:r>
                            <w:r w:rsidR="00A73255" w:rsidRPr="00A73255">
                              <w:rPr>
                                <w:rFonts w:ascii="Calibri" w:hAnsi="Calibri"/>
                                <w:b w:val="0"/>
                                <w:sz w:val="24"/>
                                <w:szCs w:val="24"/>
                              </w:rPr>
                              <w:t xml:space="preserve">Third-Year International Relations Student at </w:t>
                            </w:r>
                            <w:proofErr w:type="spellStart"/>
                            <w:r w:rsidR="00A73255" w:rsidRPr="00A73255">
                              <w:rPr>
                                <w:rFonts w:ascii="Calibri" w:hAnsi="Calibri"/>
                                <w:b w:val="0"/>
                                <w:sz w:val="24"/>
                                <w:szCs w:val="24"/>
                              </w:rPr>
                              <w:t>Çağ</w:t>
                            </w:r>
                            <w:proofErr w:type="spellEnd"/>
                            <w:r w:rsidR="00A73255" w:rsidRPr="00A73255">
                              <w:rPr>
                                <w:rFonts w:ascii="Calibri" w:hAnsi="Calibri"/>
                                <w:b w:val="0"/>
                                <w:sz w:val="24"/>
                                <w:szCs w:val="24"/>
                              </w:rPr>
                              <w:t xml:space="preserve"> University.</w:t>
                            </w:r>
                          </w:p>
                          <w:p w14:paraId="6AA61523" w14:textId="77777777" w:rsidR="00131FB7" w:rsidRDefault="00131FB7" w:rsidP="00131FB7">
                            <w:pPr>
                              <w:pStyle w:val="GvdeMetni3"/>
                              <w:jc w:val="both"/>
                              <w:rPr>
                                <w:rFonts w:ascii="Calibri" w:hAnsi="Calibri"/>
                                <w:b w:val="0"/>
                                <w:sz w:val="24"/>
                                <w:szCs w:val="24"/>
                              </w:rPr>
                            </w:pPr>
                          </w:p>
                          <w:p w14:paraId="273A5698" w14:textId="45FC0817" w:rsidR="00131FB7" w:rsidRDefault="0033142B" w:rsidP="00131FB7">
                            <w:pPr>
                              <w:pStyle w:val="GvdeMetni3"/>
                              <w:jc w:val="both"/>
                              <w:rPr>
                                <w:rFonts w:ascii="Calibri" w:hAnsi="Calibri"/>
                                <w:b w:val="0"/>
                                <w:sz w:val="24"/>
                                <w:szCs w:val="24"/>
                              </w:rPr>
                            </w:pPr>
                            <w:r w:rsidRPr="0033142B">
                              <w:rPr>
                                <w:rFonts w:ascii="Calibri" w:hAnsi="Calibri"/>
                                <w:b w:val="0"/>
                                <w:sz w:val="24"/>
                                <w:szCs w:val="24"/>
                              </w:rPr>
                              <w:t>This Policy Brief has been prepared as part of the participants / students’ assessment in the framework of the EU Politics lecture.</w:t>
                            </w:r>
                          </w:p>
                          <w:p w14:paraId="578DF9C9" w14:textId="581D31E7" w:rsidR="0033142B" w:rsidRPr="00131FB7" w:rsidRDefault="0033142B" w:rsidP="00131FB7">
                            <w:pPr>
                              <w:pStyle w:val="GvdeMetni3"/>
                              <w:jc w:val="both"/>
                              <w:rPr>
                                <w:rFonts w:ascii="Calibri" w:hAnsi="Calibri"/>
                                <w:b w:val="0"/>
                                <w:sz w:val="24"/>
                                <w:szCs w:val="24"/>
                              </w:rPr>
                            </w:pPr>
                            <w:r w:rsidRPr="0033142B">
                              <w:rPr>
                                <w:rFonts w:ascii="Calibri" w:hAnsi="Calibri"/>
                                <w:b w:val="0"/>
                                <w:sz w:val="24"/>
                                <w:szCs w:val="24"/>
                              </w:rPr>
                              <w:t xml:space="preserve">The content of this policy brief lies entirely with the author. It does not reflect the official opinion of </w:t>
                            </w:r>
                            <w:proofErr w:type="spellStart"/>
                            <w:r w:rsidRPr="0033142B">
                              <w:rPr>
                                <w:rFonts w:ascii="Calibri" w:hAnsi="Calibri"/>
                                <w:b w:val="0"/>
                                <w:sz w:val="24"/>
                                <w:szCs w:val="24"/>
                              </w:rPr>
                              <w:t>Çağ</w:t>
                            </w:r>
                            <w:proofErr w:type="spellEnd"/>
                            <w:r w:rsidRPr="0033142B">
                              <w:rPr>
                                <w:rFonts w:ascii="Calibri" w:hAnsi="Calibri"/>
                                <w:b w:val="0"/>
                                <w:sz w:val="24"/>
                                <w:szCs w:val="24"/>
                              </w:rPr>
                              <w:t xml:space="preserve"> University.</w:t>
                            </w:r>
                          </w:p>
                        </w:txbxContent>
                      </wps:txbx>
                      <wps:bodyPr rot="0" vert="horz" wrap="square" lIns="182880" tIns="0" rIns="18288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50FA43" id="Text Box 133" o:spid="_x0000_s1045" type="#_x0000_t202" style="position:absolute;left:0;text-align:left;margin-left:28.8pt;margin-top:594pt;width:540pt;height:198pt;z-index:25165827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" filled="f" stroked="f">
                <v:textbox inset="14.4pt,0,14.4pt,0">
                  <w:txbxContent>
                    <w:p w14:paraId="53792C52" w14:textId="50788FA5" w:rsidR="00131FB7" w:rsidRPr="00131FB7" w:rsidRDefault="00131FB7" w:rsidP="00131FB7">
                      <w:pPr>
                        <w:pStyle w:val="GvdeMetni3"/>
                        <w:jc w:val="left"/>
                        <w:rPr>
                          <w:rFonts w:ascii="Calibri" w:hAnsi="Calibri"/>
                          <w:b w:val="0"/>
                          <w:sz w:val="24"/>
                          <w:szCs w:val="24"/>
                        </w:rPr>
                      </w:pPr>
                      <w:proofErr w:type="gramStart"/>
                      <w:r>
                        <w:rPr>
                          <w:rFonts w:ascii="Calibri" w:hAnsi="Calibri"/>
                          <w:b w:val="0"/>
                          <w:sz w:val="24"/>
                          <w:szCs w:val="24"/>
                        </w:rPr>
                        <w:t>Author :</w:t>
                      </w:r>
                      <w:proofErr w:type="gramEnd"/>
                      <w:r>
                        <w:rPr>
                          <w:rFonts w:ascii="Calibri" w:hAnsi="Calibri"/>
                          <w:b w:val="0"/>
                          <w:sz w:val="24"/>
                          <w:szCs w:val="24"/>
                        </w:rPr>
                        <w:t xml:space="preserve"> </w:t>
                      </w:r>
                      <w:r w:rsidR="00812B2F">
                        <w:rPr>
                          <w:rFonts w:ascii="Calibri" w:hAnsi="Calibri"/>
                          <w:b w:val="0"/>
                          <w:sz w:val="24"/>
                          <w:szCs w:val="24"/>
                        </w:rPr>
                        <w:t>İrem Tufan</w:t>
                      </w:r>
                      <w:r w:rsidR="00A73255">
                        <w:rPr>
                          <w:rFonts w:ascii="Calibri" w:hAnsi="Calibri"/>
                          <w:b w:val="0"/>
                          <w:sz w:val="24"/>
                          <w:szCs w:val="24"/>
                        </w:rPr>
                        <w:t xml:space="preserve">, </w:t>
                      </w:r>
                      <w:r w:rsidR="00A73255" w:rsidRPr="00A73255">
                        <w:rPr>
                          <w:rFonts w:ascii="Calibri" w:hAnsi="Calibri"/>
                          <w:b w:val="0"/>
                          <w:sz w:val="24"/>
                          <w:szCs w:val="24"/>
                        </w:rPr>
                        <w:t xml:space="preserve">Third-Year International Relations Student at </w:t>
                      </w:r>
                      <w:proofErr w:type="spellStart"/>
                      <w:r w:rsidR="00A73255" w:rsidRPr="00A73255">
                        <w:rPr>
                          <w:rFonts w:ascii="Calibri" w:hAnsi="Calibri"/>
                          <w:b w:val="0"/>
                          <w:sz w:val="24"/>
                          <w:szCs w:val="24"/>
                        </w:rPr>
                        <w:t>Çağ</w:t>
                      </w:r>
                      <w:proofErr w:type="spellEnd"/>
                      <w:r w:rsidR="00A73255" w:rsidRPr="00A73255">
                        <w:rPr>
                          <w:rFonts w:ascii="Calibri" w:hAnsi="Calibri"/>
                          <w:b w:val="0"/>
                          <w:sz w:val="24"/>
                          <w:szCs w:val="24"/>
                        </w:rPr>
                        <w:t xml:space="preserve"> University.</w:t>
                      </w:r>
                    </w:p>
                    <w:p w14:paraId="6AA61523" w14:textId="77777777" w:rsidR="00131FB7" w:rsidRDefault="00131FB7" w:rsidP="00131FB7">
                      <w:pPr>
                        <w:pStyle w:val="GvdeMetni3"/>
                        <w:jc w:val="both"/>
                        <w:rPr>
                          <w:rFonts w:ascii="Calibri" w:hAnsi="Calibri"/>
                          <w:b w:val="0"/>
                          <w:sz w:val="24"/>
                          <w:szCs w:val="24"/>
                        </w:rPr>
                      </w:pPr>
                    </w:p>
                    <w:p w14:paraId="273A5698" w14:textId="45FC0817" w:rsidR="00131FB7" w:rsidRDefault="0033142B" w:rsidP="00131FB7">
                      <w:pPr>
                        <w:pStyle w:val="GvdeMetni3"/>
                        <w:jc w:val="both"/>
                        <w:rPr>
                          <w:rFonts w:ascii="Calibri" w:hAnsi="Calibri"/>
                          <w:b w:val="0"/>
                          <w:sz w:val="24"/>
                          <w:szCs w:val="24"/>
                        </w:rPr>
                      </w:pPr>
                      <w:r w:rsidRPr="0033142B">
                        <w:rPr>
                          <w:rFonts w:ascii="Calibri" w:hAnsi="Calibri"/>
                          <w:b w:val="0"/>
                          <w:sz w:val="24"/>
                          <w:szCs w:val="24"/>
                        </w:rPr>
                        <w:t>This Policy Brief has been prepared as part of the participants / students’ assessment in the framework of the EU Politics lecture.</w:t>
                      </w:r>
                    </w:p>
                    <w:p w14:paraId="578DF9C9" w14:textId="581D31E7" w:rsidR="0033142B" w:rsidRPr="00131FB7" w:rsidRDefault="0033142B" w:rsidP="00131FB7">
                      <w:pPr>
                        <w:pStyle w:val="GvdeMetni3"/>
                        <w:jc w:val="both"/>
                        <w:rPr>
                          <w:rFonts w:ascii="Calibri" w:hAnsi="Calibri"/>
                          <w:b w:val="0"/>
                          <w:sz w:val="24"/>
                          <w:szCs w:val="24"/>
                        </w:rPr>
                      </w:pPr>
                      <w:r w:rsidRPr="0033142B">
                        <w:rPr>
                          <w:rFonts w:ascii="Calibri" w:hAnsi="Calibri"/>
                          <w:b w:val="0"/>
                          <w:sz w:val="24"/>
                          <w:szCs w:val="24"/>
                        </w:rPr>
                        <w:t xml:space="preserve">The content of this policy brief lies entirely with the author. It does not reflect the official opinion of </w:t>
                      </w:r>
                      <w:proofErr w:type="spellStart"/>
                      <w:r w:rsidRPr="0033142B">
                        <w:rPr>
                          <w:rFonts w:ascii="Calibri" w:hAnsi="Calibri"/>
                          <w:b w:val="0"/>
                          <w:sz w:val="24"/>
                          <w:szCs w:val="24"/>
                        </w:rPr>
                        <w:t>Çağ</w:t>
                      </w:r>
                      <w:proofErr w:type="spellEnd"/>
                      <w:r w:rsidRPr="0033142B">
                        <w:rPr>
                          <w:rFonts w:ascii="Calibri" w:hAnsi="Calibri"/>
                          <w:b w:val="0"/>
                          <w:sz w:val="24"/>
                          <w:szCs w:val="24"/>
                        </w:rPr>
                        <w:t xml:space="preserve"> University.</w:t>
                      </w:r>
                    </w:p>
                  </w:txbxContent>
                </v:textbox>
                <w10:wrap type="tight" anchorx="page" anchory="page"/>
              </v:shape>
            </w:pict>
          </mc:Fallback>
        </mc:AlternateContent>
      </w:r>
      <w:r w:rsidRPr="00A73255">
        <w:rPr>
          <w:rFonts w:ascii="Times New Roman" w:hAnsi="Times New Roman" w:cs="Times New Roman"/>
          <w:noProof/>
          <w:lang w:val="el-GR" w:eastAsia="el-GR"/>
        </w:rPr>
        <mc:AlternateContent>
          <mc:Choice Requires="wps">
            <w:drawing>
              <wp:anchor distT="0" distB="0" distL="114300" distR="114300" simplePos="0" relativeHeight="251658251" behindDoc="0" locked="0" layoutInCell="1" allowOverlap="1" wp14:anchorId="5C9C51CB" wp14:editId="5FA0994E">
                <wp:simplePos x="0" y="0"/>
                <wp:positionH relativeFrom="page">
                  <wp:posOffset>362585</wp:posOffset>
                </wp:positionH>
                <wp:positionV relativeFrom="page">
                  <wp:posOffset>7315200</wp:posOffset>
                </wp:positionV>
                <wp:extent cx="6833235" cy="2675890"/>
                <wp:effectExtent l="0" t="0" r="0" b="0"/>
                <wp:wrapNone/>
                <wp:docPr id="4"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3235" cy="267589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28B696" id="Rectangle 75" o:spid="_x0000_s1026" style="position:absolute;margin-left:28.55pt;margin-top:8in;width:538.05pt;height:210.7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" fillcolor="#073779 [3204]" stroked="f">
                <v:textbox inset=",7.2pt,,7.2pt"/>
                <w10:wrap anchorx="page" anchory="page"/>
              </v:rect>
            </w:pict>
          </mc:Fallback>
        </mc:AlternateContent>
      </w:r>
      <w:r w:rsidR="00131FB7" w:rsidRPr="00A73255">
        <w:rPr>
          <w:rFonts w:ascii="Times New Roman" w:hAnsi="Times New Roman" w:cs="Times New Roman"/>
          <w:noProof/>
          <w:lang w:val="el-GR" w:eastAsia="el-GR"/>
        </w:rPr>
        <mc:AlternateContent>
          <mc:Choice Requires="wps">
            <w:drawing>
              <wp:anchor distT="0" distB="0" distL="114300" distR="114300" simplePos="0" relativeHeight="251705399" behindDoc="0" locked="0" layoutInCell="1" allowOverlap="1" wp14:anchorId="1CC2AB9F" wp14:editId="1F2C7970">
                <wp:simplePos x="0" y="0"/>
                <wp:positionH relativeFrom="page">
                  <wp:posOffset>427355</wp:posOffset>
                </wp:positionH>
                <wp:positionV relativeFrom="page">
                  <wp:posOffset>395605</wp:posOffset>
                </wp:positionV>
                <wp:extent cx="3282315" cy="7073900"/>
                <wp:effectExtent l="0" t="0" r="0" b="12700"/>
                <wp:wrapTight wrapText="bothSides">
                  <wp:wrapPolygon edited="0">
                    <wp:start x="167" y="0"/>
                    <wp:lineTo x="167" y="21561"/>
                    <wp:lineTo x="21228" y="21561"/>
                    <wp:lineTo x="21228" y="0"/>
                    <wp:lineTo x="167" y="0"/>
                  </wp:wrapPolygon>
                </wp:wrapTight>
                <wp:docPr id="92"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2315" cy="70739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5F5DE4A3" w14:textId="77777777" w:rsidR="005C5B66" w:rsidRPr="005C5B66" w:rsidRDefault="005C5B66" w:rsidP="00EA01CB">
                            <w:pPr>
                              <w:jc w:val="both"/>
                              <w:rPr>
                                <w:rFonts w:ascii="Times New Roman" w:hAnsi="Times New Roman" w:cs="Times New Roman"/>
                                <w:color w:val="000000" w:themeColor="text1"/>
                              </w:rPr>
                            </w:pPr>
                            <w:r w:rsidRPr="005C5B66">
                              <w:rPr>
                                <w:rFonts w:ascii="Times New Roman" w:hAnsi="Times New Roman" w:cs="Times New Roman"/>
                                <w:color w:val="000000" w:themeColor="text1"/>
                              </w:rPr>
                              <w:t xml:space="preserve">At the same time, the EU’s support for Ukraine and its efforts to strengthen European </w:t>
                            </w:r>
                            <w:proofErr w:type="spellStart"/>
                            <w:r w:rsidRPr="005C5B66">
                              <w:rPr>
                                <w:rFonts w:ascii="Times New Roman" w:hAnsi="Times New Roman" w:cs="Times New Roman"/>
                                <w:color w:val="000000" w:themeColor="text1"/>
                              </w:rPr>
                              <w:t>defence</w:t>
                            </w:r>
                            <w:proofErr w:type="spellEnd"/>
                            <w:r w:rsidRPr="005C5B66">
                              <w:rPr>
                                <w:rFonts w:ascii="Times New Roman" w:hAnsi="Times New Roman" w:cs="Times New Roman"/>
                                <w:color w:val="000000" w:themeColor="text1"/>
                              </w:rPr>
                              <w:t xml:space="preserve"> capabilities show that the war has become closely connected to the wider European security environment. Ultimately, a sustainable response should address both Ukraine’s security and the humanitarian consequences of the conflict, while keeping the possibility of a just and lasting peace at the </w:t>
                            </w:r>
                            <w:proofErr w:type="spellStart"/>
                            <w:r w:rsidRPr="005C5B66">
                              <w:rPr>
                                <w:rFonts w:ascii="Times New Roman" w:hAnsi="Times New Roman" w:cs="Times New Roman"/>
                                <w:color w:val="000000" w:themeColor="text1"/>
                              </w:rPr>
                              <w:t>centre</w:t>
                            </w:r>
                            <w:proofErr w:type="spellEnd"/>
                            <w:r w:rsidRPr="005C5B66">
                              <w:rPr>
                                <w:rFonts w:ascii="Times New Roman" w:hAnsi="Times New Roman" w:cs="Times New Roman"/>
                                <w:color w:val="000000" w:themeColor="text1"/>
                              </w:rPr>
                              <w:t xml:space="preserve"> of European policy.</w:t>
                            </w:r>
                          </w:p>
                          <w:p w14:paraId="25711F67" w14:textId="7C56F41B" w:rsidR="00131FB7" w:rsidRPr="005C5B66" w:rsidRDefault="00131FB7" w:rsidP="005C5B66">
                            <w:pPr>
                              <w:pStyle w:val="GvdeMetni"/>
                              <w:jc w:val="both"/>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C2AB9F" id="_x0000_s1046" type="#_x0000_t202" style="position:absolute;left:0;text-align:left;margin-left:33.65pt;margin-top:31.15pt;width:258.45pt;height:557pt;z-index:25170539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" filled="f" stroked="f">
                <v:textbox inset=",0,,0">
                  <w:txbxContent>
                    <w:p w14:paraId="5F5DE4A3" w14:textId="77777777" w:rsidR="005C5B66" w:rsidRPr="005C5B66" w:rsidRDefault="005C5B66" w:rsidP="00EA01CB">
                      <w:pPr>
                        <w:jc w:val="both"/>
                        <w:rPr>
                          <w:rFonts w:ascii="Times New Roman" w:hAnsi="Times New Roman" w:cs="Times New Roman"/>
                          <w:color w:val="000000" w:themeColor="text1"/>
                        </w:rPr>
                      </w:pPr>
                      <w:r w:rsidRPr="005C5B66">
                        <w:rPr>
                          <w:rFonts w:ascii="Times New Roman" w:hAnsi="Times New Roman" w:cs="Times New Roman"/>
                          <w:color w:val="000000" w:themeColor="text1"/>
                        </w:rPr>
                        <w:t xml:space="preserve">At the same time, the EU’s support for Ukraine and its efforts to strengthen European </w:t>
                      </w:r>
                      <w:proofErr w:type="spellStart"/>
                      <w:r w:rsidRPr="005C5B66">
                        <w:rPr>
                          <w:rFonts w:ascii="Times New Roman" w:hAnsi="Times New Roman" w:cs="Times New Roman"/>
                          <w:color w:val="000000" w:themeColor="text1"/>
                        </w:rPr>
                        <w:t>defence</w:t>
                      </w:r>
                      <w:proofErr w:type="spellEnd"/>
                      <w:r w:rsidRPr="005C5B66">
                        <w:rPr>
                          <w:rFonts w:ascii="Times New Roman" w:hAnsi="Times New Roman" w:cs="Times New Roman"/>
                          <w:color w:val="000000" w:themeColor="text1"/>
                        </w:rPr>
                        <w:t xml:space="preserve"> capabilities show that the war has become closely connected to the wider European security environment. Ultimately, a sustainable response should address both Ukraine’s security and the humanitarian consequences of the conflict, while keeping the possibility of a just and lasting peace at the </w:t>
                      </w:r>
                      <w:proofErr w:type="spellStart"/>
                      <w:r w:rsidRPr="005C5B66">
                        <w:rPr>
                          <w:rFonts w:ascii="Times New Roman" w:hAnsi="Times New Roman" w:cs="Times New Roman"/>
                          <w:color w:val="000000" w:themeColor="text1"/>
                        </w:rPr>
                        <w:t>centre</w:t>
                      </w:r>
                      <w:proofErr w:type="spellEnd"/>
                      <w:r w:rsidRPr="005C5B66">
                        <w:rPr>
                          <w:rFonts w:ascii="Times New Roman" w:hAnsi="Times New Roman" w:cs="Times New Roman"/>
                          <w:color w:val="000000" w:themeColor="text1"/>
                        </w:rPr>
                        <w:t xml:space="preserve"> of European policy.</w:t>
                      </w:r>
                    </w:p>
                    <w:p w14:paraId="25711F67" w14:textId="7C56F41B" w:rsidR="00131FB7" w:rsidRPr="005C5B66" w:rsidRDefault="00131FB7" w:rsidP="005C5B66">
                      <w:pPr>
                        <w:pStyle w:val="GvdeMetni"/>
                        <w:jc w:val="both"/>
                      </w:pPr>
                    </w:p>
                  </w:txbxContent>
                </v:textbox>
                <w10:wrap type="tight" anchorx="page" anchory="page"/>
              </v:shape>
            </w:pict>
          </mc:Fallback>
        </mc:AlternateContent>
      </w:r>
      <w:r w:rsidR="00BA369F" w:rsidRPr="00A73255">
        <w:rPr>
          <w:rFonts w:ascii="Times New Roman" w:hAnsi="Times New Roman" w:cs="Times New Roman"/>
          <w:lang w:val="fr-FR"/>
        </w:rPr>
        <w:t xml:space="preserve"> </w:t>
      </w:r>
    </w:p>
    <w:p w14:paraId="290C8CA2" w14:textId="05B0132E" w:rsidR="005C5B66" w:rsidRPr="00A73255" w:rsidRDefault="00D54FC9">
      <w:pPr>
        <w:rPr>
          <w:rFonts w:ascii="Times New Roman" w:hAnsi="Times New Roman" w:cs="Times New Roman"/>
        </w:rPr>
      </w:pPr>
      <w:r w:rsidRPr="00A73255">
        <w:rPr>
          <w:rFonts w:ascii="Times New Roman" w:hAnsi="Times New Roman" w:cs="Times New Roman"/>
          <w:noProof/>
          <w:lang w:val="fr-FR"/>
        </w:rPr>
        <w:drawing>
          <wp:anchor distT="0" distB="0" distL="114300" distR="114300" simplePos="0" relativeHeight="251714615" behindDoc="0" locked="0" layoutInCell="1" allowOverlap="1" wp14:anchorId="023B7C09" wp14:editId="3CA06DEC">
            <wp:simplePos x="0" y="0"/>
            <wp:positionH relativeFrom="column">
              <wp:posOffset>-419100</wp:posOffset>
            </wp:positionH>
            <wp:positionV relativeFrom="paragraph">
              <wp:posOffset>2392045</wp:posOffset>
            </wp:positionV>
            <wp:extent cx="2876550" cy="3445304"/>
            <wp:effectExtent l="0" t="0" r="0" b="3175"/>
            <wp:wrapNone/>
            <wp:docPr id="1645261950" name="Resi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76550" cy="3445304"/>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5C5B66" w:rsidRPr="00A73255">
        <w:rPr>
          <w:rFonts w:ascii="Times New Roman" w:hAnsi="Times New Roman" w:cs="Times New Roman"/>
        </w:rPr>
        <w:br w:type="page"/>
      </w:r>
    </w:p>
    <w:p w14:paraId="7D0D2F7A" w14:textId="5E114803" w:rsidR="00A73255" w:rsidRDefault="00A73255" w:rsidP="00A73255">
      <w:pPr>
        <w:pStyle w:val="NoteLevel1"/>
        <w:rPr>
          <w:rFonts w:ascii="Times New Roman" w:hAnsi="Times New Roman" w:cs="Times New Roman"/>
          <w:i/>
          <w:iCs/>
        </w:rPr>
      </w:pPr>
      <w:r w:rsidRPr="00A73255">
        <w:rPr>
          <w:rFonts w:ascii="Times New Roman" w:hAnsi="Times New Roman" w:cs="Times New Roman"/>
          <w:noProof/>
          <w:lang w:val="el-GR" w:eastAsia="el-GR"/>
        </w:rPr>
        <w:lastRenderedPageBreak/>
        <mc:AlternateContent>
          <mc:Choice Requires="wps">
            <w:drawing>
              <wp:anchor distT="0" distB="0" distL="114300" distR="114300" simplePos="0" relativeHeight="251719735" behindDoc="0" locked="0" layoutInCell="1" allowOverlap="1" wp14:anchorId="3B20727C" wp14:editId="7BCC5B0B">
                <wp:simplePos x="0" y="0"/>
                <wp:positionH relativeFrom="margin">
                  <wp:posOffset>2943225</wp:posOffset>
                </wp:positionH>
                <wp:positionV relativeFrom="margin">
                  <wp:align>top</wp:align>
                </wp:positionV>
                <wp:extent cx="3362325" cy="9134475"/>
                <wp:effectExtent l="0" t="0" r="0" b="9525"/>
                <wp:wrapTight wrapText="bothSides">
                  <wp:wrapPolygon edited="0">
                    <wp:start x="245" y="0"/>
                    <wp:lineTo x="245" y="21577"/>
                    <wp:lineTo x="21172" y="21577"/>
                    <wp:lineTo x="21172" y="0"/>
                    <wp:lineTo x="245" y="0"/>
                  </wp:wrapPolygon>
                </wp:wrapTight>
                <wp:docPr id="1403506741"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2325" cy="913447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4D3ECB31" w14:textId="77777777" w:rsidR="00A73255" w:rsidRPr="00A73255" w:rsidRDefault="00A73255" w:rsidP="00A73255">
                            <w:pPr>
                              <w:jc w:val="both"/>
                              <w:rPr>
                                <w:rFonts w:ascii="Times New Roman" w:hAnsi="Times New Roman" w:cs="Times New Roman"/>
                                <w:color w:val="000000" w:themeColor="text1"/>
                              </w:rPr>
                            </w:pPr>
                            <w:r w:rsidRPr="00A73255">
                              <w:rPr>
                                <w:rFonts w:ascii="Times New Roman" w:hAnsi="Times New Roman" w:cs="Times New Roman"/>
                                <w:color w:val="000000" w:themeColor="text1"/>
                              </w:rPr>
                              <w:t xml:space="preserve">North Atlantic Treaty Organization. (2014, April 7). </w:t>
                            </w:r>
                            <w:r w:rsidRPr="00A73255">
                              <w:rPr>
                                <w:rFonts w:ascii="Times New Roman" w:hAnsi="Times New Roman" w:cs="Times New Roman"/>
                                <w:i/>
                                <w:iCs/>
                                <w:color w:val="000000" w:themeColor="text1"/>
                              </w:rPr>
                              <w:t>Measures following NATO Ministers’ decision to suspend all practical cooperation with Russia</w:t>
                            </w:r>
                            <w:r w:rsidRPr="00A73255">
                              <w:rPr>
                                <w:rFonts w:ascii="Times New Roman" w:hAnsi="Times New Roman" w:cs="Times New Roman"/>
                                <w:color w:val="000000" w:themeColor="text1"/>
                              </w:rPr>
                              <w:t xml:space="preserve">. </w:t>
                            </w:r>
                            <w:hyperlink r:id="rId15" w:history="1">
                              <w:r w:rsidRPr="00A73255">
                                <w:rPr>
                                  <w:rStyle w:val="Kpr"/>
                                  <w:rFonts w:ascii="Times New Roman" w:hAnsi="Times New Roman" w:cs="Times New Roman"/>
                                </w:rPr>
                                <w:t>https://www.nato.int/en/news-and-events/articles/news/2014/04/07/measures-following-nato-ministers-decision-to-suspend-all-practical-cooperation-with-russia</w:t>
                              </w:r>
                            </w:hyperlink>
                          </w:p>
                          <w:p w14:paraId="7D06004C" w14:textId="77777777" w:rsidR="00A73255" w:rsidRPr="00A73255" w:rsidRDefault="00A73255" w:rsidP="00A73255">
                            <w:pPr>
                              <w:pStyle w:val="GvdeMetni"/>
                              <w:jc w:val="both"/>
                              <w:rPr>
                                <w:rFonts w:ascii="Times New Roman" w:hAnsi="Times New Roman" w:cs="Times New Roman"/>
                                <w:color w:val="000000" w:themeColor="text1"/>
                                <w:sz w:val="24"/>
                              </w:rPr>
                            </w:pPr>
                            <w:r w:rsidRPr="00A73255">
                              <w:rPr>
                                <w:rFonts w:ascii="Times New Roman" w:hAnsi="Times New Roman" w:cs="Times New Roman"/>
                                <w:color w:val="000000" w:themeColor="text1"/>
                                <w:sz w:val="24"/>
                              </w:rPr>
                              <w:t xml:space="preserve">Tezcan, G. (2025). </w:t>
                            </w:r>
                            <w:proofErr w:type="spellStart"/>
                            <w:r w:rsidRPr="00A73255">
                              <w:rPr>
                                <w:rFonts w:ascii="Times New Roman" w:hAnsi="Times New Roman" w:cs="Times New Roman"/>
                                <w:color w:val="000000" w:themeColor="text1"/>
                                <w:sz w:val="24"/>
                              </w:rPr>
                              <w:t>Rusya-Ukrayna</w:t>
                            </w:r>
                            <w:proofErr w:type="spellEnd"/>
                            <w:r w:rsidRPr="00A73255">
                              <w:rPr>
                                <w:rFonts w:ascii="Times New Roman" w:hAnsi="Times New Roman" w:cs="Times New Roman"/>
                                <w:color w:val="000000" w:themeColor="text1"/>
                                <w:sz w:val="24"/>
                              </w:rPr>
                              <w:t xml:space="preserve"> </w:t>
                            </w:r>
                            <w:proofErr w:type="spellStart"/>
                            <w:r w:rsidRPr="00A73255">
                              <w:rPr>
                                <w:rFonts w:ascii="Times New Roman" w:hAnsi="Times New Roman" w:cs="Times New Roman"/>
                                <w:color w:val="000000" w:themeColor="text1"/>
                                <w:sz w:val="24"/>
                              </w:rPr>
                              <w:t>Savaşı</w:t>
                            </w:r>
                            <w:proofErr w:type="spellEnd"/>
                            <w:r w:rsidRPr="00A73255">
                              <w:rPr>
                                <w:rFonts w:ascii="Times New Roman" w:hAnsi="Times New Roman" w:cs="Times New Roman"/>
                                <w:color w:val="000000" w:themeColor="text1"/>
                                <w:sz w:val="24"/>
                              </w:rPr>
                              <w:t xml:space="preserve"> </w:t>
                            </w:r>
                            <w:proofErr w:type="spellStart"/>
                            <w:r w:rsidRPr="00A73255">
                              <w:rPr>
                                <w:rFonts w:ascii="Times New Roman" w:hAnsi="Times New Roman" w:cs="Times New Roman"/>
                                <w:color w:val="000000" w:themeColor="text1"/>
                                <w:sz w:val="24"/>
                              </w:rPr>
                              <w:t>ve</w:t>
                            </w:r>
                            <w:proofErr w:type="spellEnd"/>
                            <w:r w:rsidRPr="00A73255">
                              <w:rPr>
                                <w:rFonts w:ascii="Times New Roman" w:hAnsi="Times New Roman" w:cs="Times New Roman"/>
                                <w:color w:val="000000" w:themeColor="text1"/>
                                <w:sz w:val="24"/>
                              </w:rPr>
                              <w:t xml:space="preserve"> </w:t>
                            </w:r>
                            <w:proofErr w:type="spellStart"/>
                            <w:r w:rsidRPr="00A73255">
                              <w:rPr>
                                <w:rFonts w:ascii="Times New Roman" w:hAnsi="Times New Roman" w:cs="Times New Roman"/>
                                <w:color w:val="000000" w:themeColor="text1"/>
                                <w:sz w:val="24"/>
                              </w:rPr>
                              <w:t>Avrupa</w:t>
                            </w:r>
                            <w:proofErr w:type="spellEnd"/>
                            <w:r w:rsidRPr="00A73255">
                              <w:rPr>
                                <w:rFonts w:ascii="Times New Roman" w:hAnsi="Times New Roman" w:cs="Times New Roman"/>
                                <w:color w:val="000000" w:themeColor="text1"/>
                                <w:sz w:val="24"/>
                              </w:rPr>
                              <w:t xml:space="preserve"> </w:t>
                            </w:r>
                            <w:proofErr w:type="spellStart"/>
                            <w:r w:rsidRPr="00A73255">
                              <w:rPr>
                                <w:rFonts w:ascii="Times New Roman" w:hAnsi="Times New Roman" w:cs="Times New Roman"/>
                                <w:color w:val="000000" w:themeColor="text1"/>
                                <w:sz w:val="24"/>
                              </w:rPr>
                              <w:t>Birliği</w:t>
                            </w:r>
                            <w:proofErr w:type="spellEnd"/>
                            <w:r w:rsidRPr="00A73255">
                              <w:rPr>
                                <w:rFonts w:ascii="Times New Roman" w:hAnsi="Times New Roman" w:cs="Times New Roman"/>
                                <w:color w:val="000000" w:themeColor="text1"/>
                                <w:sz w:val="24"/>
                              </w:rPr>
                              <w:t xml:space="preserve"> </w:t>
                            </w:r>
                            <w:proofErr w:type="spellStart"/>
                            <w:r w:rsidRPr="00A73255">
                              <w:rPr>
                                <w:rFonts w:ascii="Times New Roman" w:hAnsi="Times New Roman" w:cs="Times New Roman"/>
                                <w:color w:val="000000" w:themeColor="text1"/>
                                <w:sz w:val="24"/>
                              </w:rPr>
                              <w:t>genişleme</w:t>
                            </w:r>
                            <w:proofErr w:type="spellEnd"/>
                            <w:r w:rsidRPr="00A73255">
                              <w:rPr>
                                <w:rFonts w:ascii="Times New Roman" w:hAnsi="Times New Roman" w:cs="Times New Roman"/>
                                <w:color w:val="000000" w:themeColor="text1"/>
                                <w:sz w:val="24"/>
                              </w:rPr>
                              <w:t xml:space="preserve"> </w:t>
                            </w:r>
                            <w:proofErr w:type="spellStart"/>
                            <w:r w:rsidRPr="00A73255">
                              <w:rPr>
                                <w:rFonts w:ascii="Times New Roman" w:hAnsi="Times New Roman" w:cs="Times New Roman"/>
                                <w:color w:val="000000" w:themeColor="text1"/>
                                <w:sz w:val="24"/>
                              </w:rPr>
                              <w:t>politikasına</w:t>
                            </w:r>
                            <w:proofErr w:type="spellEnd"/>
                            <w:r w:rsidRPr="00A73255">
                              <w:rPr>
                                <w:rFonts w:ascii="Times New Roman" w:hAnsi="Times New Roman" w:cs="Times New Roman"/>
                                <w:color w:val="000000" w:themeColor="text1"/>
                                <w:sz w:val="24"/>
                              </w:rPr>
                              <w:t xml:space="preserve"> </w:t>
                            </w:r>
                            <w:proofErr w:type="spellStart"/>
                            <w:r w:rsidRPr="00A73255">
                              <w:rPr>
                                <w:rFonts w:ascii="Times New Roman" w:hAnsi="Times New Roman" w:cs="Times New Roman"/>
                                <w:color w:val="000000" w:themeColor="text1"/>
                                <w:sz w:val="24"/>
                              </w:rPr>
                              <w:t>ilişkin</w:t>
                            </w:r>
                            <w:proofErr w:type="spellEnd"/>
                            <w:r w:rsidRPr="00A73255">
                              <w:rPr>
                                <w:rFonts w:ascii="Times New Roman" w:hAnsi="Times New Roman" w:cs="Times New Roman"/>
                                <w:color w:val="000000" w:themeColor="text1"/>
                                <w:sz w:val="24"/>
                              </w:rPr>
                              <w:t xml:space="preserve"> </w:t>
                            </w:r>
                            <w:proofErr w:type="spellStart"/>
                            <w:r w:rsidRPr="00A73255">
                              <w:rPr>
                                <w:rFonts w:ascii="Times New Roman" w:hAnsi="Times New Roman" w:cs="Times New Roman"/>
                                <w:color w:val="000000" w:themeColor="text1"/>
                                <w:sz w:val="24"/>
                              </w:rPr>
                              <w:t>gelecek</w:t>
                            </w:r>
                            <w:proofErr w:type="spellEnd"/>
                            <w:r w:rsidRPr="00A73255">
                              <w:rPr>
                                <w:rFonts w:ascii="Times New Roman" w:hAnsi="Times New Roman" w:cs="Times New Roman"/>
                                <w:color w:val="000000" w:themeColor="text1"/>
                                <w:sz w:val="24"/>
                              </w:rPr>
                              <w:t xml:space="preserve"> </w:t>
                            </w:r>
                            <w:proofErr w:type="spellStart"/>
                            <w:r w:rsidRPr="00A73255">
                              <w:rPr>
                                <w:rFonts w:ascii="Times New Roman" w:hAnsi="Times New Roman" w:cs="Times New Roman"/>
                                <w:color w:val="000000" w:themeColor="text1"/>
                                <w:sz w:val="24"/>
                              </w:rPr>
                              <w:t>senaryoları</w:t>
                            </w:r>
                            <w:proofErr w:type="spellEnd"/>
                            <w:r w:rsidRPr="00A73255">
                              <w:rPr>
                                <w:rFonts w:ascii="Times New Roman" w:hAnsi="Times New Roman" w:cs="Times New Roman"/>
                                <w:color w:val="000000" w:themeColor="text1"/>
                                <w:sz w:val="24"/>
                              </w:rPr>
                              <w:t xml:space="preserve">. </w:t>
                            </w:r>
                            <w:r w:rsidRPr="00A73255">
                              <w:rPr>
                                <w:rFonts w:ascii="Times New Roman" w:hAnsi="Times New Roman" w:cs="Times New Roman"/>
                                <w:i/>
                                <w:iCs/>
                                <w:color w:val="000000" w:themeColor="text1"/>
                                <w:sz w:val="24"/>
                              </w:rPr>
                              <w:t>Journal of Business Innovation and Governance, 8</w:t>
                            </w:r>
                            <w:r w:rsidRPr="00A73255">
                              <w:rPr>
                                <w:rFonts w:ascii="Times New Roman" w:hAnsi="Times New Roman" w:cs="Times New Roman"/>
                                <w:color w:val="000000" w:themeColor="text1"/>
                                <w:sz w:val="24"/>
                              </w:rPr>
                              <w:t xml:space="preserve">(2), 81–97. </w:t>
                            </w:r>
                            <w:hyperlink r:id="rId16" w:history="1">
                              <w:r w:rsidRPr="00A73255">
                                <w:rPr>
                                  <w:rStyle w:val="Kpr"/>
                                  <w:rFonts w:ascii="Times New Roman" w:hAnsi="Times New Roman" w:cs="Times New Roman"/>
                                  <w:sz w:val="24"/>
                                </w:rPr>
                                <w:t>https://doi.org/10.54472/jobig.1829064</w:t>
                              </w:r>
                            </w:hyperlink>
                            <w:r w:rsidRPr="00A73255">
                              <w:rPr>
                                <w:rFonts w:ascii="Times New Roman" w:hAnsi="Times New Roman" w:cs="Times New Roman"/>
                                <w:color w:val="000000" w:themeColor="text1"/>
                                <w:sz w:val="24"/>
                              </w:rPr>
                              <w:t xml:space="preserve"> </w:t>
                            </w:r>
                          </w:p>
                          <w:p w14:paraId="6A465A38" w14:textId="77777777" w:rsidR="00A73255" w:rsidRPr="00A73255" w:rsidRDefault="00A73255" w:rsidP="00A73255">
                            <w:pPr>
                              <w:jc w:val="both"/>
                              <w:rPr>
                                <w:rFonts w:ascii="Times New Roman" w:hAnsi="Times New Roman" w:cs="Times New Roman"/>
                                <w:color w:val="000000" w:themeColor="text1"/>
                              </w:rPr>
                            </w:pPr>
                            <w:r w:rsidRPr="00A73255">
                              <w:rPr>
                                <w:rFonts w:ascii="Times New Roman" w:hAnsi="Times New Roman" w:cs="Times New Roman"/>
                                <w:color w:val="000000" w:themeColor="text1"/>
                              </w:rPr>
                              <w:t xml:space="preserve">Torlak, P. (2022). </w:t>
                            </w:r>
                            <w:proofErr w:type="spellStart"/>
                            <w:r w:rsidRPr="00A73255">
                              <w:rPr>
                                <w:rFonts w:ascii="Times New Roman" w:hAnsi="Times New Roman" w:cs="Times New Roman"/>
                                <w:color w:val="000000" w:themeColor="text1"/>
                              </w:rPr>
                              <w:t>Rusya-Ukrayna</w:t>
                            </w:r>
                            <w:proofErr w:type="spellEnd"/>
                            <w:r w:rsidRPr="00A73255">
                              <w:rPr>
                                <w:rFonts w:ascii="Times New Roman" w:hAnsi="Times New Roman" w:cs="Times New Roman"/>
                                <w:color w:val="000000" w:themeColor="text1"/>
                              </w:rPr>
                              <w:t xml:space="preserve"> </w:t>
                            </w:r>
                            <w:proofErr w:type="spellStart"/>
                            <w:r w:rsidRPr="00A73255">
                              <w:rPr>
                                <w:rFonts w:ascii="Times New Roman" w:hAnsi="Times New Roman" w:cs="Times New Roman"/>
                                <w:color w:val="000000" w:themeColor="text1"/>
                              </w:rPr>
                              <w:t>Savaşı</w:t>
                            </w:r>
                            <w:proofErr w:type="spellEnd"/>
                            <w:r w:rsidRPr="00A73255">
                              <w:rPr>
                                <w:rFonts w:ascii="Times New Roman" w:hAnsi="Times New Roman" w:cs="Times New Roman"/>
                                <w:color w:val="000000" w:themeColor="text1"/>
                              </w:rPr>
                              <w:t xml:space="preserve"> AB </w:t>
                            </w:r>
                            <w:proofErr w:type="spellStart"/>
                            <w:r w:rsidRPr="00A73255">
                              <w:rPr>
                                <w:rFonts w:ascii="Times New Roman" w:hAnsi="Times New Roman" w:cs="Times New Roman"/>
                                <w:color w:val="000000" w:themeColor="text1"/>
                              </w:rPr>
                              <w:t>güvenliğine</w:t>
                            </w:r>
                            <w:proofErr w:type="spellEnd"/>
                            <w:r w:rsidRPr="00A73255">
                              <w:rPr>
                                <w:rFonts w:ascii="Times New Roman" w:hAnsi="Times New Roman" w:cs="Times New Roman"/>
                                <w:color w:val="000000" w:themeColor="text1"/>
                              </w:rPr>
                              <w:t xml:space="preserve"> </w:t>
                            </w:r>
                            <w:proofErr w:type="spellStart"/>
                            <w:r w:rsidRPr="00A73255">
                              <w:rPr>
                                <w:rFonts w:ascii="Times New Roman" w:hAnsi="Times New Roman" w:cs="Times New Roman"/>
                                <w:color w:val="000000" w:themeColor="text1"/>
                              </w:rPr>
                              <w:t>nasıl</w:t>
                            </w:r>
                            <w:proofErr w:type="spellEnd"/>
                            <w:r w:rsidRPr="00A73255">
                              <w:rPr>
                                <w:rFonts w:ascii="Times New Roman" w:hAnsi="Times New Roman" w:cs="Times New Roman"/>
                                <w:color w:val="000000" w:themeColor="text1"/>
                              </w:rPr>
                              <w:t xml:space="preserve"> </w:t>
                            </w:r>
                            <w:proofErr w:type="spellStart"/>
                            <w:r w:rsidRPr="00A73255">
                              <w:rPr>
                                <w:rFonts w:ascii="Times New Roman" w:hAnsi="Times New Roman" w:cs="Times New Roman"/>
                                <w:color w:val="000000" w:themeColor="text1"/>
                              </w:rPr>
                              <w:t>yansıdı</w:t>
                            </w:r>
                            <w:proofErr w:type="spellEnd"/>
                            <w:r w:rsidRPr="00A73255">
                              <w:rPr>
                                <w:rFonts w:ascii="Times New Roman" w:hAnsi="Times New Roman" w:cs="Times New Roman"/>
                                <w:color w:val="000000" w:themeColor="text1"/>
                              </w:rPr>
                              <w:t xml:space="preserve">? </w:t>
                            </w:r>
                            <w:r w:rsidRPr="00A73255">
                              <w:rPr>
                                <w:rFonts w:ascii="Times New Roman" w:hAnsi="Times New Roman" w:cs="Times New Roman"/>
                                <w:i/>
                                <w:iCs/>
                                <w:color w:val="000000" w:themeColor="text1"/>
                              </w:rPr>
                              <w:t>EURO Politika, 14</w:t>
                            </w:r>
                            <w:r w:rsidRPr="00A73255">
                              <w:rPr>
                                <w:rFonts w:ascii="Times New Roman" w:hAnsi="Times New Roman" w:cs="Times New Roman"/>
                                <w:color w:val="000000" w:themeColor="text1"/>
                              </w:rPr>
                              <w:t xml:space="preserve">, 31–34. </w:t>
                            </w:r>
                            <w:hyperlink r:id="rId17" w:history="1">
                              <w:r w:rsidRPr="00A73255">
                                <w:rPr>
                                  <w:rStyle w:val="Kpr"/>
                                  <w:rFonts w:ascii="Times New Roman" w:hAnsi="Times New Roman" w:cs="Times New Roman"/>
                                </w:rPr>
                                <w:t>https://dergipark.org.tr/tr/pub/europ/article/1217538</w:t>
                              </w:r>
                            </w:hyperlink>
                          </w:p>
                          <w:p w14:paraId="280004DD" w14:textId="77777777" w:rsidR="00A73255" w:rsidRPr="00A73255" w:rsidRDefault="00A73255" w:rsidP="00A73255">
                            <w:pPr>
                              <w:jc w:val="both"/>
                              <w:rPr>
                                <w:rFonts w:ascii="Times New Roman" w:hAnsi="Times New Roman" w:cs="Times New Roman"/>
                                <w:color w:val="000000" w:themeColor="text1"/>
                              </w:rPr>
                            </w:pPr>
                            <w:proofErr w:type="spellStart"/>
                            <w:r w:rsidRPr="00A73255">
                              <w:rPr>
                                <w:rFonts w:ascii="Times New Roman" w:hAnsi="Times New Roman" w:cs="Times New Roman"/>
                                <w:color w:val="000000" w:themeColor="text1"/>
                              </w:rPr>
                              <w:t>Üste</w:t>
                            </w:r>
                            <w:proofErr w:type="spellEnd"/>
                            <w:r w:rsidRPr="00A73255">
                              <w:rPr>
                                <w:rFonts w:ascii="Times New Roman" w:hAnsi="Times New Roman" w:cs="Times New Roman"/>
                                <w:color w:val="000000" w:themeColor="text1"/>
                              </w:rPr>
                              <w:t xml:space="preserve">, A. N., &amp; </w:t>
                            </w:r>
                            <w:proofErr w:type="spellStart"/>
                            <w:r w:rsidRPr="00A73255">
                              <w:rPr>
                                <w:rFonts w:ascii="Times New Roman" w:hAnsi="Times New Roman" w:cs="Times New Roman"/>
                                <w:color w:val="000000" w:themeColor="text1"/>
                              </w:rPr>
                              <w:t>Mantoğlu</w:t>
                            </w:r>
                            <w:proofErr w:type="spellEnd"/>
                            <w:r w:rsidRPr="00A73255">
                              <w:rPr>
                                <w:rFonts w:ascii="Times New Roman" w:hAnsi="Times New Roman" w:cs="Times New Roman"/>
                                <w:color w:val="000000" w:themeColor="text1"/>
                              </w:rPr>
                              <w:t xml:space="preserve">, A. S. (2023). </w:t>
                            </w:r>
                            <w:proofErr w:type="spellStart"/>
                            <w:r w:rsidRPr="00A73255">
                              <w:rPr>
                                <w:rFonts w:ascii="Times New Roman" w:hAnsi="Times New Roman" w:cs="Times New Roman"/>
                                <w:color w:val="000000" w:themeColor="text1"/>
                              </w:rPr>
                              <w:t>Ukrayna-Rusya</w:t>
                            </w:r>
                            <w:proofErr w:type="spellEnd"/>
                            <w:r w:rsidRPr="00A73255">
                              <w:rPr>
                                <w:rFonts w:ascii="Times New Roman" w:hAnsi="Times New Roman" w:cs="Times New Roman"/>
                                <w:color w:val="000000" w:themeColor="text1"/>
                              </w:rPr>
                              <w:t xml:space="preserve"> </w:t>
                            </w:r>
                            <w:proofErr w:type="spellStart"/>
                            <w:r w:rsidRPr="00A73255">
                              <w:rPr>
                                <w:rFonts w:ascii="Times New Roman" w:hAnsi="Times New Roman" w:cs="Times New Roman"/>
                                <w:color w:val="000000" w:themeColor="text1"/>
                              </w:rPr>
                              <w:t>savaşı</w:t>
                            </w:r>
                            <w:proofErr w:type="spellEnd"/>
                            <w:r w:rsidRPr="00A73255">
                              <w:rPr>
                                <w:rFonts w:ascii="Times New Roman" w:hAnsi="Times New Roman" w:cs="Times New Roman"/>
                                <w:color w:val="000000" w:themeColor="text1"/>
                              </w:rPr>
                              <w:t xml:space="preserve"> </w:t>
                            </w:r>
                            <w:proofErr w:type="spellStart"/>
                            <w:r w:rsidRPr="00A73255">
                              <w:rPr>
                                <w:rFonts w:ascii="Times New Roman" w:hAnsi="Times New Roman" w:cs="Times New Roman"/>
                                <w:color w:val="000000" w:themeColor="text1"/>
                              </w:rPr>
                              <w:t>bağlamında</w:t>
                            </w:r>
                            <w:proofErr w:type="spellEnd"/>
                            <w:r w:rsidRPr="00A73255">
                              <w:rPr>
                                <w:rFonts w:ascii="Times New Roman" w:hAnsi="Times New Roman" w:cs="Times New Roman"/>
                                <w:color w:val="000000" w:themeColor="text1"/>
                              </w:rPr>
                              <w:t xml:space="preserve"> </w:t>
                            </w:r>
                            <w:proofErr w:type="spellStart"/>
                            <w:r w:rsidRPr="00A73255">
                              <w:rPr>
                                <w:rFonts w:ascii="Times New Roman" w:hAnsi="Times New Roman" w:cs="Times New Roman"/>
                                <w:color w:val="000000" w:themeColor="text1"/>
                              </w:rPr>
                              <w:t>Avrupa’da</w:t>
                            </w:r>
                            <w:proofErr w:type="spellEnd"/>
                            <w:r w:rsidRPr="00A73255">
                              <w:rPr>
                                <w:rFonts w:ascii="Times New Roman" w:hAnsi="Times New Roman" w:cs="Times New Roman"/>
                                <w:color w:val="000000" w:themeColor="text1"/>
                              </w:rPr>
                              <w:t xml:space="preserve"> </w:t>
                            </w:r>
                            <w:proofErr w:type="spellStart"/>
                            <w:r w:rsidRPr="00A73255">
                              <w:rPr>
                                <w:rFonts w:ascii="Times New Roman" w:hAnsi="Times New Roman" w:cs="Times New Roman"/>
                                <w:color w:val="000000" w:themeColor="text1"/>
                              </w:rPr>
                              <w:t>aşırı</w:t>
                            </w:r>
                            <w:proofErr w:type="spellEnd"/>
                            <w:r w:rsidRPr="00A73255">
                              <w:rPr>
                                <w:rFonts w:ascii="Times New Roman" w:hAnsi="Times New Roman" w:cs="Times New Roman"/>
                                <w:color w:val="000000" w:themeColor="text1"/>
                              </w:rPr>
                              <w:t xml:space="preserve"> </w:t>
                            </w:r>
                            <w:proofErr w:type="spellStart"/>
                            <w:r w:rsidRPr="00A73255">
                              <w:rPr>
                                <w:rFonts w:ascii="Times New Roman" w:hAnsi="Times New Roman" w:cs="Times New Roman"/>
                                <w:color w:val="000000" w:themeColor="text1"/>
                              </w:rPr>
                              <w:t>sağın</w:t>
                            </w:r>
                            <w:proofErr w:type="spellEnd"/>
                            <w:r w:rsidRPr="00A73255">
                              <w:rPr>
                                <w:rFonts w:ascii="Times New Roman" w:hAnsi="Times New Roman" w:cs="Times New Roman"/>
                                <w:color w:val="000000" w:themeColor="text1"/>
                              </w:rPr>
                              <w:t xml:space="preserve"> </w:t>
                            </w:r>
                            <w:proofErr w:type="spellStart"/>
                            <w:r w:rsidRPr="00A73255">
                              <w:rPr>
                                <w:rFonts w:ascii="Times New Roman" w:hAnsi="Times New Roman" w:cs="Times New Roman"/>
                                <w:color w:val="000000" w:themeColor="text1"/>
                              </w:rPr>
                              <w:t>yükselişi</w:t>
                            </w:r>
                            <w:proofErr w:type="spellEnd"/>
                            <w:r w:rsidRPr="00A73255">
                              <w:rPr>
                                <w:rFonts w:ascii="Times New Roman" w:hAnsi="Times New Roman" w:cs="Times New Roman"/>
                                <w:color w:val="000000" w:themeColor="text1"/>
                              </w:rPr>
                              <w:t xml:space="preserve">: 2022 Fransa </w:t>
                            </w:r>
                            <w:proofErr w:type="spellStart"/>
                            <w:r w:rsidRPr="00A73255">
                              <w:rPr>
                                <w:rFonts w:ascii="Times New Roman" w:hAnsi="Times New Roman" w:cs="Times New Roman"/>
                                <w:color w:val="000000" w:themeColor="text1"/>
                              </w:rPr>
                              <w:t>seçimleri</w:t>
                            </w:r>
                            <w:proofErr w:type="spellEnd"/>
                            <w:r w:rsidRPr="00A73255">
                              <w:rPr>
                                <w:rFonts w:ascii="Times New Roman" w:hAnsi="Times New Roman" w:cs="Times New Roman"/>
                                <w:color w:val="000000" w:themeColor="text1"/>
                              </w:rPr>
                              <w:t xml:space="preserve"> </w:t>
                            </w:r>
                            <w:proofErr w:type="spellStart"/>
                            <w:r w:rsidRPr="00A73255">
                              <w:rPr>
                                <w:rFonts w:ascii="Times New Roman" w:hAnsi="Times New Roman" w:cs="Times New Roman"/>
                                <w:color w:val="000000" w:themeColor="text1"/>
                              </w:rPr>
                              <w:t>ve</w:t>
                            </w:r>
                            <w:proofErr w:type="spellEnd"/>
                            <w:r w:rsidRPr="00A73255">
                              <w:rPr>
                                <w:rFonts w:ascii="Times New Roman" w:hAnsi="Times New Roman" w:cs="Times New Roman"/>
                                <w:color w:val="000000" w:themeColor="text1"/>
                              </w:rPr>
                              <w:t xml:space="preserve"> Marine Le Pen </w:t>
                            </w:r>
                            <w:proofErr w:type="spellStart"/>
                            <w:r w:rsidRPr="00A73255">
                              <w:rPr>
                                <w:rFonts w:ascii="Times New Roman" w:hAnsi="Times New Roman" w:cs="Times New Roman"/>
                                <w:color w:val="000000" w:themeColor="text1"/>
                              </w:rPr>
                              <w:t>örneği</w:t>
                            </w:r>
                            <w:proofErr w:type="spellEnd"/>
                            <w:r w:rsidRPr="00A73255">
                              <w:rPr>
                                <w:rFonts w:ascii="Times New Roman" w:hAnsi="Times New Roman" w:cs="Times New Roman"/>
                                <w:color w:val="000000" w:themeColor="text1"/>
                              </w:rPr>
                              <w:t xml:space="preserve">. </w:t>
                            </w:r>
                            <w:proofErr w:type="spellStart"/>
                            <w:r w:rsidRPr="00A73255">
                              <w:rPr>
                                <w:rFonts w:ascii="Times New Roman" w:hAnsi="Times New Roman" w:cs="Times New Roman"/>
                                <w:i/>
                                <w:iCs/>
                                <w:color w:val="000000" w:themeColor="text1"/>
                              </w:rPr>
                              <w:t>Sosyal</w:t>
                            </w:r>
                            <w:proofErr w:type="spellEnd"/>
                            <w:r w:rsidRPr="00A73255">
                              <w:rPr>
                                <w:rFonts w:ascii="Times New Roman" w:hAnsi="Times New Roman" w:cs="Times New Roman"/>
                                <w:i/>
                                <w:iCs/>
                                <w:color w:val="000000" w:themeColor="text1"/>
                              </w:rPr>
                              <w:t xml:space="preserve"> </w:t>
                            </w:r>
                            <w:proofErr w:type="spellStart"/>
                            <w:r w:rsidRPr="00A73255">
                              <w:rPr>
                                <w:rFonts w:ascii="Times New Roman" w:hAnsi="Times New Roman" w:cs="Times New Roman"/>
                                <w:i/>
                                <w:iCs/>
                                <w:color w:val="000000" w:themeColor="text1"/>
                              </w:rPr>
                              <w:t>Ekonomik</w:t>
                            </w:r>
                            <w:proofErr w:type="spellEnd"/>
                            <w:r w:rsidRPr="00A73255">
                              <w:rPr>
                                <w:rFonts w:ascii="Times New Roman" w:hAnsi="Times New Roman" w:cs="Times New Roman"/>
                                <w:i/>
                                <w:iCs/>
                                <w:color w:val="000000" w:themeColor="text1"/>
                              </w:rPr>
                              <w:t xml:space="preserve"> </w:t>
                            </w:r>
                            <w:proofErr w:type="spellStart"/>
                            <w:r w:rsidRPr="00A73255">
                              <w:rPr>
                                <w:rFonts w:ascii="Times New Roman" w:hAnsi="Times New Roman" w:cs="Times New Roman"/>
                                <w:i/>
                                <w:iCs/>
                                <w:color w:val="000000" w:themeColor="text1"/>
                              </w:rPr>
                              <w:t>Araştırmalar</w:t>
                            </w:r>
                            <w:proofErr w:type="spellEnd"/>
                            <w:r w:rsidRPr="00A73255">
                              <w:rPr>
                                <w:rFonts w:ascii="Times New Roman" w:hAnsi="Times New Roman" w:cs="Times New Roman"/>
                                <w:i/>
                                <w:iCs/>
                                <w:color w:val="000000" w:themeColor="text1"/>
                              </w:rPr>
                              <w:t xml:space="preserve"> </w:t>
                            </w:r>
                            <w:proofErr w:type="spellStart"/>
                            <w:r w:rsidRPr="00A73255">
                              <w:rPr>
                                <w:rFonts w:ascii="Times New Roman" w:hAnsi="Times New Roman" w:cs="Times New Roman"/>
                                <w:i/>
                                <w:iCs/>
                                <w:color w:val="000000" w:themeColor="text1"/>
                              </w:rPr>
                              <w:t>Dergisi</w:t>
                            </w:r>
                            <w:proofErr w:type="spellEnd"/>
                            <w:r w:rsidRPr="00A73255">
                              <w:rPr>
                                <w:rFonts w:ascii="Times New Roman" w:hAnsi="Times New Roman" w:cs="Times New Roman"/>
                                <w:i/>
                                <w:iCs/>
                                <w:color w:val="000000" w:themeColor="text1"/>
                              </w:rPr>
                              <w:t>, 23</w:t>
                            </w:r>
                            <w:r w:rsidRPr="00A73255">
                              <w:rPr>
                                <w:rFonts w:ascii="Times New Roman" w:hAnsi="Times New Roman" w:cs="Times New Roman"/>
                                <w:color w:val="000000" w:themeColor="text1"/>
                              </w:rPr>
                              <w:t xml:space="preserve">(1), 25–38. </w:t>
                            </w:r>
                            <w:hyperlink r:id="rId18" w:history="1">
                              <w:r w:rsidRPr="00A73255">
                                <w:rPr>
                                  <w:rStyle w:val="Kpr"/>
                                  <w:rFonts w:ascii="Times New Roman" w:hAnsi="Times New Roman" w:cs="Times New Roman"/>
                                </w:rPr>
                                <w:t>https://doi.org/10.30976/susead.1182282</w:t>
                              </w:r>
                            </w:hyperlink>
                          </w:p>
                          <w:p w14:paraId="3FAF245E" w14:textId="77777777" w:rsidR="00A73255" w:rsidRPr="00A73255" w:rsidRDefault="00A73255" w:rsidP="00A73255">
                            <w:pPr>
                              <w:jc w:val="both"/>
                              <w:rPr>
                                <w:rFonts w:ascii="Times New Roman" w:hAnsi="Times New Roman" w:cs="Times New Roman"/>
                                <w:color w:val="000000" w:themeColor="text1"/>
                              </w:rPr>
                            </w:pPr>
                            <w:r w:rsidRPr="00A73255">
                              <w:rPr>
                                <w:rFonts w:ascii="Times New Roman" w:hAnsi="Times New Roman" w:cs="Times New Roman"/>
                                <w:color w:val="000000" w:themeColor="text1"/>
                                <w:lang w:val="fr-FR"/>
                              </w:rPr>
                              <w:t xml:space="preserve">Tezcan, G. (2025). </w:t>
                            </w:r>
                            <w:proofErr w:type="spellStart"/>
                            <w:r w:rsidRPr="00A73255">
                              <w:rPr>
                                <w:rFonts w:ascii="Times New Roman" w:hAnsi="Times New Roman" w:cs="Times New Roman"/>
                                <w:color w:val="000000" w:themeColor="text1"/>
                                <w:lang w:val="fr-FR"/>
                              </w:rPr>
                              <w:t>Rusya-Ukrayna</w:t>
                            </w:r>
                            <w:proofErr w:type="spellEnd"/>
                            <w:r w:rsidRPr="00A73255">
                              <w:rPr>
                                <w:rFonts w:ascii="Times New Roman" w:hAnsi="Times New Roman" w:cs="Times New Roman"/>
                                <w:color w:val="000000" w:themeColor="text1"/>
                                <w:lang w:val="fr-FR"/>
                              </w:rPr>
                              <w:t xml:space="preserve"> </w:t>
                            </w:r>
                            <w:proofErr w:type="spellStart"/>
                            <w:r w:rsidRPr="00A73255">
                              <w:rPr>
                                <w:rFonts w:ascii="Times New Roman" w:hAnsi="Times New Roman" w:cs="Times New Roman"/>
                                <w:color w:val="000000" w:themeColor="text1"/>
                                <w:lang w:val="fr-FR"/>
                              </w:rPr>
                              <w:t>Savaşı</w:t>
                            </w:r>
                            <w:proofErr w:type="spellEnd"/>
                            <w:r w:rsidRPr="00A73255">
                              <w:rPr>
                                <w:rFonts w:ascii="Times New Roman" w:hAnsi="Times New Roman" w:cs="Times New Roman"/>
                                <w:color w:val="000000" w:themeColor="text1"/>
                                <w:lang w:val="fr-FR"/>
                              </w:rPr>
                              <w:t xml:space="preserve"> </w:t>
                            </w:r>
                            <w:proofErr w:type="spellStart"/>
                            <w:r w:rsidRPr="00A73255">
                              <w:rPr>
                                <w:rFonts w:ascii="Times New Roman" w:hAnsi="Times New Roman" w:cs="Times New Roman"/>
                                <w:color w:val="000000" w:themeColor="text1"/>
                                <w:lang w:val="fr-FR"/>
                              </w:rPr>
                              <w:t>ve</w:t>
                            </w:r>
                            <w:proofErr w:type="spellEnd"/>
                            <w:r w:rsidRPr="00A73255">
                              <w:rPr>
                                <w:rFonts w:ascii="Times New Roman" w:hAnsi="Times New Roman" w:cs="Times New Roman"/>
                                <w:color w:val="000000" w:themeColor="text1"/>
                                <w:lang w:val="fr-FR"/>
                              </w:rPr>
                              <w:t xml:space="preserve"> </w:t>
                            </w:r>
                            <w:proofErr w:type="spellStart"/>
                            <w:r w:rsidRPr="00A73255">
                              <w:rPr>
                                <w:rFonts w:ascii="Times New Roman" w:hAnsi="Times New Roman" w:cs="Times New Roman"/>
                                <w:color w:val="000000" w:themeColor="text1"/>
                                <w:lang w:val="fr-FR"/>
                              </w:rPr>
                              <w:t>Avrupa</w:t>
                            </w:r>
                            <w:proofErr w:type="spellEnd"/>
                            <w:r w:rsidRPr="00A73255">
                              <w:rPr>
                                <w:rFonts w:ascii="Times New Roman" w:hAnsi="Times New Roman" w:cs="Times New Roman"/>
                                <w:color w:val="000000" w:themeColor="text1"/>
                                <w:lang w:val="fr-FR"/>
                              </w:rPr>
                              <w:t xml:space="preserve"> </w:t>
                            </w:r>
                            <w:proofErr w:type="spellStart"/>
                            <w:r w:rsidRPr="00A73255">
                              <w:rPr>
                                <w:rFonts w:ascii="Times New Roman" w:hAnsi="Times New Roman" w:cs="Times New Roman"/>
                                <w:color w:val="000000" w:themeColor="text1"/>
                                <w:lang w:val="fr-FR"/>
                              </w:rPr>
                              <w:t>Birliği</w:t>
                            </w:r>
                            <w:proofErr w:type="spellEnd"/>
                            <w:r w:rsidRPr="00A73255">
                              <w:rPr>
                                <w:rFonts w:ascii="Times New Roman" w:hAnsi="Times New Roman" w:cs="Times New Roman"/>
                                <w:color w:val="000000" w:themeColor="text1"/>
                                <w:lang w:val="fr-FR"/>
                              </w:rPr>
                              <w:t xml:space="preserve"> </w:t>
                            </w:r>
                            <w:proofErr w:type="spellStart"/>
                            <w:r w:rsidRPr="00A73255">
                              <w:rPr>
                                <w:rFonts w:ascii="Times New Roman" w:hAnsi="Times New Roman" w:cs="Times New Roman"/>
                                <w:color w:val="000000" w:themeColor="text1"/>
                                <w:lang w:val="fr-FR"/>
                              </w:rPr>
                              <w:t>genişleme</w:t>
                            </w:r>
                            <w:proofErr w:type="spellEnd"/>
                            <w:r w:rsidRPr="00A73255">
                              <w:rPr>
                                <w:rFonts w:ascii="Times New Roman" w:hAnsi="Times New Roman" w:cs="Times New Roman"/>
                                <w:color w:val="000000" w:themeColor="text1"/>
                                <w:lang w:val="fr-FR"/>
                              </w:rPr>
                              <w:t xml:space="preserve"> </w:t>
                            </w:r>
                            <w:proofErr w:type="spellStart"/>
                            <w:r w:rsidRPr="00A73255">
                              <w:rPr>
                                <w:rFonts w:ascii="Times New Roman" w:hAnsi="Times New Roman" w:cs="Times New Roman"/>
                                <w:color w:val="000000" w:themeColor="text1"/>
                                <w:lang w:val="fr-FR"/>
                              </w:rPr>
                              <w:t>politikasına</w:t>
                            </w:r>
                            <w:proofErr w:type="spellEnd"/>
                            <w:r w:rsidRPr="00A73255">
                              <w:rPr>
                                <w:rFonts w:ascii="Times New Roman" w:hAnsi="Times New Roman" w:cs="Times New Roman"/>
                                <w:color w:val="000000" w:themeColor="text1"/>
                                <w:lang w:val="fr-FR"/>
                              </w:rPr>
                              <w:t xml:space="preserve"> </w:t>
                            </w:r>
                            <w:proofErr w:type="spellStart"/>
                            <w:r w:rsidRPr="00A73255">
                              <w:rPr>
                                <w:rFonts w:ascii="Times New Roman" w:hAnsi="Times New Roman" w:cs="Times New Roman"/>
                                <w:color w:val="000000" w:themeColor="text1"/>
                                <w:lang w:val="fr-FR"/>
                              </w:rPr>
                              <w:t>ilişkin</w:t>
                            </w:r>
                            <w:proofErr w:type="spellEnd"/>
                            <w:r w:rsidRPr="00A73255">
                              <w:rPr>
                                <w:rFonts w:ascii="Times New Roman" w:hAnsi="Times New Roman" w:cs="Times New Roman"/>
                                <w:color w:val="000000" w:themeColor="text1"/>
                                <w:lang w:val="fr-FR"/>
                              </w:rPr>
                              <w:t xml:space="preserve"> </w:t>
                            </w:r>
                            <w:proofErr w:type="spellStart"/>
                            <w:r w:rsidRPr="00A73255">
                              <w:rPr>
                                <w:rFonts w:ascii="Times New Roman" w:hAnsi="Times New Roman" w:cs="Times New Roman"/>
                                <w:color w:val="000000" w:themeColor="text1"/>
                                <w:lang w:val="fr-FR"/>
                              </w:rPr>
                              <w:t>gelecek</w:t>
                            </w:r>
                            <w:proofErr w:type="spellEnd"/>
                            <w:r w:rsidRPr="00A73255">
                              <w:rPr>
                                <w:rFonts w:ascii="Times New Roman" w:hAnsi="Times New Roman" w:cs="Times New Roman"/>
                                <w:color w:val="000000" w:themeColor="text1"/>
                                <w:lang w:val="fr-FR"/>
                              </w:rPr>
                              <w:t xml:space="preserve"> </w:t>
                            </w:r>
                            <w:proofErr w:type="spellStart"/>
                            <w:r w:rsidRPr="00A73255">
                              <w:rPr>
                                <w:rFonts w:ascii="Times New Roman" w:hAnsi="Times New Roman" w:cs="Times New Roman"/>
                                <w:color w:val="000000" w:themeColor="text1"/>
                                <w:lang w:val="fr-FR"/>
                              </w:rPr>
                              <w:t>senaryoları</w:t>
                            </w:r>
                            <w:proofErr w:type="spellEnd"/>
                            <w:r w:rsidRPr="00A73255">
                              <w:rPr>
                                <w:rFonts w:ascii="Times New Roman" w:hAnsi="Times New Roman" w:cs="Times New Roman"/>
                                <w:color w:val="000000" w:themeColor="text1"/>
                                <w:lang w:val="fr-FR"/>
                              </w:rPr>
                              <w:t xml:space="preserve">. </w:t>
                            </w:r>
                            <w:r w:rsidRPr="00A73255">
                              <w:rPr>
                                <w:rFonts w:ascii="Times New Roman" w:hAnsi="Times New Roman" w:cs="Times New Roman"/>
                                <w:i/>
                                <w:iCs/>
                                <w:color w:val="000000" w:themeColor="text1"/>
                                <w:lang w:val="fr-FR"/>
                              </w:rPr>
                              <w:t xml:space="preserve">Journal of Business Innovation and </w:t>
                            </w:r>
                            <w:proofErr w:type="spellStart"/>
                            <w:r w:rsidRPr="00A73255">
                              <w:rPr>
                                <w:rFonts w:ascii="Times New Roman" w:hAnsi="Times New Roman" w:cs="Times New Roman"/>
                                <w:i/>
                                <w:iCs/>
                                <w:color w:val="000000" w:themeColor="text1"/>
                                <w:lang w:val="fr-FR"/>
                              </w:rPr>
                              <w:t>Governance</w:t>
                            </w:r>
                            <w:proofErr w:type="spellEnd"/>
                            <w:r w:rsidRPr="00A73255">
                              <w:rPr>
                                <w:rFonts w:ascii="Times New Roman" w:hAnsi="Times New Roman" w:cs="Times New Roman"/>
                                <w:i/>
                                <w:iCs/>
                                <w:color w:val="000000" w:themeColor="text1"/>
                                <w:lang w:val="fr-FR"/>
                              </w:rPr>
                              <w:t>, 8</w:t>
                            </w:r>
                            <w:r w:rsidRPr="00A73255">
                              <w:rPr>
                                <w:rFonts w:ascii="Times New Roman" w:hAnsi="Times New Roman" w:cs="Times New Roman"/>
                                <w:color w:val="000000" w:themeColor="text1"/>
                                <w:lang w:val="fr-FR"/>
                              </w:rPr>
                              <w:t xml:space="preserve">(2), 81–97. </w:t>
                            </w:r>
                            <w:hyperlink r:id="rId19" w:history="1">
                              <w:r w:rsidRPr="00A73255">
                                <w:rPr>
                                  <w:rStyle w:val="Kpr"/>
                                  <w:rFonts w:ascii="Times New Roman" w:hAnsi="Times New Roman" w:cs="Times New Roman"/>
                                </w:rPr>
                                <w:t>https://doi.org/10.54472/jobig.1829064</w:t>
                              </w:r>
                            </w:hyperlink>
                          </w:p>
                          <w:p w14:paraId="4B0D8AC9" w14:textId="7AA025C0" w:rsidR="00A73255" w:rsidRPr="00A73255" w:rsidRDefault="00A73255" w:rsidP="00A73255">
                            <w:pPr>
                              <w:jc w:val="both"/>
                              <w:rPr>
                                <w:rFonts w:ascii="Times New Roman" w:hAnsi="Times New Roman" w:cs="Times New Roman"/>
                                <w:color w:val="000000" w:themeColor="text1"/>
                              </w:rPr>
                            </w:pPr>
                            <w:r w:rsidRPr="00A73255">
                              <w:rPr>
                                <w:rFonts w:ascii="Times New Roman" w:hAnsi="Times New Roman" w:cs="Times New Roman"/>
                                <w:color w:val="000000" w:themeColor="text1"/>
                              </w:rPr>
                              <w:t xml:space="preserve">Torlak, P. (2022). </w:t>
                            </w:r>
                            <w:proofErr w:type="spellStart"/>
                            <w:r w:rsidRPr="00A73255">
                              <w:rPr>
                                <w:rFonts w:ascii="Times New Roman" w:hAnsi="Times New Roman" w:cs="Times New Roman"/>
                                <w:color w:val="000000" w:themeColor="text1"/>
                              </w:rPr>
                              <w:t>Rusya-Ukrayna</w:t>
                            </w:r>
                            <w:proofErr w:type="spellEnd"/>
                            <w:r w:rsidRPr="00A73255">
                              <w:rPr>
                                <w:rFonts w:ascii="Times New Roman" w:hAnsi="Times New Roman" w:cs="Times New Roman"/>
                                <w:color w:val="000000" w:themeColor="text1"/>
                              </w:rPr>
                              <w:t xml:space="preserve"> </w:t>
                            </w:r>
                            <w:proofErr w:type="spellStart"/>
                            <w:r w:rsidRPr="00A73255">
                              <w:rPr>
                                <w:rFonts w:ascii="Times New Roman" w:hAnsi="Times New Roman" w:cs="Times New Roman"/>
                                <w:color w:val="000000" w:themeColor="text1"/>
                              </w:rPr>
                              <w:t>Savaşı</w:t>
                            </w:r>
                            <w:proofErr w:type="spellEnd"/>
                            <w:r w:rsidRPr="00A73255">
                              <w:rPr>
                                <w:rFonts w:ascii="Times New Roman" w:hAnsi="Times New Roman" w:cs="Times New Roman"/>
                                <w:color w:val="000000" w:themeColor="text1"/>
                              </w:rPr>
                              <w:t xml:space="preserve"> AB </w:t>
                            </w:r>
                            <w:proofErr w:type="spellStart"/>
                            <w:r w:rsidRPr="00A73255">
                              <w:rPr>
                                <w:rFonts w:ascii="Times New Roman" w:hAnsi="Times New Roman" w:cs="Times New Roman"/>
                                <w:color w:val="000000" w:themeColor="text1"/>
                              </w:rPr>
                              <w:t>güvenliğine</w:t>
                            </w:r>
                            <w:proofErr w:type="spellEnd"/>
                            <w:r w:rsidRPr="00A73255">
                              <w:rPr>
                                <w:rFonts w:ascii="Times New Roman" w:hAnsi="Times New Roman" w:cs="Times New Roman"/>
                                <w:color w:val="000000" w:themeColor="text1"/>
                              </w:rPr>
                              <w:t xml:space="preserve"> </w:t>
                            </w:r>
                            <w:proofErr w:type="spellStart"/>
                            <w:r w:rsidRPr="00A73255">
                              <w:rPr>
                                <w:rFonts w:ascii="Times New Roman" w:hAnsi="Times New Roman" w:cs="Times New Roman"/>
                                <w:color w:val="000000" w:themeColor="text1"/>
                              </w:rPr>
                              <w:t>nasıl</w:t>
                            </w:r>
                            <w:proofErr w:type="spellEnd"/>
                            <w:r w:rsidRPr="00A73255">
                              <w:rPr>
                                <w:rFonts w:ascii="Times New Roman" w:hAnsi="Times New Roman" w:cs="Times New Roman"/>
                                <w:color w:val="000000" w:themeColor="text1"/>
                              </w:rPr>
                              <w:t xml:space="preserve"> </w:t>
                            </w:r>
                            <w:proofErr w:type="spellStart"/>
                            <w:r w:rsidRPr="00A73255">
                              <w:rPr>
                                <w:rFonts w:ascii="Times New Roman" w:hAnsi="Times New Roman" w:cs="Times New Roman"/>
                                <w:color w:val="000000" w:themeColor="text1"/>
                              </w:rPr>
                              <w:t>yansıdı</w:t>
                            </w:r>
                            <w:proofErr w:type="spellEnd"/>
                            <w:r w:rsidRPr="00A73255">
                              <w:rPr>
                                <w:rFonts w:ascii="Times New Roman" w:hAnsi="Times New Roman" w:cs="Times New Roman"/>
                                <w:color w:val="000000" w:themeColor="text1"/>
                              </w:rPr>
                              <w:t xml:space="preserve">? </w:t>
                            </w:r>
                            <w:r w:rsidRPr="00A73255">
                              <w:rPr>
                                <w:rFonts w:ascii="Times New Roman" w:hAnsi="Times New Roman" w:cs="Times New Roman"/>
                                <w:i/>
                                <w:iCs/>
                                <w:color w:val="000000" w:themeColor="text1"/>
                              </w:rPr>
                              <w:t>EURO Politika, 14</w:t>
                            </w:r>
                            <w:r w:rsidRPr="00A73255">
                              <w:rPr>
                                <w:rFonts w:ascii="Times New Roman" w:hAnsi="Times New Roman" w:cs="Times New Roman"/>
                                <w:color w:val="000000" w:themeColor="text1"/>
                              </w:rPr>
                              <w:t xml:space="preserve">, 31–34. </w:t>
                            </w:r>
                            <w:hyperlink r:id="rId20" w:history="1">
                              <w:r w:rsidRPr="00A73255">
                                <w:rPr>
                                  <w:rStyle w:val="Kpr"/>
                                  <w:rFonts w:ascii="Times New Roman" w:hAnsi="Times New Roman" w:cs="Times New Roman"/>
                                </w:rPr>
                                <w:t>https://dergipark.org.tr/tr/pub/europ/article/1217538</w:t>
                              </w:r>
                            </w:hyperlink>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20727C" id="_x0000_s1047" type="#_x0000_t202" style="position:absolute;left:0;text-align:left;margin-left:231.75pt;margin-top:0;width:264.75pt;height:719.25pt;z-index:251719735;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" filled="f" stroked="f">
                <v:textbox inset=",0,,0">
                  <w:txbxContent>
                    <w:p w14:paraId="4D3ECB31" w14:textId="77777777" w:rsidR="00A73255" w:rsidRPr="00A73255" w:rsidRDefault="00A73255" w:rsidP="00A73255">
                      <w:pPr>
                        <w:jc w:val="both"/>
                        <w:rPr>
                          <w:rFonts w:ascii="Times New Roman" w:hAnsi="Times New Roman" w:cs="Times New Roman"/>
                          <w:color w:val="000000" w:themeColor="text1"/>
                        </w:rPr>
                      </w:pPr>
                      <w:r w:rsidRPr="00A73255">
                        <w:rPr>
                          <w:rFonts w:ascii="Times New Roman" w:hAnsi="Times New Roman" w:cs="Times New Roman"/>
                          <w:color w:val="000000" w:themeColor="text1"/>
                        </w:rPr>
                        <w:t xml:space="preserve">North Atlantic Treaty Organization. (2014, April 7). </w:t>
                      </w:r>
                      <w:r w:rsidRPr="00A73255">
                        <w:rPr>
                          <w:rFonts w:ascii="Times New Roman" w:hAnsi="Times New Roman" w:cs="Times New Roman"/>
                          <w:i/>
                          <w:iCs/>
                          <w:color w:val="000000" w:themeColor="text1"/>
                        </w:rPr>
                        <w:t>Measures following NATO Ministers’ decision to suspend all practical cooperation with Russia</w:t>
                      </w:r>
                      <w:r w:rsidRPr="00A73255">
                        <w:rPr>
                          <w:rFonts w:ascii="Times New Roman" w:hAnsi="Times New Roman" w:cs="Times New Roman"/>
                          <w:color w:val="000000" w:themeColor="text1"/>
                        </w:rPr>
                        <w:t xml:space="preserve">. </w:t>
                      </w:r>
                      <w:hyperlink r:id="rId21" w:history="1">
                        <w:r w:rsidRPr="00A73255">
                          <w:rPr>
                            <w:rStyle w:val="Kpr"/>
                            <w:rFonts w:ascii="Times New Roman" w:hAnsi="Times New Roman" w:cs="Times New Roman"/>
                          </w:rPr>
                          <w:t>https://www.nato.int/en/news-and-events/articles/news/2014/04/07/measures-following-nato-ministers-decision-to-suspend-all-practical-cooperation-with-russia</w:t>
                        </w:r>
                      </w:hyperlink>
                    </w:p>
                    <w:p w14:paraId="7D06004C" w14:textId="77777777" w:rsidR="00A73255" w:rsidRPr="00A73255" w:rsidRDefault="00A73255" w:rsidP="00A73255">
                      <w:pPr>
                        <w:pStyle w:val="GvdeMetni"/>
                        <w:jc w:val="both"/>
                        <w:rPr>
                          <w:rFonts w:ascii="Times New Roman" w:hAnsi="Times New Roman" w:cs="Times New Roman"/>
                          <w:color w:val="000000" w:themeColor="text1"/>
                          <w:sz w:val="24"/>
                        </w:rPr>
                      </w:pPr>
                      <w:r w:rsidRPr="00A73255">
                        <w:rPr>
                          <w:rFonts w:ascii="Times New Roman" w:hAnsi="Times New Roman" w:cs="Times New Roman"/>
                          <w:color w:val="000000" w:themeColor="text1"/>
                          <w:sz w:val="24"/>
                        </w:rPr>
                        <w:t xml:space="preserve">Tezcan, G. (2025). </w:t>
                      </w:r>
                      <w:proofErr w:type="spellStart"/>
                      <w:r w:rsidRPr="00A73255">
                        <w:rPr>
                          <w:rFonts w:ascii="Times New Roman" w:hAnsi="Times New Roman" w:cs="Times New Roman"/>
                          <w:color w:val="000000" w:themeColor="text1"/>
                          <w:sz w:val="24"/>
                        </w:rPr>
                        <w:t>Rusya-Ukrayna</w:t>
                      </w:r>
                      <w:proofErr w:type="spellEnd"/>
                      <w:r w:rsidRPr="00A73255">
                        <w:rPr>
                          <w:rFonts w:ascii="Times New Roman" w:hAnsi="Times New Roman" w:cs="Times New Roman"/>
                          <w:color w:val="000000" w:themeColor="text1"/>
                          <w:sz w:val="24"/>
                        </w:rPr>
                        <w:t xml:space="preserve"> </w:t>
                      </w:r>
                      <w:proofErr w:type="spellStart"/>
                      <w:r w:rsidRPr="00A73255">
                        <w:rPr>
                          <w:rFonts w:ascii="Times New Roman" w:hAnsi="Times New Roman" w:cs="Times New Roman"/>
                          <w:color w:val="000000" w:themeColor="text1"/>
                          <w:sz w:val="24"/>
                        </w:rPr>
                        <w:t>Savaşı</w:t>
                      </w:r>
                      <w:proofErr w:type="spellEnd"/>
                      <w:r w:rsidRPr="00A73255">
                        <w:rPr>
                          <w:rFonts w:ascii="Times New Roman" w:hAnsi="Times New Roman" w:cs="Times New Roman"/>
                          <w:color w:val="000000" w:themeColor="text1"/>
                          <w:sz w:val="24"/>
                        </w:rPr>
                        <w:t xml:space="preserve"> </w:t>
                      </w:r>
                      <w:proofErr w:type="spellStart"/>
                      <w:r w:rsidRPr="00A73255">
                        <w:rPr>
                          <w:rFonts w:ascii="Times New Roman" w:hAnsi="Times New Roman" w:cs="Times New Roman"/>
                          <w:color w:val="000000" w:themeColor="text1"/>
                          <w:sz w:val="24"/>
                        </w:rPr>
                        <w:t>ve</w:t>
                      </w:r>
                      <w:proofErr w:type="spellEnd"/>
                      <w:r w:rsidRPr="00A73255">
                        <w:rPr>
                          <w:rFonts w:ascii="Times New Roman" w:hAnsi="Times New Roman" w:cs="Times New Roman"/>
                          <w:color w:val="000000" w:themeColor="text1"/>
                          <w:sz w:val="24"/>
                        </w:rPr>
                        <w:t xml:space="preserve"> </w:t>
                      </w:r>
                      <w:proofErr w:type="spellStart"/>
                      <w:r w:rsidRPr="00A73255">
                        <w:rPr>
                          <w:rFonts w:ascii="Times New Roman" w:hAnsi="Times New Roman" w:cs="Times New Roman"/>
                          <w:color w:val="000000" w:themeColor="text1"/>
                          <w:sz w:val="24"/>
                        </w:rPr>
                        <w:t>Avrupa</w:t>
                      </w:r>
                      <w:proofErr w:type="spellEnd"/>
                      <w:r w:rsidRPr="00A73255">
                        <w:rPr>
                          <w:rFonts w:ascii="Times New Roman" w:hAnsi="Times New Roman" w:cs="Times New Roman"/>
                          <w:color w:val="000000" w:themeColor="text1"/>
                          <w:sz w:val="24"/>
                        </w:rPr>
                        <w:t xml:space="preserve"> </w:t>
                      </w:r>
                      <w:proofErr w:type="spellStart"/>
                      <w:r w:rsidRPr="00A73255">
                        <w:rPr>
                          <w:rFonts w:ascii="Times New Roman" w:hAnsi="Times New Roman" w:cs="Times New Roman"/>
                          <w:color w:val="000000" w:themeColor="text1"/>
                          <w:sz w:val="24"/>
                        </w:rPr>
                        <w:t>Birliği</w:t>
                      </w:r>
                      <w:proofErr w:type="spellEnd"/>
                      <w:r w:rsidRPr="00A73255">
                        <w:rPr>
                          <w:rFonts w:ascii="Times New Roman" w:hAnsi="Times New Roman" w:cs="Times New Roman"/>
                          <w:color w:val="000000" w:themeColor="text1"/>
                          <w:sz w:val="24"/>
                        </w:rPr>
                        <w:t xml:space="preserve"> </w:t>
                      </w:r>
                      <w:proofErr w:type="spellStart"/>
                      <w:r w:rsidRPr="00A73255">
                        <w:rPr>
                          <w:rFonts w:ascii="Times New Roman" w:hAnsi="Times New Roman" w:cs="Times New Roman"/>
                          <w:color w:val="000000" w:themeColor="text1"/>
                          <w:sz w:val="24"/>
                        </w:rPr>
                        <w:t>genişleme</w:t>
                      </w:r>
                      <w:proofErr w:type="spellEnd"/>
                      <w:r w:rsidRPr="00A73255">
                        <w:rPr>
                          <w:rFonts w:ascii="Times New Roman" w:hAnsi="Times New Roman" w:cs="Times New Roman"/>
                          <w:color w:val="000000" w:themeColor="text1"/>
                          <w:sz w:val="24"/>
                        </w:rPr>
                        <w:t xml:space="preserve"> </w:t>
                      </w:r>
                      <w:proofErr w:type="spellStart"/>
                      <w:r w:rsidRPr="00A73255">
                        <w:rPr>
                          <w:rFonts w:ascii="Times New Roman" w:hAnsi="Times New Roman" w:cs="Times New Roman"/>
                          <w:color w:val="000000" w:themeColor="text1"/>
                          <w:sz w:val="24"/>
                        </w:rPr>
                        <w:t>politikasına</w:t>
                      </w:r>
                      <w:proofErr w:type="spellEnd"/>
                      <w:r w:rsidRPr="00A73255">
                        <w:rPr>
                          <w:rFonts w:ascii="Times New Roman" w:hAnsi="Times New Roman" w:cs="Times New Roman"/>
                          <w:color w:val="000000" w:themeColor="text1"/>
                          <w:sz w:val="24"/>
                        </w:rPr>
                        <w:t xml:space="preserve"> </w:t>
                      </w:r>
                      <w:proofErr w:type="spellStart"/>
                      <w:r w:rsidRPr="00A73255">
                        <w:rPr>
                          <w:rFonts w:ascii="Times New Roman" w:hAnsi="Times New Roman" w:cs="Times New Roman"/>
                          <w:color w:val="000000" w:themeColor="text1"/>
                          <w:sz w:val="24"/>
                        </w:rPr>
                        <w:t>ilişkin</w:t>
                      </w:r>
                      <w:proofErr w:type="spellEnd"/>
                      <w:r w:rsidRPr="00A73255">
                        <w:rPr>
                          <w:rFonts w:ascii="Times New Roman" w:hAnsi="Times New Roman" w:cs="Times New Roman"/>
                          <w:color w:val="000000" w:themeColor="text1"/>
                          <w:sz w:val="24"/>
                        </w:rPr>
                        <w:t xml:space="preserve"> </w:t>
                      </w:r>
                      <w:proofErr w:type="spellStart"/>
                      <w:r w:rsidRPr="00A73255">
                        <w:rPr>
                          <w:rFonts w:ascii="Times New Roman" w:hAnsi="Times New Roman" w:cs="Times New Roman"/>
                          <w:color w:val="000000" w:themeColor="text1"/>
                          <w:sz w:val="24"/>
                        </w:rPr>
                        <w:t>gelecek</w:t>
                      </w:r>
                      <w:proofErr w:type="spellEnd"/>
                      <w:r w:rsidRPr="00A73255">
                        <w:rPr>
                          <w:rFonts w:ascii="Times New Roman" w:hAnsi="Times New Roman" w:cs="Times New Roman"/>
                          <w:color w:val="000000" w:themeColor="text1"/>
                          <w:sz w:val="24"/>
                        </w:rPr>
                        <w:t xml:space="preserve"> </w:t>
                      </w:r>
                      <w:proofErr w:type="spellStart"/>
                      <w:r w:rsidRPr="00A73255">
                        <w:rPr>
                          <w:rFonts w:ascii="Times New Roman" w:hAnsi="Times New Roman" w:cs="Times New Roman"/>
                          <w:color w:val="000000" w:themeColor="text1"/>
                          <w:sz w:val="24"/>
                        </w:rPr>
                        <w:t>senaryoları</w:t>
                      </w:r>
                      <w:proofErr w:type="spellEnd"/>
                      <w:r w:rsidRPr="00A73255">
                        <w:rPr>
                          <w:rFonts w:ascii="Times New Roman" w:hAnsi="Times New Roman" w:cs="Times New Roman"/>
                          <w:color w:val="000000" w:themeColor="text1"/>
                          <w:sz w:val="24"/>
                        </w:rPr>
                        <w:t xml:space="preserve">. </w:t>
                      </w:r>
                      <w:r w:rsidRPr="00A73255">
                        <w:rPr>
                          <w:rFonts w:ascii="Times New Roman" w:hAnsi="Times New Roman" w:cs="Times New Roman"/>
                          <w:i/>
                          <w:iCs/>
                          <w:color w:val="000000" w:themeColor="text1"/>
                          <w:sz w:val="24"/>
                        </w:rPr>
                        <w:t>Journal of Business Innovation and Governance, 8</w:t>
                      </w:r>
                      <w:r w:rsidRPr="00A73255">
                        <w:rPr>
                          <w:rFonts w:ascii="Times New Roman" w:hAnsi="Times New Roman" w:cs="Times New Roman"/>
                          <w:color w:val="000000" w:themeColor="text1"/>
                          <w:sz w:val="24"/>
                        </w:rPr>
                        <w:t xml:space="preserve">(2), 81–97. </w:t>
                      </w:r>
                      <w:hyperlink r:id="rId22" w:history="1">
                        <w:r w:rsidRPr="00A73255">
                          <w:rPr>
                            <w:rStyle w:val="Kpr"/>
                            <w:rFonts w:ascii="Times New Roman" w:hAnsi="Times New Roman" w:cs="Times New Roman"/>
                            <w:sz w:val="24"/>
                          </w:rPr>
                          <w:t>https://doi.org/10.54472/jobig.1829064</w:t>
                        </w:r>
                      </w:hyperlink>
                      <w:r w:rsidRPr="00A73255">
                        <w:rPr>
                          <w:rFonts w:ascii="Times New Roman" w:hAnsi="Times New Roman" w:cs="Times New Roman"/>
                          <w:color w:val="000000" w:themeColor="text1"/>
                          <w:sz w:val="24"/>
                        </w:rPr>
                        <w:t xml:space="preserve"> </w:t>
                      </w:r>
                    </w:p>
                    <w:p w14:paraId="6A465A38" w14:textId="77777777" w:rsidR="00A73255" w:rsidRPr="00A73255" w:rsidRDefault="00A73255" w:rsidP="00A73255">
                      <w:pPr>
                        <w:jc w:val="both"/>
                        <w:rPr>
                          <w:rFonts w:ascii="Times New Roman" w:hAnsi="Times New Roman" w:cs="Times New Roman"/>
                          <w:color w:val="000000" w:themeColor="text1"/>
                        </w:rPr>
                      </w:pPr>
                      <w:r w:rsidRPr="00A73255">
                        <w:rPr>
                          <w:rFonts w:ascii="Times New Roman" w:hAnsi="Times New Roman" w:cs="Times New Roman"/>
                          <w:color w:val="000000" w:themeColor="text1"/>
                        </w:rPr>
                        <w:t xml:space="preserve">Torlak, P. (2022). </w:t>
                      </w:r>
                      <w:proofErr w:type="spellStart"/>
                      <w:r w:rsidRPr="00A73255">
                        <w:rPr>
                          <w:rFonts w:ascii="Times New Roman" w:hAnsi="Times New Roman" w:cs="Times New Roman"/>
                          <w:color w:val="000000" w:themeColor="text1"/>
                        </w:rPr>
                        <w:t>Rusya-Ukrayna</w:t>
                      </w:r>
                      <w:proofErr w:type="spellEnd"/>
                      <w:r w:rsidRPr="00A73255">
                        <w:rPr>
                          <w:rFonts w:ascii="Times New Roman" w:hAnsi="Times New Roman" w:cs="Times New Roman"/>
                          <w:color w:val="000000" w:themeColor="text1"/>
                        </w:rPr>
                        <w:t xml:space="preserve"> </w:t>
                      </w:r>
                      <w:proofErr w:type="spellStart"/>
                      <w:r w:rsidRPr="00A73255">
                        <w:rPr>
                          <w:rFonts w:ascii="Times New Roman" w:hAnsi="Times New Roman" w:cs="Times New Roman"/>
                          <w:color w:val="000000" w:themeColor="text1"/>
                        </w:rPr>
                        <w:t>Savaşı</w:t>
                      </w:r>
                      <w:proofErr w:type="spellEnd"/>
                      <w:r w:rsidRPr="00A73255">
                        <w:rPr>
                          <w:rFonts w:ascii="Times New Roman" w:hAnsi="Times New Roman" w:cs="Times New Roman"/>
                          <w:color w:val="000000" w:themeColor="text1"/>
                        </w:rPr>
                        <w:t xml:space="preserve"> AB </w:t>
                      </w:r>
                      <w:proofErr w:type="spellStart"/>
                      <w:r w:rsidRPr="00A73255">
                        <w:rPr>
                          <w:rFonts w:ascii="Times New Roman" w:hAnsi="Times New Roman" w:cs="Times New Roman"/>
                          <w:color w:val="000000" w:themeColor="text1"/>
                        </w:rPr>
                        <w:t>güvenliğine</w:t>
                      </w:r>
                      <w:proofErr w:type="spellEnd"/>
                      <w:r w:rsidRPr="00A73255">
                        <w:rPr>
                          <w:rFonts w:ascii="Times New Roman" w:hAnsi="Times New Roman" w:cs="Times New Roman"/>
                          <w:color w:val="000000" w:themeColor="text1"/>
                        </w:rPr>
                        <w:t xml:space="preserve"> </w:t>
                      </w:r>
                      <w:proofErr w:type="spellStart"/>
                      <w:r w:rsidRPr="00A73255">
                        <w:rPr>
                          <w:rFonts w:ascii="Times New Roman" w:hAnsi="Times New Roman" w:cs="Times New Roman"/>
                          <w:color w:val="000000" w:themeColor="text1"/>
                        </w:rPr>
                        <w:t>nasıl</w:t>
                      </w:r>
                      <w:proofErr w:type="spellEnd"/>
                      <w:r w:rsidRPr="00A73255">
                        <w:rPr>
                          <w:rFonts w:ascii="Times New Roman" w:hAnsi="Times New Roman" w:cs="Times New Roman"/>
                          <w:color w:val="000000" w:themeColor="text1"/>
                        </w:rPr>
                        <w:t xml:space="preserve"> </w:t>
                      </w:r>
                      <w:proofErr w:type="spellStart"/>
                      <w:r w:rsidRPr="00A73255">
                        <w:rPr>
                          <w:rFonts w:ascii="Times New Roman" w:hAnsi="Times New Roman" w:cs="Times New Roman"/>
                          <w:color w:val="000000" w:themeColor="text1"/>
                        </w:rPr>
                        <w:t>yansıdı</w:t>
                      </w:r>
                      <w:proofErr w:type="spellEnd"/>
                      <w:r w:rsidRPr="00A73255">
                        <w:rPr>
                          <w:rFonts w:ascii="Times New Roman" w:hAnsi="Times New Roman" w:cs="Times New Roman"/>
                          <w:color w:val="000000" w:themeColor="text1"/>
                        </w:rPr>
                        <w:t xml:space="preserve">? </w:t>
                      </w:r>
                      <w:r w:rsidRPr="00A73255">
                        <w:rPr>
                          <w:rFonts w:ascii="Times New Roman" w:hAnsi="Times New Roman" w:cs="Times New Roman"/>
                          <w:i/>
                          <w:iCs/>
                          <w:color w:val="000000" w:themeColor="text1"/>
                        </w:rPr>
                        <w:t>EURO Politika, 14</w:t>
                      </w:r>
                      <w:r w:rsidRPr="00A73255">
                        <w:rPr>
                          <w:rFonts w:ascii="Times New Roman" w:hAnsi="Times New Roman" w:cs="Times New Roman"/>
                          <w:color w:val="000000" w:themeColor="text1"/>
                        </w:rPr>
                        <w:t xml:space="preserve">, 31–34. </w:t>
                      </w:r>
                      <w:hyperlink r:id="rId23" w:history="1">
                        <w:r w:rsidRPr="00A73255">
                          <w:rPr>
                            <w:rStyle w:val="Kpr"/>
                            <w:rFonts w:ascii="Times New Roman" w:hAnsi="Times New Roman" w:cs="Times New Roman"/>
                          </w:rPr>
                          <w:t>https://dergipark.org.tr/tr/pub/europ/article/1217538</w:t>
                        </w:r>
                      </w:hyperlink>
                    </w:p>
                    <w:p w14:paraId="280004DD" w14:textId="77777777" w:rsidR="00A73255" w:rsidRPr="00A73255" w:rsidRDefault="00A73255" w:rsidP="00A73255">
                      <w:pPr>
                        <w:jc w:val="both"/>
                        <w:rPr>
                          <w:rFonts w:ascii="Times New Roman" w:hAnsi="Times New Roman" w:cs="Times New Roman"/>
                          <w:color w:val="000000" w:themeColor="text1"/>
                        </w:rPr>
                      </w:pPr>
                      <w:proofErr w:type="spellStart"/>
                      <w:r w:rsidRPr="00A73255">
                        <w:rPr>
                          <w:rFonts w:ascii="Times New Roman" w:hAnsi="Times New Roman" w:cs="Times New Roman"/>
                          <w:color w:val="000000" w:themeColor="text1"/>
                        </w:rPr>
                        <w:t>Üste</w:t>
                      </w:r>
                      <w:proofErr w:type="spellEnd"/>
                      <w:r w:rsidRPr="00A73255">
                        <w:rPr>
                          <w:rFonts w:ascii="Times New Roman" w:hAnsi="Times New Roman" w:cs="Times New Roman"/>
                          <w:color w:val="000000" w:themeColor="text1"/>
                        </w:rPr>
                        <w:t xml:space="preserve">, A. N., &amp; </w:t>
                      </w:r>
                      <w:proofErr w:type="spellStart"/>
                      <w:r w:rsidRPr="00A73255">
                        <w:rPr>
                          <w:rFonts w:ascii="Times New Roman" w:hAnsi="Times New Roman" w:cs="Times New Roman"/>
                          <w:color w:val="000000" w:themeColor="text1"/>
                        </w:rPr>
                        <w:t>Mantoğlu</w:t>
                      </w:r>
                      <w:proofErr w:type="spellEnd"/>
                      <w:r w:rsidRPr="00A73255">
                        <w:rPr>
                          <w:rFonts w:ascii="Times New Roman" w:hAnsi="Times New Roman" w:cs="Times New Roman"/>
                          <w:color w:val="000000" w:themeColor="text1"/>
                        </w:rPr>
                        <w:t xml:space="preserve">, A. S. (2023). </w:t>
                      </w:r>
                      <w:proofErr w:type="spellStart"/>
                      <w:r w:rsidRPr="00A73255">
                        <w:rPr>
                          <w:rFonts w:ascii="Times New Roman" w:hAnsi="Times New Roman" w:cs="Times New Roman"/>
                          <w:color w:val="000000" w:themeColor="text1"/>
                        </w:rPr>
                        <w:t>Ukrayna-Rusya</w:t>
                      </w:r>
                      <w:proofErr w:type="spellEnd"/>
                      <w:r w:rsidRPr="00A73255">
                        <w:rPr>
                          <w:rFonts w:ascii="Times New Roman" w:hAnsi="Times New Roman" w:cs="Times New Roman"/>
                          <w:color w:val="000000" w:themeColor="text1"/>
                        </w:rPr>
                        <w:t xml:space="preserve"> </w:t>
                      </w:r>
                      <w:proofErr w:type="spellStart"/>
                      <w:r w:rsidRPr="00A73255">
                        <w:rPr>
                          <w:rFonts w:ascii="Times New Roman" w:hAnsi="Times New Roman" w:cs="Times New Roman"/>
                          <w:color w:val="000000" w:themeColor="text1"/>
                        </w:rPr>
                        <w:t>savaşı</w:t>
                      </w:r>
                      <w:proofErr w:type="spellEnd"/>
                      <w:r w:rsidRPr="00A73255">
                        <w:rPr>
                          <w:rFonts w:ascii="Times New Roman" w:hAnsi="Times New Roman" w:cs="Times New Roman"/>
                          <w:color w:val="000000" w:themeColor="text1"/>
                        </w:rPr>
                        <w:t xml:space="preserve"> </w:t>
                      </w:r>
                      <w:proofErr w:type="spellStart"/>
                      <w:r w:rsidRPr="00A73255">
                        <w:rPr>
                          <w:rFonts w:ascii="Times New Roman" w:hAnsi="Times New Roman" w:cs="Times New Roman"/>
                          <w:color w:val="000000" w:themeColor="text1"/>
                        </w:rPr>
                        <w:t>bağlamında</w:t>
                      </w:r>
                      <w:proofErr w:type="spellEnd"/>
                      <w:r w:rsidRPr="00A73255">
                        <w:rPr>
                          <w:rFonts w:ascii="Times New Roman" w:hAnsi="Times New Roman" w:cs="Times New Roman"/>
                          <w:color w:val="000000" w:themeColor="text1"/>
                        </w:rPr>
                        <w:t xml:space="preserve"> </w:t>
                      </w:r>
                      <w:proofErr w:type="spellStart"/>
                      <w:r w:rsidRPr="00A73255">
                        <w:rPr>
                          <w:rFonts w:ascii="Times New Roman" w:hAnsi="Times New Roman" w:cs="Times New Roman"/>
                          <w:color w:val="000000" w:themeColor="text1"/>
                        </w:rPr>
                        <w:t>Avrupa’da</w:t>
                      </w:r>
                      <w:proofErr w:type="spellEnd"/>
                      <w:r w:rsidRPr="00A73255">
                        <w:rPr>
                          <w:rFonts w:ascii="Times New Roman" w:hAnsi="Times New Roman" w:cs="Times New Roman"/>
                          <w:color w:val="000000" w:themeColor="text1"/>
                        </w:rPr>
                        <w:t xml:space="preserve"> </w:t>
                      </w:r>
                      <w:proofErr w:type="spellStart"/>
                      <w:r w:rsidRPr="00A73255">
                        <w:rPr>
                          <w:rFonts w:ascii="Times New Roman" w:hAnsi="Times New Roman" w:cs="Times New Roman"/>
                          <w:color w:val="000000" w:themeColor="text1"/>
                        </w:rPr>
                        <w:t>aşırı</w:t>
                      </w:r>
                      <w:proofErr w:type="spellEnd"/>
                      <w:r w:rsidRPr="00A73255">
                        <w:rPr>
                          <w:rFonts w:ascii="Times New Roman" w:hAnsi="Times New Roman" w:cs="Times New Roman"/>
                          <w:color w:val="000000" w:themeColor="text1"/>
                        </w:rPr>
                        <w:t xml:space="preserve"> </w:t>
                      </w:r>
                      <w:proofErr w:type="spellStart"/>
                      <w:r w:rsidRPr="00A73255">
                        <w:rPr>
                          <w:rFonts w:ascii="Times New Roman" w:hAnsi="Times New Roman" w:cs="Times New Roman"/>
                          <w:color w:val="000000" w:themeColor="text1"/>
                        </w:rPr>
                        <w:t>sağın</w:t>
                      </w:r>
                      <w:proofErr w:type="spellEnd"/>
                      <w:r w:rsidRPr="00A73255">
                        <w:rPr>
                          <w:rFonts w:ascii="Times New Roman" w:hAnsi="Times New Roman" w:cs="Times New Roman"/>
                          <w:color w:val="000000" w:themeColor="text1"/>
                        </w:rPr>
                        <w:t xml:space="preserve"> </w:t>
                      </w:r>
                      <w:proofErr w:type="spellStart"/>
                      <w:r w:rsidRPr="00A73255">
                        <w:rPr>
                          <w:rFonts w:ascii="Times New Roman" w:hAnsi="Times New Roman" w:cs="Times New Roman"/>
                          <w:color w:val="000000" w:themeColor="text1"/>
                        </w:rPr>
                        <w:t>yükselişi</w:t>
                      </w:r>
                      <w:proofErr w:type="spellEnd"/>
                      <w:r w:rsidRPr="00A73255">
                        <w:rPr>
                          <w:rFonts w:ascii="Times New Roman" w:hAnsi="Times New Roman" w:cs="Times New Roman"/>
                          <w:color w:val="000000" w:themeColor="text1"/>
                        </w:rPr>
                        <w:t xml:space="preserve">: 2022 Fransa </w:t>
                      </w:r>
                      <w:proofErr w:type="spellStart"/>
                      <w:r w:rsidRPr="00A73255">
                        <w:rPr>
                          <w:rFonts w:ascii="Times New Roman" w:hAnsi="Times New Roman" w:cs="Times New Roman"/>
                          <w:color w:val="000000" w:themeColor="text1"/>
                        </w:rPr>
                        <w:t>seçimleri</w:t>
                      </w:r>
                      <w:proofErr w:type="spellEnd"/>
                      <w:r w:rsidRPr="00A73255">
                        <w:rPr>
                          <w:rFonts w:ascii="Times New Roman" w:hAnsi="Times New Roman" w:cs="Times New Roman"/>
                          <w:color w:val="000000" w:themeColor="text1"/>
                        </w:rPr>
                        <w:t xml:space="preserve"> </w:t>
                      </w:r>
                      <w:proofErr w:type="spellStart"/>
                      <w:r w:rsidRPr="00A73255">
                        <w:rPr>
                          <w:rFonts w:ascii="Times New Roman" w:hAnsi="Times New Roman" w:cs="Times New Roman"/>
                          <w:color w:val="000000" w:themeColor="text1"/>
                        </w:rPr>
                        <w:t>ve</w:t>
                      </w:r>
                      <w:proofErr w:type="spellEnd"/>
                      <w:r w:rsidRPr="00A73255">
                        <w:rPr>
                          <w:rFonts w:ascii="Times New Roman" w:hAnsi="Times New Roman" w:cs="Times New Roman"/>
                          <w:color w:val="000000" w:themeColor="text1"/>
                        </w:rPr>
                        <w:t xml:space="preserve"> Marine Le Pen </w:t>
                      </w:r>
                      <w:proofErr w:type="spellStart"/>
                      <w:r w:rsidRPr="00A73255">
                        <w:rPr>
                          <w:rFonts w:ascii="Times New Roman" w:hAnsi="Times New Roman" w:cs="Times New Roman"/>
                          <w:color w:val="000000" w:themeColor="text1"/>
                        </w:rPr>
                        <w:t>örneği</w:t>
                      </w:r>
                      <w:proofErr w:type="spellEnd"/>
                      <w:r w:rsidRPr="00A73255">
                        <w:rPr>
                          <w:rFonts w:ascii="Times New Roman" w:hAnsi="Times New Roman" w:cs="Times New Roman"/>
                          <w:color w:val="000000" w:themeColor="text1"/>
                        </w:rPr>
                        <w:t xml:space="preserve">. </w:t>
                      </w:r>
                      <w:proofErr w:type="spellStart"/>
                      <w:r w:rsidRPr="00A73255">
                        <w:rPr>
                          <w:rFonts w:ascii="Times New Roman" w:hAnsi="Times New Roman" w:cs="Times New Roman"/>
                          <w:i/>
                          <w:iCs/>
                          <w:color w:val="000000" w:themeColor="text1"/>
                        </w:rPr>
                        <w:t>Sosyal</w:t>
                      </w:r>
                      <w:proofErr w:type="spellEnd"/>
                      <w:r w:rsidRPr="00A73255">
                        <w:rPr>
                          <w:rFonts w:ascii="Times New Roman" w:hAnsi="Times New Roman" w:cs="Times New Roman"/>
                          <w:i/>
                          <w:iCs/>
                          <w:color w:val="000000" w:themeColor="text1"/>
                        </w:rPr>
                        <w:t xml:space="preserve"> </w:t>
                      </w:r>
                      <w:proofErr w:type="spellStart"/>
                      <w:r w:rsidRPr="00A73255">
                        <w:rPr>
                          <w:rFonts w:ascii="Times New Roman" w:hAnsi="Times New Roman" w:cs="Times New Roman"/>
                          <w:i/>
                          <w:iCs/>
                          <w:color w:val="000000" w:themeColor="text1"/>
                        </w:rPr>
                        <w:t>Ekonomik</w:t>
                      </w:r>
                      <w:proofErr w:type="spellEnd"/>
                      <w:r w:rsidRPr="00A73255">
                        <w:rPr>
                          <w:rFonts w:ascii="Times New Roman" w:hAnsi="Times New Roman" w:cs="Times New Roman"/>
                          <w:i/>
                          <w:iCs/>
                          <w:color w:val="000000" w:themeColor="text1"/>
                        </w:rPr>
                        <w:t xml:space="preserve"> </w:t>
                      </w:r>
                      <w:proofErr w:type="spellStart"/>
                      <w:r w:rsidRPr="00A73255">
                        <w:rPr>
                          <w:rFonts w:ascii="Times New Roman" w:hAnsi="Times New Roman" w:cs="Times New Roman"/>
                          <w:i/>
                          <w:iCs/>
                          <w:color w:val="000000" w:themeColor="text1"/>
                        </w:rPr>
                        <w:t>Araştırmalar</w:t>
                      </w:r>
                      <w:proofErr w:type="spellEnd"/>
                      <w:r w:rsidRPr="00A73255">
                        <w:rPr>
                          <w:rFonts w:ascii="Times New Roman" w:hAnsi="Times New Roman" w:cs="Times New Roman"/>
                          <w:i/>
                          <w:iCs/>
                          <w:color w:val="000000" w:themeColor="text1"/>
                        </w:rPr>
                        <w:t xml:space="preserve"> </w:t>
                      </w:r>
                      <w:proofErr w:type="spellStart"/>
                      <w:r w:rsidRPr="00A73255">
                        <w:rPr>
                          <w:rFonts w:ascii="Times New Roman" w:hAnsi="Times New Roman" w:cs="Times New Roman"/>
                          <w:i/>
                          <w:iCs/>
                          <w:color w:val="000000" w:themeColor="text1"/>
                        </w:rPr>
                        <w:t>Dergisi</w:t>
                      </w:r>
                      <w:proofErr w:type="spellEnd"/>
                      <w:r w:rsidRPr="00A73255">
                        <w:rPr>
                          <w:rFonts w:ascii="Times New Roman" w:hAnsi="Times New Roman" w:cs="Times New Roman"/>
                          <w:i/>
                          <w:iCs/>
                          <w:color w:val="000000" w:themeColor="text1"/>
                        </w:rPr>
                        <w:t>, 23</w:t>
                      </w:r>
                      <w:r w:rsidRPr="00A73255">
                        <w:rPr>
                          <w:rFonts w:ascii="Times New Roman" w:hAnsi="Times New Roman" w:cs="Times New Roman"/>
                          <w:color w:val="000000" w:themeColor="text1"/>
                        </w:rPr>
                        <w:t xml:space="preserve">(1), 25–38. </w:t>
                      </w:r>
                      <w:hyperlink r:id="rId24" w:history="1">
                        <w:r w:rsidRPr="00A73255">
                          <w:rPr>
                            <w:rStyle w:val="Kpr"/>
                            <w:rFonts w:ascii="Times New Roman" w:hAnsi="Times New Roman" w:cs="Times New Roman"/>
                          </w:rPr>
                          <w:t>https://doi.org/10.30976/susead.1182282</w:t>
                        </w:r>
                      </w:hyperlink>
                    </w:p>
                    <w:p w14:paraId="3FAF245E" w14:textId="77777777" w:rsidR="00A73255" w:rsidRPr="00A73255" w:rsidRDefault="00A73255" w:rsidP="00A73255">
                      <w:pPr>
                        <w:jc w:val="both"/>
                        <w:rPr>
                          <w:rFonts w:ascii="Times New Roman" w:hAnsi="Times New Roman" w:cs="Times New Roman"/>
                          <w:color w:val="000000" w:themeColor="text1"/>
                        </w:rPr>
                      </w:pPr>
                      <w:r w:rsidRPr="00A73255">
                        <w:rPr>
                          <w:rFonts w:ascii="Times New Roman" w:hAnsi="Times New Roman" w:cs="Times New Roman"/>
                          <w:color w:val="000000" w:themeColor="text1"/>
                          <w:lang w:val="fr-FR"/>
                        </w:rPr>
                        <w:t xml:space="preserve">Tezcan, G. (2025). </w:t>
                      </w:r>
                      <w:proofErr w:type="spellStart"/>
                      <w:r w:rsidRPr="00A73255">
                        <w:rPr>
                          <w:rFonts w:ascii="Times New Roman" w:hAnsi="Times New Roman" w:cs="Times New Roman"/>
                          <w:color w:val="000000" w:themeColor="text1"/>
                          <w:lang w:val="fr-FR"/>
                        </w:rPr>
                        <w:t>Rusya-Ukrayna</w:t>
                      </w:r>
                      <w:proofErr w:type="spellEnd"/>
                      <w:r w:rsidRPr="00A73255">
                        <w:rPr>
                          <w:rFonts w:ascii="Times New Roman" w:hAnsi="Times New Roman" w:cs="Times New Roman"/>
                          <w:color w:val="000000" w:themeColor="text1"/>
                          <w:lang w:val="fr-FR"/>
                        </w:rPr>
                        <w:t xml:space="preserve"> </w:t>
                      </w:r>
                      <w:proofErr w:type="spellStart"/>
                      <w:r w:rsidRPr="00A73255">
                        <w:rPr>
                          <w:rFonts w:ascii="Times New Roman" w:hAnsi="Times New Roman" w:cs="Times New Roman"/>
                          <w:color w:val="000000" w:themeColor="text1"/>
                          <w:lang w:val="fr-FR"/>
                        </w:rPr>
                        <w:t>Savaşı</w:t>
                      </w:r>
                      <w:proofErr w:type="spellEnd"/>
                      <w:r w:rsidRPr="00A73255">
                        <w:rPr>
                          <w:rFonts w:ascii="Times New Roman" w:hAnsi="Times New Roman" w:cs="Times New Roman"/>
                          <w:color w:val="000000" w:themeColor="text1"/>
                          <w:lang w:val="fr-FR"/>
                        </w:rPr>
                        <w:t xml:space="preserve"> </w:t>
                      </w:r>
                      <w:proofErr w:type="spellStart"/>
                      <w:r w:rsidRPr="00A73255">
                        <w:rPr>
                          <w:rFonts w:ascii="Times New Roman" w:hAnsi="Times New Roman" w:cs="Times New Roman"/>
                          <w:color w:val="000000" w:themeColor="text1"/>
                          <w:lang w:val="fr-FR"/>
                        </w:rPr>
                        <w:t>ve</w:t>
                      </w:r>
                      <w:proofErr w:type="spellEnd"/>
                      <w:r w:rsidRPr="00A73255">
                        <w:rPr>
                          <w:rFonts w:ascii="Times New Roman" w:hAnsi="Times New Roman" w:cs="Times New Roman"/>
                          <w:color w:val="000000" w:themeColor="text1"/>
                          <w:lang w:val="fr-FR"/>
                        </w:rPr>
                        <w:t xml:space="preserve"> </w:t>
                      </w:r>
                      <w:proofErr w:type="spellStart"/>
                      <w:r w:rsidRPr="00A73255">
                        <w:rPr>
                          <w:rFonts w:ascii="Times New Roman" w:hAnsi="Times New Roman" w:cs="Times New Roman"/>
                          <w:color w:val="000000" w:themeColor="text1"/>
                          <w:lang w:val="fr-FR"/>
                        </w:rPr>
                        <w:t>Avrupa</w:t>
                      </w:r>
                      <w:proofErr w:type="spellEnd"/>
                      <w:r w:rsidRPr="00A73255">
                        <w:rPr>
                          <w:rFonts w:ascii="Times New Roman" w:hAnsi="Times New Roman" w:cs="Times New Roman"/>
                          <w:color w:val="000000" w:themeColor="text1"/>
                          <w:lang w:val="fr-FR"/>
                        </w:rPr>
                        <w:t xml:space="preserve"> </w:t>
                      </w:r>
                      <w:proofErr w:type="spellStart"/>
                      <w:r w:rsidRPr="00A73255">
                        <w:rPr>
                          <w:rFonts w:ascii="Times New Roman" w:hAnsi="Times New Roman" w:cs="Times New Roman"/>
                          <w:color w:val="000000" w:themeColor="text1"/>
                          <w:lang w:val="fr-FR"/>
                        </w:rPr>
                        <w:t>Birliği</w:t>
                      </w:r>
                      <w:proofErr w:type="spellEnd"/>
                      <w:r w:rsidRPr="00A73255">
                        <w:rPr>
                          <w:rFonts w:ascii="Times New Roman" w:hAnsi="Times New Roman" w:cs="Times New Roman"/>
                          <w:color w:val="000000" w:themeColor="text1"/>
                          <w:lang w:val="fr-FR"/>
                        </w:rPr>
                        <w:t xml:space="preserve"> </w:t>
                      </w:r>
                      <w:proofErr w:type="spellStart"/>
                      <w:r w:rsidRPr="00A73255">
                        <w:rPr>
                          <w:rFonts w:ascii="Times New Roman" w:hAnsi="Times New Roman" w:cs="Times New Roman"/>
                          <w:color w:val="000000" w:themeColor="text1"/>
                          <w:lang w:val="fr-FR"/>
                        </w:rPr>
                        <w:t>genişleme</w:t>
                      </w:r>
                      <w:proofErr w:type="spellEnd"/>
                      <w:r w:rsidRPr="00A73255">
                        <w:rPr>
                          <w:rFonts w:ascii="Times New Roman" w:hAnsi="Times New Roman" w:cs="Times New Roman"/>
                          <w:color w:val="000000" w:themeColor="text1"/>
                          <w:lang w:val="fr-FR"/>
                        </w:rPr>
                        <w:t xml:space="preserve"> </w:t>
                      </w:r>
                      <w:proofErr w:type="spellStart"/>
                      <w:r w:rsidRPr="00A73255">
                        <w:rPr>
                          <w:rFonts w:ascii="Times New Roman" w:hAnsi="Times New Roman" w:cs="Times New Roman"/>
                          <w:color w:val="000000" w:themeColor="text1"/>
                          <w:lang w:val="fr-FR"/>
                        </w:rPr>
                        <w:t>politikasına</w:t>
                      </w:r>
                      <w:proofErr w:type="spellEnd"/>
                      <w:r w:rsidRPr="00A73255">
                        <w:rPr>
                          <w:rFonts w:ascii="Times New Roman" w:hAnsi="Times New Roman" w:cs="Times New Roman"/>
                          <w:color w:val="000000" w:themeColor="text1"/>
                          <w:lang w:val="fr-FR"/>
                        </w:rPr>
                        <w:t xml:space="preserve"> </w:t>
                      </w:r>
                      <w:proofErr w:type="spellStart"/>
                      <w:r w:rsidRPr="00A73255">
                        <w:rPr>
                          <w:rFonts w:ascii="Times New Roman" w:hAnsi="Times New Roman" w:cs="Times New Roman"/>
                          <w:color w:val="000000" w:themeColor="text1"/>
                          <w:lang w:val="fr-FR"/>
                        </w:rPr>
                        <w:t>ilişkin</w:t>
                      </w:r>
                      <w:proofErr w:type="spellEnd"/>
                      <w:r w:rsidRPr="00A73255">
                        <w:rPr>
                          <w:rFonts w:ascii="Times New Roman" w:hAnsi="Times New Roman" w:cs="Times New Roman"/>
                          <w:color w:val="000000" w:themeColor="text1"/>
                          <w:lang w:val="fr-FR"/>
                        </w:rPr>
                        <w:t xml:space="preserve"> </w:t>
                      </w:r>
                      <w:proofErr w:type="spellStart"/>
                      <w:r w:rsidRPr="00A73255">
                        <w:rPr>
                          <w:rFonts w:ascii="Times New Roman" w:hAnsi="Times New Roman" w:cs="Times New Roman"/>
                          <w:color w:val="000000" w:themeColor="text1"/>
                          <w:lang w:val="fr-FR"/>
                        </w:rPr>
                        <w:t>gelecek</w:t>
                      </w:r>
                      <w:proofErr w:type="spellEnd"/>
                      <w:r w:rsidRPr="00A73255">
                        <w:rPr>
                          <w:rFonts w:ascii="Times New Roman" w:hAnsi="Times New Roman" w:cs="Times New Roman"/>
                          <w:color w:val="000000" w:themeColor="text1"/>
                          <w:lang w:val="fr-FR"/>
                        </w:rPr>
                        <w:t xml:space="preserve"> </w:t>
                      </w:r>
                      <w:proofErr w:type="spellStart"/>
                      <w:r w:rsidRPr="00A73255">
                        <w:rPr>
                          <w:rFonts w:ascii="Times New Roman" w:hAnsi="Times New Roman" w:cs="Times New Roman"/>
                          <w:color w:val="000000" w:themeColor="text1"/>
                          <w:lang w:val="fr-FR"/>
                        </w:rPr>
                        <w:t>senaryoları</w:t>
                      </w:r>
                      <w:proofErr w:type="spellEnd"/>
                      <w:r w:rsidRPr="00A73255">
                        <w:rPr>
                          <w:rFonts w:ascii="Times New Roman" w:hAnsi="Times New Roman" w:cs="Times New Roman"/>
                          <w:color w:val="000000" w:themeColor="text1"/>
                          <w:lang w:val="fr-FR"/>
                        </w:rPr>
                        <w:t xml:space="preserve">. </w:t>
                      </w:r>
                      <w:r w:rsidRPr="00A73255">
                        <w:rPr>
                          <w:rFonts w:ascii="Times New Roman" w:hAnsi="Times New Roman" w:cs="Times New Roman"/>
                          <w:i/>
                          <w:iCs/>
                          <w:color w:val="000000" w:themeColor="text1"/>
                          <w:lang w:val="fr-FR"/>
                        </w:rPr>
                        <w:t xml:space="preserve">Journal of Business Innovation and </w:t>
                      </w:r>
                      <w:proofErr w:type="spellStart"/>
                      <w:r w:rsidRPr="00A73255">
                        <w:rPr>
                          <w:rFonts w:ascii="Times New Roman" w:hAnsi="Times New Roman" w:cs="Times New Roman"/>
                          <w:i/>
                          <w:iCs/>
                          <w:color w:val="000000" w:themeColor="text1"/>
                          <w:lang w:val="fr-FR"/>
                        </w:rPr>
                        <w:t>Governance</w:t>
                      </w:r>
                      <w:proofErr w:type="spellEnd"/>
                      <w:r w:rsidRPr="00A73255">
                        <w:rPr>
                          <w:rFonts w:ascii="Times New Roman" w:hAnsi="Times New Roman" w:cs="Times New Roman"/>
                          <w:i/>
                          <w:iCs/>
                          <w:color w:val="000000" w:themeColor="text1"/>
                          <w:lang w:val="fr-FR"/>
                        </w:rPr>
                        <w:t>, 8</w:t>
                      </w:r>
                      <w:r w:rsidRPr="00A73255">
                        <w:rPr>
                          <w:rFonts w:ascii="Times New Roman" w:hAnsi="Times New Roman" w:cs="Times New Roman"/>
                          <w:color w:val="000000" w:themeColor="text1"/>
                          <w:lang w:val="fr-FR"/>
                        </w:rPr>
                        <w:t xml:space="preserve">(2), 81–97. </w:t>
                      </w:r>
                      <w:hyperlink r:id="rId25" w:history="1">
                        <w:r w:rsidRPr="00A73255">
                          <w:rPr>
                            <w:rStyle w:val="Kpr"/>
                            <w:rFonts w:ascii="Times New Roman" w:hAnsi="Times New Roman" w:cs="Times New Roman"/>
                          </w:rPr>
                          <w:t>https://doi.org/10.54472/jobig.1829064</w:t>
                        </w:r>
                      </w:hyperlink>
                    </w:p>
                    <w:p w14:paraId="4B0D8AC9" w14:textId="7AA025C0" w:rsidR="00A73255" w:rsidRPr="00A73255" w:rsidRDefault="00A73255" w:rsidP="00A73255">
                      <w:pPr>
                        <w:jc w:val="both"/>
                        <w:rPr>
                          <w:rFonts w:ascii="Times New Roman" w:hAnsi="Times New Roman" w:cs="Times New Roman"/>
                          <w:color w:val="000000" w:themeColor="text1"/>
                        </w:rPr>
                      </w:pPr>
                      <w:r w:rsidRPr="00A73255">
                        <w:rPr>
                          <w:rFonts w:ascii="Times New Roman" w:hAnsi="Times New Roman" w:cs="Times New Roman"/>
                          <w:color w:val="000000" w:themeColor="text1"/>
                        </w:rPr>
                        <w:t xml:space="preserve">Torlak, P. (2022). </w:t>
                      </w:r>
                      <w:proofErr w:type="spellStart"/>
                      <w:r w:rsidRPr="00A73255">
                        <w:rPr>
                          <w:rFonts w:ascii="Times New Roman" w:hAnsi="Times New Roman" w:cs="Times New Roman"/>
                          <w:color w:val="000000" w:themeColor="text1"/>
                        </w:rPr>
                        <w:t>Rusya-Ukrayna</w:t>
                      </w:r>
                      <w:proofErr w:type="spellEnd"/>
                      <w:r w:rsidRPr="00A73255">
                        <w:rPr>
                          <w:rFonts w:ascii="Times New Roman" w:hAnsi="Times New Roman" w:cs="Times New Roman"/>
                          <w:color w:val="000000" w:themeColor="text1"/>
                        </w:rPr>
                        <w:t xml:space="preserve"> </w:t>
                      </w:r>
                      <w:proofErr w:type="spellStart"/>
                      <w:r w:rsidRPr="00A73255">
                        <w:rPr>
                          <w:rFonts w:ascii="Times New Roman" w:hAnsi="Times New Roman" w:cs="Times New Roman"/>
                          <w:color w:val="000000" w:themeColor="text1"/>
                        </w:rPr>
                        <w:t>Savaşı</w:t>
                      </w:r>
                      <w:proofErr w:type="spellEnd"/>
                      <w:r w:rsidRPr="00A73255">
                        <w:rPr>
                          <w:rFonts w:ascii="Times New Roman" w:hAnsi="Times New Roman" w:cs="Times New Roman"/>
                          <w:color w:val="000000" w:themeColor="text1"/>
                        </w:rPr>
                        <w:t xml:space="preserve"> AB </w:t>
                      </w:r>
                      <w:proofErr w:type="spellStart"/>
                      <w:r w:rsidRPr="00A73255">
                        <w:rPr>
                          <w:rFonts w:ascii="Times New Roman" w:hAnsi="Times New Roman" w:cs="Times New Roman"/>
                          <w:color w:val="000000" w:themeColor="text1"/>
                        </w:rPr>
                        <w:t>güvenliğine</w:t>
                      </w:r>
                      <w:proofErr w:type="spellEnd"/>
                      <w:r w:rsidRPr="00A73255">
                        <w:rPr>
                          <w:rFonts w:ascii="Times New Roman" w:hAnsi="Times New Roman" w:cs="Times New Roman"/>
                          <w:color w:val="000000" w:themeColor="text1"/>
                        </w:rPr>
                        <w:t xml:space="preserve"> </w:t>
                      </w:r>
                      <w:proofErr w:type="spellStart"/>
                      <w:r w:rsidRPr="00A73255">
                        <w:rPr>
                          <w:rFonts w:ascii="Times New Roman" w:hAnsi="Times New Roman" w:cs="Times New Roman"/>
                          <w:color w:val="000000" w:themeColor="text1"/>
                        </w:rPr>
                        <w:t>nasıl</w:t>
                      </w:r>
                      <w:proofErr w:type="spellEnd"/>
                      <w:r w:rsidRPr="00A73255">
                        <w:rPr>
                          <w:rFonts w:ascii="Times New Roman" w:hAnsi="Times New Roman" w:cs="Times New Roman"/>
                          <w:color w:val="000000" w:themeColor="text1"/>
                        </w:rPr>
                        <w:t xml:space="preserve"> </w:t>
                      </w:r>
                      <w:proofErr w:type="spellStart"/>
                      <w:r w:rsidRPr="00A73255">
                        <w:rPr>
                          <w:rFonts w:ascii="Times New Roman" w:hAnsi="Times New Roman" w:cs="Times New Roman"/>
                          <w:color w:val="000000" w:themeColor="text1"/>
                        </w:rPr>
                        <w:t>yansıdı</w:t>
                      </w:r>
                      <w:proofErr w:type="spellEnd"/>
                      <w:r w:rsidRPr="00A73255">
                        <w:rPr>
                          <w:rFonts w:ascii="Times New Roman" w:hAnsi="Times New Roman" w:cs="Times New Roman"/>
                          <w:color w:val="000000" w:themeColor="text1"/>
                        </w:rPr>
                        <w:t xml:space="preserve">? </w:t>
                      </w:r>
                      <w:r w:rsidRPr="00A73255">
                        <w:rPr>
                          <w:rFonts w:ascii="Times New Roman" w:hAnsi="Times New Roman" w:cs="Times New Roman"/>
                          <w:i/>
                          <w:iCs/>
                          <w:color w:val="000000" w:themeColor="text1"/>
                        </w:rPr>
                        <w:t>EURO Politika, 14</w:t>
                      </w:r>
                      <w:r w:rsidRPr="00A73255">
                        <w:rPr>
                          <w:rFonts w:ascii="Times New Roman" w:hAnsi="Times New Roman" w:cs="Times New Roman"/>
                          <w:color w:val="000000" w:themeColor="text1"/>
                        </w:rPr>
                        <w:t xml:space="preserve">, 31–34. </w:t>
                      </w:r>
                      <w:hyperlink r:id="rId26" w:history="1">
                        <w:r w:rsidRPr="00A73255">
                          <w:rPr>
                            <w:rStyle w:val="Kpr"/>
                            <w:rFonts w:ascii="Times New Roman" w:hAnsi="Times New Roman" w:cs="Times New Roman"/>
                          </w:rPr>
                          <w:t>https://dergipark.org.tr/tr/pub/europ/article/1217538</w:t>
                        </w:r>
                      </w:hyperlink>
                    </w:p>
                  </w:txbxContent>
                </v:textbox>
                <w10:wrap type="tight" anchorx="margin" anchory="margin"/>
              </v:shape>
            </w:pict>
          </mc:Fallback>
        </mc:AlternateContent>
      </w:r>
      <w:r w:rsidRPr="00A73255">
        <w:rPr>
          <w:rFonts w:ascii="Times New Roman" w:hAnsi="Times New Roman" w:cs="Times New Roman"/>
          <w:noProof/>
          <w:lang w:val="el-GR" w:eastAsia="el-GR"/>
        </w:rPr>
        <mc:AlternateContent>
          <mc:Choice Requires="wps">
            <w:drawing>
              <wp:anchor distT="0" distB="0" distL="114300" distR="114300" simplePos="0" relativeHeight="251703351" behindDoc="0" locked="0" layoutInCell="1" allowOverlap="1" wp14:anchorId="7875FE8D" wp14:editId="66EFA53D">
                <wp:simplePos x="0" y="0"/>
                <wp:positionH relativeFrom="page">
                  <wp:posOffset>419100</wp:posOffset>
                </wp:positionH>
                <wp:positionV relativeFrom="margin">
                  <wp:align>top</wp:align>
                </wp:positionV>
                <wp:extent cx="3124200" cy="9696450"/>
                <wp:effectExtent l="0" t="0" r="0" b="0"/>
                <wp:wrapTight wrapText="bothSides">
                  <wp:wrapPolygon edited="0">
                    <wp:start x="263" y="0"/>
                    <wp:lineTo x="263" y="21558"/>
                    <wp:lineTo x="21205" y="21558"/>
                    <wp:lineTo x="21205" y="0"/>
                    <wp:lineTo x="263" y="0"/>
                  </wp:wrapPolygon>
                </wp:wrapTight>
                <wp:docPr id="86"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0" cy="969645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1DCFA1AD" w14:textId="62A29D55" w:rsidR="005C5B66" w:rsidRPr="00812B2F" w:rsidRDefault="005C5B66" w:rsidP="00812B2F">
                            <w:pPr>
                              <w:jc w:val="both"/>
                              <w:rPr>
                                <w:rFonts w:ascii="Times New Roman" w:hAnsi="Times New Roman" w:cs="Times New Roman"/>
                                <w:color w:val="000000" w:themeColor="text1"/>
                              </w:rPr>
                            </w:pPr>
                            <w:r w:rsidRPr="00812B2F">
                              <w:rPr>
                                <w:rFonts w:ascii="Times New Roman" w:hAnsi="Times New Roman" w:cs="Times New Roman"/>
                                <w:color w:val="000000" w:themeColor="text1"/>
                                <w:lang w:val="fr-FR"/>
                              </w:rPr>
                              <w:t>FOOTNOTES :</w:t>
                            </w:r>
                            <w:r w:rsidRPr="00812B2F">
                              <w:rPr>
                                <w:rFonts w:ascii="Times New Roman" w:hAnsi="Times New Roman" w:cs="Times New Roman"/>
                                <w:color w:val="000000" w:themeColor="text1"/>
                                <w:lang w:val="fr-FR"/>
                              </w:rPr>
                              <w:br/>
                            </w:r>
                            <w:r w:rsidRPr="00812B2F">
                              <w:rPr>
                                <w:rFonts w:ascii="Times New Roman" w:hAnsi="Times New Roman" w:cs="Times New Roman"/>
                                <w:color w:val="000000" w:themeColor="text1"/>
                                <w:lang w:val="tr-TR"/>
                              </w:rPr>
                              <w:t xml:space="preserve">Battır, O., &amp; </w:t>
                            </w:r>
                            <w:proofErr w:type="spellStart"/>
                            <w:r w:rsidRPr="00812B2F">
                              <w:rPr>
                                <w:rFonts w:ascii="Times New Roman" w:hAnsi="Times New Roman" w:cs="Times New Roman"/>
                                <w:color w:val="000000" w:themeColor="text1"/>
                                <w:lang w:val="tr-TR"/>
                              </w:rPr>
                              <w:t>Yiğittepe</w:t>
                            </w:r>
                            <w:proofErr w:type="spellEnd"/>
                            <w:r w:rsidRPr="00812B2F">
                              <w:rPr>
                                <w:rFonts w:ascii="Times New Roman" w:hAnsi="Times New Roman" w:cs="Times New Roman"/>
                                <w:color w:val="000000" w:themeColor="text1"/>
                                <w:lang w:val="tr-TR"/>
                              </w:rPr>
                              <w:t xml:space="preserve">, L. (2023). Rusya-Ukrayna </w:t>
                            </w:r>
                            <w:r w:rsidRPr="00812B2F">
                              <w:rPr>
                                <w:rFonts w:ascii="Times New Roman" w:hAnsi="Times New Roman" w:cs="Times New Roman"/>
                                <w:color w:val="000000" w:themeColor="text1"/>
                              </w:rPr>
                              <w:t>savaşında</w:t>
                            </w:r>
                            <w:r w:rsidRPr="00812B2F">
                              <w:rPr>
                                <w:rFonts w:ascii="Times New Roman" w:hAnsi="Times New Roman" w:cs="Times New Roman"/>
                                <w:color w:val="000000" w:themeColor="text1"/>
                                <w:lang w:val="tr-TR"/>
                              </w:rPr>
                              <w:t xml:space="preserve"> yaptırımlar ve enerji güvenliği:</w:t>
                            </w:r>
                            <w:r w:rsidR="00812B2F" w:rsidRPr="00812B2F">
                              <w:rPr>
                                <w:rFonts w:ascii="Times New Roman" w:hAnsi="Times New Roman" w:cs="Times New Roman"/>
                                <w:color w:val="000000" w:themeColor="text1"/>
                                <w:lang w:val="tr-TR"/>
                              </w:rPr>
                              <w:t xml:space="preserve"> </w:t>
                            </w:r>
                            <w:r w:rsidRPr="00812B2F">
                              <w:rPr>
                                <w:rFonts w:ascii="Times New Roman" w:hAnsi="Times New Roman" w:cs="Times New Roman"/>
                                <w:color w:val="000000" w:themeColor="text1"/>
                                <w:lang w:val="tr-TR"/>
                              </w:rPr>
                              <w:t xml:space="preserve">Karşılıklı ekonomik bağımlılıklar perspektifinden bir değerlendirme. </w:t>
                            </w:r>
                            <w:r w:rsidRPr="00812B2F">
                              <w:rPr>
                                <w:rFonts w:ascii="Times New Roman" w:hAnsi="Times New Roman" w:cs="Times New Roman"/>
                                <w:i/>
                                <w:iCs/>
                                <w:color w:val="000000" w:themeColor="text1"/>
                                <w:lang w:val="tr-TR"/>
                              </w:rPr>
                              <w:t xml:space="preserve">Yönetim ve Ekonomi Dergisi, </w:t>
                            </w:r>
                            <w:r w:rsidRPr="00812B2F">
                              <w:rPr>
                                <w:rFonts w:ascii="Times New Roman" w:hAnsi="Times New Roman" w:cs="Times New Roman"/>
                                <w:color w:val="000000" w:themeColor="text1"/>
                              </w:rPr>
                              <w:t>30</w:t>
                            </w:r>
                            <w:r w:rsidRPr="00812B2F">
                              <w:rPr>
                                <w:rFonts w:ascii="Times New Roman" w:hAnsi="Times New Roman" w:cs="Times New Roman"/>
                                <w:color w:val="000000" w:themeColor="text1"/>
                                <w:lang w:val="tr-TR"/>
                              </w:rPr>
                              <w:t xml:space="preserve">(3), 549–573. </w:t>
                            </w:r>
                            <w:hyperlink r:id="rId27" w:history="1">
                              <w:r w:rsidRPr="00812B2F">
                                <w:rPr>
                                  <w:rStyle w:val="Kpr"/>
                                  <w:rFonts w:ascii="Times New Roman" w:hAnsi="Times New Roman" w:cs="Times New Roman"/>
                                  <w:color w:val="000000" w:themeColor="text1"/>
                                  <w:lang w:val="tr-TR"/>
                                </w:rPr>
                                <w:t>https://doi.org/10.18657/yonveek.1222200</w:t>
                              </w:r>
                            </w:hyperlink>
                          </w:p>
                          <w:p w14:paraId="417A3D65" w14:textId="77777777" w:rsidR="005C5B66" w:rsidRPr="00812B2F" w:rsidRDefault="005C5B66" w:rsidP="00812B2F">
                            <w:pPr>
                              <w:jc w:val="both"/>
                              <w:rPr>
                                <w:rFonts w:ascii="Times New Roman" w:hAnsi="Times New Roman" w:cs="Times New Roman"/>
                                <w:color w:val="000000" w:themeColor="text1"/>
                              </w:rPr>
                            </w:pPr>
                            <w:r w:rsidRPr="00812B2F">
                              <w:rPr>
                                <w:rFonts w:ascii="Times New Roman" w:hAnsi="Times New Roman" w:cs="Times New Roman"/>
                                <w:color w:val="000000" w:themeColor="text1"/>
                                <w:lang w:val="tr-TR"/>
                              </w:rPr>
                              <w:t>Batı, G. F. (</w:t>
                            </w:r>
                            <w:r w:rsidRPr="00812B2F">
                              <w:rPr>
                                <w:rFonts w:ascii="Times New Roman" w:hAnsi="Times New Roman" w:cs="Times New Roman"/>
                                <w:color w:val="000000" w:themeColor="text1"/>
                              </w:rPr>
                              <w:t>2024</w:t>
                            </w:r>
                            <w:r w:rsidRPr="00812B2F">
                              <w:rPr>
                                <w:rFonts w:ascii="Times New Roman" w:hAnsi="Times New Roman" w:cs="Times New Roman"/>
                                <w:color w:val="000000" w:themeColor="text1"/>
                                <w:lang w:val="tr-TR"/>
                              </w:rPr>
                              <w:t xml:space="preserve">). Avrupa Birliği-Rusya ilişkileri ve Karadeniz jeopolitiği. </w:t>
                            </w:r>
                            <w:r w:rsidRPr="00812B2F">
                              <w:rPr>
                                <w:rFonts w:ascii="Times New Roman" w:hAnsi="Times New Roman" w:cs="Times New Roman"/>
                                <w:i/>
                                <w:iCs/>
                                <w:color w:val="000000" w:themeColor="text1"/>
                                <w:lang w:val="tr-TR"/>
                              </w:rPr>
                              <w:t>Anadolu Strateji Dergisi, 6</w:t>
                            </w:r>
                            <w:r w:rsidRPr="00812B2F">
                              <w:rPr>
                                <w:rFonts w:ascii="Times New Roman" w:hAnsi="Times New Roman" w:cs="Times New Roman"/>
                                <w:color w:val="000000" w:themeColor="text1"/>
                                <w:lang w:val="tr-TR"/>
                              </w:rPr>
                              <w:t xml:space="preserve">(1), 29–36. </w:t>
                            </w:r>
                            <w:hyperlink r:id="rId28" w:history="1">
                              <w:r w:rsidRPr="00812B2F">
                                <w:rPr>
                                  <w:rStyle w:val="Kpr"/>
                                  <w:rFonts w:ascii="Times New Roman" w:hAnsi="Times New Roman" w:cs="Times New Roman"/>
                                  <w:color w:val="000000" w:themeColor="text1"/>
                                  <w:lang w:val="tr-TR"/>
                                </w:rPr>
                                <w:t>https://dergipark.org.tr/tr/pub/anasamasd/article/1507277</w:t>
                              </w:r>
                            </w:hyperlink>
                          </w:p>
                          <w:p w14:paraId="0992137A" w14:textId="77777777" w:rsidR="005C5B66" w:rsidRPr="00812B2F" w:rsidRDefault="005C5B66" w:rsidP="00812B2F">
                            <w:pPr>
                              <w:jc w:val="both"/>
                              <w:rPr>
                                <w:rFonts w:ascii="Times New Roman" w:hAnsi="Times New Roman" w:cs="Times New Roman"/>
                                <w:color w:val="000000" w:themeColor="text1"/>
                              </w:rPr>
                            </w:pPr>
                            <w:r w:rsidRPr="00812B2F">
                              <w:rPr>
                                <w:rFonts w:ascii="Times New Roman" w:hAnsi="Times New Roman" w:cs="Times New Roman"/>
                                <w:color w:val="000000" w:themeColor="text1"/>
                              </w:rPr>
                              <w:t xml:space="preserve">Council of the European Union. (n.d.). </w:t>
                            </w:r>
                            <w:r w:rsidRPr="00812B2F">
                              <w:rPr>
                                <w:rFonts w:ascii="Times New Roman" w:hAnsi="Times New Roman" w:cs="Times New Roman"/>
                                <w:i/>
                                <w:iCs/>
                                <w:color w:val="000000" w:themeColor="text1"/>
                              </w:rPr>
                              <w:t>EU sanctions against Russia</w:t>
                            </w:r>
                            <w:r w:rsidRPr="00812B2F">
                              <w:rPr>
                                <w:rFonts w:ascii="Times New Roman" w:hAnsi="Times New Roman" w:cs="Times New Roman"/>
                                <w:color w:val="000000" w:themeColor="text1"/>
                              </w:rPr>
                              <w:t xml:space="preserve">. </w:t>
                            </w:r>
                            <w:hyperlink r:id="rId29" w:history="1">
                              <w:r w:rsidRPr="00812B2F">
                                <w:rPr>
                                  <w:rStyle w:val="Kpr"/>
                                  <w:rFonts w:ascii="Times New Roman" w:hAnsi="Times New Roman" w:cs="Times New Roman"/>
                                  <w:color w:val="000000" w:themeColor="text1"/>
                                </w:rPr>
                                <w:t>https://www.consilium.europa.eu/en/policies/sanctions-against-russia/</w:t>
                              </w:r>
                            </w:hyperlink>
                          </w:p>
                          <w:p w14:paraId="4AB0AAD4" w14:textId="1E8B924D" w:rsidR="00812B2F" w:rsidRPr="00812B2F" w:rsidRDefault="005C5B66" w:rsidP="00812B2F">
                            <w:pPr>
                              <w:jc w:val="both"/>
                              <w:rPr>
                                <w:rFonts w:ascii="Times New Roman" w:hAnsi="Times New Roman" w:cs="Times New Roman"/>
                                <w:color w:val="000000" w:themeColor="text1"/>
                              </w:rPr>
                            </w:pPr>
                            <w:r w:rsidRPr="00812B2F">
                              <w:rPr>
                                <w:rFonts w:ascii="Times New Roman" w:hAnsi="Times New Roman" w:cs="Times New Roman"/>
                                <w:color w:val="000000" w:themeColor="text1"/>
                              </w:rPr>
                              <w:t xml:space="preserve">European Council. (2026, June 18). </w:t>
                            </w:r>
                            <w:r w:rsidRPr="00812B2F">
                              <w:rPr>
                                <w:rFonts w:ascii="Times New Roman" w:hAnsi="Times New Roman" w:cs="Times New Roman"/>
                                <w:i/>
                                <w:iCs/>
                                <w:color w:val="000000" w:themeColor="text1"/>
                              </w:rPr>
                              <w:t xml:space="preserve">European Council conclusions on Ukraine and on European </w:t>
                            </w:r>
                            <w:proofErr w:type="spellStart"/>
                            <w:r w:rsidRPr="00812B2F">
                              <w:rPr>
                                <w:rFonts w:ascii="Times New Roman" w:hAnsi="Times New Roman" w:cs="Times New Roman"/>
                                <w:i/>
                                <w:iCs/>
                                <w:color w:val="000000" w:themeColor="text1"/>
                              </w:rPr>
                              <w:t>defence</w:t>
                            </w:r>
                            <w:proofErr w:type="spellEnd"/>
                            <w:r w:rsidRPr="00812B2F">
                              <w:rPr>
                                <w:rFonts w:ascii="Times New Roman" w:hAnsi="Times New Roman" w:cs="Times New Roman"/>
                                <w:i/>
                                <w:iCs/>
                                <w:color w:val="000000" w:themeColor="text1"/>
                              </w:rPr>
                              <w:t xml:space="preserve"> and security</w:t>
                            </w:r>
                            <w:r w:rsidRPr="00812B2F">
                              <w:rPr>
                                <w:rFonts w:ascii="Times New Roman" w:hAnsi="Times New Roman" w:cs="Times New Roman"/>
                                <w:color w:val="000000" w:themeColor="text1"/>
                              </w:rPr>
                              <w:t xml:space="preserve">. </w:t>
                            </w:r>
                            <w:hyperlink r:id="rId30" w:history="1">
                              <w:r w:rsidRPr="00812B2F">
                                <w:rPr>
                                  <w:rStyle w:val="Kpr"/>
                                  <w:rFonts w:ascii="Times New Roman" w:hAnsi="Times New Roman" w:cs="Times New Roman"/>
                                  <w:color w:val="000000" w:themeColor="text1"/>
                                </w:rPr>
                                <w:t>https://www.</w:t>
                              </w:r>
                              <w:r w:rsidRPr="00812B2F">
                                <w:rPr>
                                  <w:rFonts w:ascii="Times New Roman" w:hAnsi="Times New Roman" w:cs="Times New Roman"/>
                                </w:rPr>
                                <w:t>consilium</w:t>
                              </w:r>
                              <w:r w:rsidRPr="00812B2F">
                                <w:rPr>
                                  <w:rStyle w:val="Kpr"/>
                                  <w:rFonts w:ascii="Times New Roman" w:hAnsi="Times New Roman" w:cs="Times New Roman"/>
                                  <w:color w:val="000000" w:themeColor="text1"/>
                                </w:rPr>
                                <w:t>.europa.eu/en/press/press-releases/2026/06/18/european-council-conclusions-on-ukraine-and-on-european-defence-and-security/</w:t>
                              </w:r>
                            </w:hyperlink>
                            <w:r w:rsidR="00812B2F">
                              <w:rPr>
                                <w:rFonts w:ascii="Times New Roman" w:hAnsi="Times New Roman" w:cs="Times New Roman"/>
                                <w:color w:val="000000" w:themeColor="text1"/>
                              </w:rPr>
                              <w:br/>
                            </w:r>
                            <w:r w:rsidR="00812B2F" w:rsidRPr="00812B2F">
                              <w:rPr>
                                <w:rFonts w:ascii="Times New Roman" w:hAnsi="Times New Roman" w:cs="Times New Roman"/>
                                <w:color w:val="000000" w:themeColor="text1"/>
                              </w:rPr>
                              <w:t xml:space="preserve">Kiel Institute for the World Economy. (2026, February 11). </w:t>
                            </w:r>
                            <w:r w:rsidR="00812B2F" w:rsidRPr="00812B2F">
                              <w:rPr>
                                <w:rFonts w:ascii="Times New Roman" w:hAnsi="Times New Roman" w:cs="Times New Roman"/>
                                <w:i/>
                                <w:iCs/>
                                <w:color w:val="000000" w:themeColor="text1"/>
                              </w:rPr>
                              <w:t>Ukraine support after 4 years of war: Europe steps up</w:t>
                            </w:r>
                            <w:r w:rsidR="00812B2F" w:rsidRPr="00812B2F">
                              <w:rPr>
                                <w:rFonts w:ascii="Times New Roman" w:hAnsi="Times New Roman" w:cs="Times New Roman"/>
                                <w:color w:val="000000" w:themeColor="text1"/>
                              </w:rPr>
                              <w:t xml:space="preserve">. </w:t>
                            </w:r>
                            <w:hyperlink r:id="rId31" w:history="1">
                              <w:r w:rsidR="00812B2F" w:rsidRPr="00812B2F">
                                <w:rPr>
                                  <w:rStyle w:val="Kpr"/>
                                  <w:rFonts w:ascii="Times New Roman" w:hAnsi="Times New Roman" w:cs="Times New Roman"/>
                                </w:rPr>
                                <w:t>https://www.kielinstitut.de/media/news/ukraine-support-after-4-years-of-war-europe-steps-up/</w:t>
                              </w:r>
                            </w:hyperlink>
                            <w:r w:rsidR="00812B2F" w:rsidRPr="00812B2F">
                              <w:rPr>
                                <w:rFonts w:ascii="Times New Roman" w:hAnsi="Times New Roman" w:cs="Times New Roman"/>
                                <w:color w:val="000000" w:themeColor="text1"/>
                              </w:rPr>
                              <w:br/>
                            </w:r>
                            <w:proofErr w:type="spellStart"/>
                            <w:r w:rsidR="00812B2F" w:rsidRPr="00812B2F">
                              <w:rPr>
                                <w:rFonts w:ascii="Times New Roman" w:hAnsi="Times New Roman" w:cs="Times New Roman"/>
                                <w:color w:val="000000" w:themeColor="text1"/>
                              </w:rPr>
                              <w:t>Korkea-aho</w:t>
                            </w:r>
                            <w:proofErr w:type="spellEnd"/>
                            <w:r w:rsidR="00812B2F" w:rsidRPr="00812B2F">
                              <w:rPr>
                                <w:rFonts w:ascii="Times New Roman" w:hAnsi="Times New Roman" w:cs="Times New Roman"/>
                                <w:color w:val="000000" w:themeColor="text1"/>
                              </w:rPr>
                              <w:t xml:space="preserve">, E., &amp; Lonardo, L. (2025). How Russia’s war against Ukraine changed EU sanctions decision-making. </w:t>
                            </w:r>
                            <w:r w:rsidR="00812B2F" w:rsidRPr="00812B2F">
                              <w:rPr>
                                <w:rFonts w:ascii="Times New Roman" w:hAnsi="Times New Roman" w:cs="Times New Roman"/>
                                <w:i/>
                                <w:iCs/>
                                <w:color w:val="000000" w:themeColor="text1"/>
                              </w:rPr>
                              <w:t>Journal of European Integration, 48</w:t>
                            </w:r>
                            <w:r w:rsidR="00812B2F" w:rsidRPr="00812B2F">
                              <w:rPr>
                                <w:rFonts w:ascii="Times New Roman" w:hAnsi="Times New Roman" w:cs="Times New Roman"/>
                                <w:color w:val="000000" w:themeColor="text1"/>
                              </w:rPr>
                              <w:t xml:space="preserve">(5), 813–834. </w:t>
                            </w:r>
                            <w:hyperlink r:id="rId32" w:history="1">
                              <w:r w:rsidR="00812B2F" w:rsidRPr="00812B2F">
                                <w:rPr>
                                  <w:rStyle w:val="Kpr"/>
                                  <w:rFonts w:ascii="Times New Roman" w:hAnsi="Times New Roman" w:cs="Times New Roman"/>
                                </w:rPr>
                                <w:t>https://doi.org/10.1080/07036337.2025.2545921</w:t>
                              </w:r>
                            </w:hyperlink>
                            <w:r w:rsidR="00A73255">
                              <w:rPr>
                                <w:rFonts w:ascii="Times New Roman" w:hAnsi="Times New Roman" w:cs="Times New Roman"/>
                                <w:color w:val="000000" w:themeColor="text1"/>
                              </w:rPr>
                              <w:br/>
                            </w:r>
                            <w:r w:rsidR="00A73255" w:rsidRPr="00A73255">
                              <w:rPr>
                                <w:rFonts w:ascii="Times New Roman" w:hAnsi="Times New Roman" w:cs="Times New Roman"/>
                                <w:color w:val="000000" w:themeColor="text1"/>
                              </w:rPr>
                              <w:t xml:space="preserve">Source: Eurostat. (2026, September 10). </w:t>
                            </w:r>
                            <w:r w:rsidR="00A73255" w:rsidRPr="00A73255">
                              <w:rPr>
                                <w:rFonts w:ascii="Times New Roman" w:hAnsi="Times New Roman" w:cs="Times New Roman"/>
                                <w:i/>
                                <w:iCs/>
                                <w:color w:val="000000" w:themeColor="text1"/>
                              </w:rPr>
                              <w:t>[Webpage title]</w:t>
                            </w:r>
                            <w:r w:rsidR="00A73255" w:rsidRPr="00A73255">
                              <w:rPr>
                                <w:rFonts w:ascii="Times New Roman" w:hAnsi="Times New Roman" w:cs="Times New Roman"/>
                                <w:color w:val="000000" w:themeColor="text1"/>
                              </w:rPr>
                              <w:t xml:space="preserve">. European Commission. </w:t>
                            </w:r>
                            <w:hyperlink r:id="rId33" w:tgtFrame="_new" w:history="1">
                              <w:r w:rsidR="00A73255" w:rsidRPr="00A73255">
                                <w:rPr>
                                  <w:rStyle w:val="Kpr"/>
                                  <w:rFonts w:ascii="Times New Roman" w:hAnsi="Times New Roman" w:cs="Times New Roman"/>
                                </w:rPr>
                                <w:t>https://ec.europa.eu/eurostat/web/products-eurostat-news/w/ddn-20260910-1</w:t>
                              </w:r>
                            </w:hyperlink>
                          </w:p>
                          <w:p w14:paraId="6335BECF" w14:textId="0278DE73" w:rsidR="00131FB7" w:rsidRPr="00812B2F" w:rsidRDefault="00131FB7" w:rsidP="00812B2F">
                            <w:pPr>
                              <w:jc w:val="both"/>
                              <w:rPr>
                                <w:rFonts w:ascii="Times New Roman" w:hAnsi="Times New Roman" w:cs="Times New Roman"/>
                                <w:color w:val="000000" w:themeColor="text1"/>
                              </w:rPr>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75FE8D" id="_x0000_s1048" type="#_x0000_t202" style="position:absolute;left:0;text-align:left;margin-left:33pt;margin-top:0;width:246pt;height:763.5pt;z-index:251703351;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" filled="f" stroked="f">
                <v:textbox inset=",0,,0">
                  <w:txbxContent>
                    <w:p w14:paraId="1DCFA1AD" w14:textId="62A29D55" w:rsidR="005C5B66" w:rsidRPr="00812B2F" w:rsidRDefault="005C5B66" w:rsidP="00812B2F">
                      <w:pPr>
                        <w:jc w:val="both"/>
                        <w:rPr>
                          <w:rFonts w:ascii="Times New Roman" w:hAnsi="Times New Roman" w:cs="Times New Roman"/>
                          <w:color w:val="000000" w:themeColor="text1"/>
                        </w:rPr>
                      </w:pPr>
                      <w:r w:rsidRPr="00812B2F">
                        <w:rPr>
                          <w:rFonts w:ascii="Times New Roman" w:hAnsi="Times New Roman" w:cs="Times New Roman"/>
                          <w:color w:val="000000" w:themeColor="text1"/>
                          <w:lang w:val="fr-FR"/>
                        </w:rPr>
                        <w:t>FOOTNOTES :</w:t>
                      </w:r>
                      <w:r w:rsidRPr="00812B2F">
                        <w:rPr>
                          <w:rFonts w:ascii="Times New Roman" w:hAnsi="Times New Roman" w:cs="Times New Roman"/>
                          <w:color w:val="000000" w:themeColor="text1"/>
                          <w:lang w:val="fr-FR"/>
                        </w:rPr>
                        <w:br/>
                      </w:r>
                      <w:r w:rsidRPr="00812B2F">
                        <w:rPr>
                          <w:rFonts w:ascii="Times New Roman" w:hAnsi="Times New Roman" w:cs="Times New Roman"/>
                          <w:color w:val="000000" w:themeColor="text1"/>
                          <w:lang w:val="tr-TR"/>
                        </w:rPr>
                        <w:t xml:space="preserve">Battır, O., &amp; </w:t>
                      </w:r>
                      <w:proofErr w:type="spellStart"/>
                      <w:r w:rsidRPr="00812B2F">
                        <w:rPr>
                          <w:rFonts w:ascii="Times New Roman" w:hAnsi="Times New Roman" w:cs="Times New Roman"/>
                          <w:color w:val="000000" w:themeColor="text1"/>
                          <w:lang w:val="tr-TR"/>
                        </w:rPr>
                        <w:t>Yiğittepe</w:t>
                      </w:r>
                      <w:proofErr w:type="spellEnd"/>
                      <w:r w:rsidRPr="00812B2F">
                        <w:rPr>
                          <w:rFonts w:ascii="Times New Roman" w:hAnsi="Times New Roman" w:cs="Times New Roman"/>
                          <w:color w:val="000000" w:themeColor="text1"/>
                          <w:lang w:val="tr-TR"/>
                        </w:rPr>
                        <w:t xml:space="preserve">, L. (2023). Rusya-Ukrayna </w:t>
                      </w:r>
                      <w:r w:rsidRPr="00812B2F">
                        <w:rPr>
                          <w:rFonts w:ascii="Times New Roman" w:hAnsi="Times New Roman" w:cs="Times New Roman"/>
                          <w:color w:val="000000" w:themeColor="text1"/>
                        </w:rPr>
                        <w:t>savaşında</w:t>
                      </w:r>
                      <w:r w:rsidRPr="00812B2F">
                        <w:rPr>
                          <w:rFonts w:ascii="Times New Roman" w:hAnsi="Times New Roman" w:cs="Times New Roman"/>
                          <w:color w:val="000000" w:themeColor="text1"/>
                          <w:lang w:val="tr-TR"/>
                        </w:rPr>
                        <w:t xml:space="preserve"> yaptırımlar ve enerji güvenliği:</w:t>
                      </w:r>
                      <w:r w:rsidR="00812B2F" w:rsidRPr="00812B2F">
                        <w:rPr>
                          <w:rFonts w:ascii="Times New Roman" w:hAnsi="Times New Roman" w:cs="Times New Roman"/>
                          <w:color w:val="000000" w:themeColor="text1"/>
                          <w:lang w:val="tr-TR"/>
                        </w:rPr>
                        <w:t xml:space="preserve"> </w:t>
                      </w:r>
                      <w:r w:rsidRPr="00812B2F">
                        <w:rPr>
                          <w:rFonts w:ascii="Times New Roman" w:hAnsi="Times New Roman" w:cs="Times New Roman"/>
                          <w:color w:val="000000" w:themeColor="text1"/>
                          <w:lang w:val="tr-TR"/>
                        </w:rPr>
                        <w:t xml:space="preserve">Karşılıklı ekonomik bağımlılıklar perspektifinden bir değerlendirme. </w:t>
                      </w:r>
                      <w:r w:rsidRPr="00812B2F">
                        <w:rPr>
                          <w:rFonts w:ascii="Times New Roman" w:hAnsi="Times New Roman" w:cs="Times New Roman"/>
                          <w:i/>
                          <w:iCs/>
                          <w:color w:val="000000" w:themeColor="text1"/>
                          <w:lang w:val="tr-TR"/>
                        </w:rPr>
                        <w:t xml:space="preserve">Yönetim ve Ekonomi Dergisi, </w:t>
                      </w:r>
                      <w:r w:rsidRPr="00812B2F">
                        <w:rPr>
                          <w:rFonts w:ascii="Times New Roman" w:hAnsi="Times New Roman" w:cs="Times New Roman"/>
                          <w:color w:val="000000" w:themeColor="text1"/>
                        </w:rPr>
                        <w:t>30</w:t>
                      </w:r>
                      <w:r w:rsidRPr="00812B2F">
                        <w:rPr>
                          <w:rFonts w:ascii="Times New Roman" w:hAnsi="Times New Roman" w:cs="Times New Roman"/>
                          <w:color w:val="000000" w:themeColor="text1"/>
                          <w:lang w:val="tr-TR"/>
                        </w:rPr>
                        <w:t xml:space="preserve">(3), 549–573. </w:t>
                      </w:r>
                      <w:hyperlink r:id="rId34" w:history="1">
                        <w:r w:rsidRPr="00812B2F">
                          <w:rPr>
                            <w:rStyle w:val="Kpr"/>
                            <w:rFonts w:ascii="Times New Roman" w:hAnsi="Times New Roman" w:cs="Times New Roman"/>
                            <w:color w:val="000000" w:themeColor="text1"/>
                            <w:lang w:val="tr-TR"/>
                          </w:rPr>
                          <w:t>https://doi.org/10.18657/yonveek.1222200</w:t>
                        </w:r>
                      </w:hyperlink>
                    </w:p>
                    <w:p w14:paraId="417A3D65" w14:textId="77777777" w:rsidR="005C5B66" w:rsidRPr="00812B2F" w:rsidRDefault="005C5B66" w:rsidP="00812B2F">
                      <w:pPr>
                        <w:jc w:val="both"/>
                        <w:rPr>
                          <w:rFonts w:ascii="Times New Roman" w:hAnsi="Times New Roman" w:cs="Times New Roman"/>
                          <w:color w:val="000000" w:themeColor="text1"/>
                        </w:rPr>
                      </w:pPr>
                      <w:r w:rsidRPr="00812B2F">
                        <w:rPr>
                          <w:rFonts w:ascii="Times New Roman" w:hAnsi="Times New Roman" w:cs="Times New Roman"/>
                          <w:color w:val="000000" w:themeColor="text1"/>
                          <w:lang w:val="tr-TR"/>
                        </w:rPr>
                        <w:t>Batı, G. F. (</w:t>
                      </w:r>
                      <w:r w:rsidRPr="00812B2F">
                        <w:rPr>
                          <w:rFonts w:ascii="Times New Roman" w:hAnsi="Times New Roman" w:cs="Times New Roman"/>
                          <w:color w:val="000000" w:themeColor="text1"/>
                        </w:rPr>
                        <w:t>2024</w:t>
                      </w:r>
                      <w:r w:rsidRPr="00812B2F">
                        <w:rPr>
                          <w:rFonts w:ascii="Times New Roman" w:hAnsi="Times New Roman" w:cs="Times New Roman"/>
                          <w:color w:val="000000" w:themeColor="text1"/>
                          <w:lang w:val="tr-TR"/>
                        </w:rPr>
                        <w:t xml:space="preserve">). Avrupa Birliği-Rusya ilişkileri ve Karadeniz jeopolitiği. </w:t>
                      </w:r>
                      <w:r w:rsidRPr="00812B2F">
                        <w:rPr>
                          <w:rFonts w:ascii="Times New Roman" w:hAnsi="Times New Roman" w:cs="Times New Roman"/>
                          <w:i/>
                          <w:iCs/>
                          <w:color w:val="000000" w:themeColor="text1"/>
                          <w:lang w:val="tr-TR"/>
                        </w:rPr>
                        <w:t>Anadolu Strateji Dergisi, 6</w:t>
                      </w:r>
                      <w:r w:rsidRPr="00812B2F">
                        <w:rPr>
                          <w:rFonts w:ascii="Times New Roman" w:hAnsi="Times New Roman" w:cs="Times New Roman"/>
                          <w:color w:val="000000" w:themeColor="text1"/>
                          <w:lang w:val="tr-TR"/>
                        </w:rPr>
                        <w:t xml:space="preserve">(1), 29–36. </w:t>
                      </w:r>
                      <w:hyperlink r:id="rId35" w:history="1">
                        <w:r w:rsidRPr="00812B2F">
                          <w:rPr>
                            <w:rStyle w:val="Kpr"/>
                            <w:rFonts w:ascii="Times New Roman" w:hAnsi="Times New Roman" w:cs="Times New Roman"/>
                            <w:color w:val="000000" w:themeColor="text1"/>
                            <w:lang w:val="tr-TR"/>
                          </w:rPr>
                          <w:t>https://dergipark.org.tr/tr/pub/anasamasd/article/1507277</w:t>
                        </w:r>
                      </w:hyperlink>
                    </w:p>
                    <w:p w14:paraId="0992137A" w14:textId="77777777" w:rsidR="005C5B66" w:rsidRPr="00812B2F" w:rsidRDefault="005C5B66" w:rsidP="00812B2F">
                      <w:pPr>
                        <w:jc w:val="both"/>
                        <w:rPr>
                          <w:rFonts w:ascii="Times New Roman" w:hAnsi="Times New Roman" w:cs="Times New Roman"/>
                          <w:color w:val="000000" w:themeColor="text1"/>
                        </w:rPr>
                      </w:pPr>
                      <w:r w:rsidRPr="00812B2F">
                        <w:rPr>
                          <w:rFonts w:ascii="Times New Roman" w:hAnsi="Times New Roman" w:cs="Times New Roman"/>
                          <w:color w:val="000000" w:themeColor="text1"/>
                        </w:rPr>
                        <w:t xml:space="preserve">Council of the European Union. (n.d.). </w:t>
                      </w:r>
                      <w:r w:rsidRPr="00812B2F">
                        <w:rPr>
                          <w:rFonts w:ascii="Times New Roman" w:hAnsi="Times New Roman" w:cs="Times New Roman"/>
                          <w:i/>
                          <w:iCs/>
                          <w:color w:val="000000" w:themeColor="text1"/>
                        </w:rPr>
                        <w:t>EU sanctions against Russia</w:t>
                      </w:r>
                      <w:r w:rsidRPr="00812B2F">
                        <w:rPr>
                          <w:rFonts w:ascii="Times New Roman" w:hAnsi="Times New Roman" w:cs="Times New Roman"/>
                          <w:color w:val="000000" w:themeColor="text1"/>
                        </w:rPr>
                        <w:t xml:space="preserve">. </w:t>
                      </w:r>
                      <w:hyperlink r:id="rId36" w:history="1">
                        <w:r w:rsidRPr="00812B2F">
                          <w:rPr>
                            <w:rStyle w:val="Kpr"/>
                            <w:rFonts w:ascii="Times New Roman" w:hAnsi="Times New Roman" w:cs="Times New Roman"/>
                            <w:color w:val="000000" w:themeColor="text1"/>
                          </w:rPr>
                          <w:t>https://www.consilium.europa.eu/en/policies/sanctions-against-russia/</w:t>
                        </w:r>
                      </w:hyperlink>
                    </w:p>
                    <w:p w14:paraId="4AB0AAD4" w14:textId="1E8B924D" w:rsidR="00812B2F" w:rsidRPr="00812B2F" w:rsidRDefault="005C5B66" w:rsidP="00812B2F">
                      <w:pPr>
                        <w:jc w:val="both"/>
                        <w:rPr>
                          <w:rFonts w:ascii="Times New Roman" w:hAnsi="Times New Roman" w:cs="Times New Roman"/>
                          <w:color w:val="000000" w:themeColor="text1"/>
                        </w:rPr>
                      </w:pPr>
                      <w:r w:rsidRPr="00812B2F">
                        <w:rPr>
                          <w:rFonts w:ascii="Times New Roman" w:hAnsi="Times New Roman" w:cs="Times New Roman"/>
                          <w:color w:val="000000" w:themeColor="text1"/>
                        </w:rPr>
                        <w:t xml:space="preserve">European Council. (2026, June 18). </w:t>
                      </w:r>
                      <w:r w:rsidRPr="00812B2F">
                        <w:rPr>
                          <w:rFonts w:ascii="Times New Roman" w:hAnsi="Times New Roman" w:cs="Times New Roman"/>
                          <w:i/>
                          <w:iCs/>
                          <w:color w:val="000000" w:themeColor="text1"/>
                        </w:rPr>
                        <w:t xml:space="preserve">European Council conclusions on Ukraine and on European </w:t>
                      </w:r>
                      <w:proofErr w:type="spellStart"/>
                      <w:r w:rsidRPr="00812B2F">
                        <w:rPr>
                          <w:rFonts w:ascii="Times New Roman" w:hAnsi="Times New Roman" w:cs="Times New Roman"/>
                          <w:i/>
                          <w:iCs/>
                          <w:color w:val="000000" w:themeColor="text1"/>
                        </w:rPr>
                        <w:t>defence</w:t>
                      </w:r>
                      <w:proofErr w:type="spellEnd"/>
                      <w:r w:rsidRPr="00812B2F">
                        <w:rPr>
                          <w:rFonts w:ascii="Times New Roman" w:hAnsi="Times New Roman" w:cs="Times New Roman"/>
                          <w:i/>
                          <w:iCs/>
                          <w:color w:val="000000" w:themeColor="text1"/>
                        </w:rPr>
                        <w:t xml:space="preserve"> and security</w:t>
                      </w:r>
                      <w:r w:rsidRPr="00812B2F">
                        <w:rPr>
                          <w:rFonts w:ascii="Times New Roman" w:hAnsi="Times New Roman" w:cs="Times New Roman"/>
                          <w:color w:val="000000" w:themeColor="text1"/>
                        </w:rPr>
                        <w:t xml:space="preserve">. </w:t>
                      </w:r>
                      <w:hyperlink r:id="rId37" w:history="1">
                        <w:r w:rsidRPr="00812B2F">
                          <w:rPr>
                            <w:rStyle w:val="Kpr"/>
                            <w:rFonts w:ascii="Times New Roman" w:hAnsi="Times New Roman" w:cs="Times New Roman"/>
                            <w:color w:val="000000" w:themeColor="text1"/>
                          </w:rPr>
                          <w:t>https://www.</w:t>
                        </w:r>
                        <w:r w:rsidRPr="00812B2F">
                          <w:rPr>
                            <w:rFonts w:ascii="Times New Roman" w:hAnsi="Times New Roman" w:cs="Times New Roman"/>
                          </w:rPr>
                          <w:t>consilium</w:t>
                        </w:r>
                        <w:r w:rsidRPr="00812B2F">
                          <w:rPr>
                            <w:rStyle w:val="Kpr"/>
                            <w:rFonts w:ascii="Times New Roman" w:hAnsi="Times New Roman" w:cs="Times New Roman"/>
                            <w:color w:val="000000" w:themeColor="text1"/>
                          </w:rPr>
                          <w:t>.europa.eu/en/press/press-releases/2026/06/18/european-council-conclusions-on-ukraine-and-on-european-defence-and-security/</w:t>
                        </w:r>
                      </w:hyperlink>
                      <w:r w:rsidR="00812B2F">
                        <w:rPr>
                          <w:rFonts w:ascii="Times New Roman" w:hAnsi="Times New Roman" w:cs="Times New Roman"/>
                          <w:color w:val="000000" w:themeColor="text1"/>
                        </w:rPr>
                        <w:br/>
                      </w:r>
                      <w:r w:rsidR="00812B2F" w:rsidRPr="00812B2F">
                        <w:rPr>
                          <w:rFonts w:ascii="Times New Roman" w:hAnsi="Times New Roman" w:cs="Times New Roman"/>
                          <w:color w:val="000000" w:themeColor="text1"/>
                        </w:rPr>
                        <w:t xml:space="preserve">Kiel Institute for the World Economy. (2026, February 11). </w:t>
                      </w:r>
                      <w:r w:rsidR="00812B2F" w:rsidRPr="00812B2F">
                        <w:rPr>
                          <w:rFonts w:ascii="Times New Roman" w:hAnsi="Times New Roman" w:cs="Times New Roman"/>
                          <w:i/>
                          <w:iCs/>
                          <w:color w:val="000000" w:themeColor="text1"/>
                        </w:rPr>
                        <w:t>Ukraine support after 4 years of war: Europe steps up</w:t>
                      </w:r>
                      <w:r w:rsidR="00812B2F" w:rsidRPr="00812B2F">
                        <w:rPr>
                          <w:rFonts w:ascii="Times New Roman" w:hAnsi="Times New Roman" w:cs="Times New Roman"/>
                          <w:color w:val="000000" w:themeColor="text1"/>
                        </w:rPr>
                        <w:t xml:space="preserve">. </w:t>
                      </w:r>
                      <w:hyperlink r:id="rId38" w:history="1">
                        <w:r w:rsidR="00812B2F" w:rsidRPr="00812B2F">
                          <w:rPr>
                            <w:rStyle w:val="Kpr"/>
                            <w:rFonts w:ascii="Times New Roman" w:hAnsi="Times New Roman" w:cs="Times New Roman"/>
                          </w:rPr>
                          <w:t>https://www.kielinstitut.de/media/news/ukraine-support-after-4-years-of-war-europe-steps-up/</w:t>
                        </w:r>
                      </w:hyperlink>
                      <w:r w:rsidR="00812B2F" w:rsidRPr="00812B2F">
                        <w:rPr>
                          <w:rFonts w:ascii="Times New Roman" w:hAnsi="Times New Roman" w:cs="Times New Roman"/>
                          <w:color w:val="000000" w:themeColor="text1"/>
                        </w:rPr>
                        <w:br/>
                      </w:r>
                      <w:proofErr w:type="spellStart"/>
                      <w:r w:rsidR="00812B2F" w:rsidRPr="00812B2F">
                        <w:rPr>
                          <w:rFonts w:ascii="Times New Roman" w:hAnsi="Times New Roman" w:cs="Times New Roman"/>
                          <w:color w:val="000000" w:themeColor="text1"/>
                        </w:rPr>
                        <w:t>Korkea-aho</w:t>
                      </w:r>
                      <w:proofErr w:type="spellEnd"/>
                      <w:r w:rsidR="00812B2F" w:rsidRPr="00812B2F">
                        <w:rPr>
                          <w:rFonts w:ascii="Times New Roman" w:hAnsi="Times New Roman" w:cs="Times New Roman"/>
                          <w:color w:val="000000" w:themeColor="text1"/>
                        </w:rPr>
                        <w:t xml:space="preserve">, E., &amp; Lonardo, L. (2025). How Russia’s war against Ukraine changed EU sanctions decision-making. </w:t>
                      </w:r>
                      <w:r w:rsidR="00812B2F" w:rsidRPr="00812B2F">
                        <w:rPr>
                          <w:rFonts w:ascii="Times New Roman" w:hAnsi="Times New Roman" w:cs="Times New Roman"/>
                          <w:i/>
                          <w:iCs/>
                          <w:color w:val="000000" w:themeColor="text1"/>
                        </w:rPr>
                        <w:t>Journal of European Integration, 48</w:t>
                      </w:r>
                      <w:r w:rsidR="00812B2F" w:rsidRPr="00812B2F">
                        <w:rPr>
                          <w:rFonts w:ascii="Times New Roman" w:hAnsi="Times New Roman" w:cs="Times New Roman"/>
                          <w:color w:val="000000" w:themeColor="text1"/>
                        </w:rPr>
                        <w:t xml:space="preserve">(5), 813–834. </w:t>
                      </w:r>
                      <w:hyperlink r:id="rId39" w:history="1">
                        <w:r w:rsidR="00812B2F" w:rsidRPr="00812B2F">
                          <w:rPr>
                            <w:rStyle w:val="Kpr"/>
                            <w:rFonts w:ascii="Times New Roman" w:hAnsi="Times New Roman" w:cs="Times New Roman"/>
                          </w:rPr>
                          <w:t>https://doi.org/10.1080/07036337.2025.2545921</w:t>
                        </w:r>
                      </w:hyperlink>
                      <w:r w:rsidR="00A73255">
                        <w:rPr>
                          <w:rFonts w:ascii="Times New Roman" w:hAnsi="Times New Roman" w:cs="Times New Roman"/>
                          <w:color w:val="000000" w:themeColor="text1"/>
                        </w:rPr>
                        <w:br/>
                      </w:r>
                      <w:r w:rsidR="00A73255" w:rsidRPr="00A73255">
                        <w:rPr>
                          <w:rFonts w:ascii="Times New Roman" w:hAnsi="Times New Roman" w:cs="Times New Roman"/>
                          <w:color w:val="000000" w:themeColor="text1"/>
                        </w:rPr>
                        <w:t xml:space="preserve">Source: Eurostat. (2026, September 10). </w:t>
                      </w:r>
                      <w:r w:rsidR="00A73255" w:rsidRPr="00A73255">
                        <w:rPr>
                          <w:rFonts w:ascii="Times New Roman" w:hAnsi="Times New Roman" w:cs="Times New Roman"/>
                          <w:i/>
                          <w:iCs/>
                          <w:color w:val="000000" w:themeColor="text1"/>
                        </w:rPr>
                        <w:t>[Webpage title]</w:t>
                      </w:r>
                      <w:r w:rsidR="00A73255" w:rsidRPr="00A73255">
                        <w:rPr>
                          <w:rFonts w:ascii="Times New Roman" w:hAnsi="Times New Roman" w:cs="Times New Roman"/>
                          <w:color w:val="000000" w:themeColor="text1"/>
                        </w:rPr>
                        <w:t xml:space="preserve">. European Commission. </w:t>
                      </w:r>
                      <w:hyperlink r:id="rId40" w:tgtFrame="_new" w:history="1">
                        <w:r w:rsidR="00A73255" w:rsidRPr="00A73255">
                          <w:rPr>
                            <w:rStyle w:val="Kpr"/>
                            <w:rFonts w:ascii="Times New Roman" w:hAnsi="Times New Roman" w:cs="Times New Roman"/>
                          </w:rPr>
                          <w:t>https://ec.europa.eu/eurostat/web/products-eurostat-news/w/ddn-20260910-1</w:t>
                        </w:r>
                      </w:hyperlink>
                    </w:p>
                    <w:p w14:paraId="6335BECF" w14:textId="0278DE73" w:rsidR="00131FB7" w:rsidRPr="00812B2F" w:rsidRDefault="00131FB7" w:rsidP="00812B2F">
                      <w:pPr>
                        <w:jc w:val="both"/>
                        <w:rPr>
                          <w:rFonts w:ascii="Times New Roman" w:hAnsi="Times New Roman" w:cs="Times New Roman"/>
                          <w:color w:val="000000" w:themeColor="text1"/>
                        </w:rPr>
                      </w:pPr>
                    </w:p>
                  </w:txbxContent>
                </v:textbox>
                <w10:wrap type="tight" anchorx="page" anchory="margin"/>
              </v:shape>
            </w:pict>
          </mc:Fallback>
        </mc:AlternateContent>
      </w:r>
    </w:p>
    <w:p w14:paraId="156BFEBE" w14:textId="02003C2D" w:rsidR="00A73255" w:rsidRDefault="00A73255">
      <w:pPr>
        <w:rPr>
          <w:rFonts w:ascii="Times New Roman" w:hAnsi="Times New Roman" w:cs="Times New Roman"/>
          <w:i/>
          <w:iCs/>
        </w:rPr>
      </w:pPr>
      <w:r>
        <w:rPr>
          <w:rFonts w:ascii="Times New Roman" w:hAnsi="Times New Roman" w:cs="Times New Roman"/>
          <w:i/>
          <w:iCs/>
        </w:rPr>
        <w:br w:type="page"/>
      </w:r>
    </w:p>
    <w:p w14:paraId="7E025A99" w14:textId="68CF5952" w:rsidR="00A73255" w:rsidRPr="00A73255" w:rsidRDefault="00A73255" w:rsidP="00A73255">
      <w:pPr>
        <w:pStyle w:val="NoteLevel1"/>
        <w:rPr>
          <w:rFonts w:ascii="Times New Roman" w:hAnsi="Times New Roman" w:cs="Times New Roman"/>
        </w:rPr>
      </w:pPr>
      <w:r w:rsidRPr="00A73255">
        <w:rPr>
          <w:rFonts w:ascii="Times New Roman" w:hAnsi="Times New Roman" w:cs="Times New Roman"/>
          <w:i/>
          <w:iCs/>
        </w:rPr>
        <w:lastRenderedPageBreak/>
        <w:t xml:space="preserve"> </w:t>
      </w:r>
    </w:p>
    <w:p w14:paraId="5187EC38" w14:textId="77777777" w:rsidR="00A73255" w:rsidRPr="00A73255" w:rsidRDefault="00A73255" w:rsidP="00A73255">
      <w:pPr>
        <w:jc w:val="both"/>
        <w:rPr>
          <w:rFonts w:ascii="Times New Roman" w:hAnsi="Times New Roman" w:cs="Times New Roman"/>
          <w:color w:val="000000" w:themeColor="text1"/>
        </w:rPr>
      </w:pPr>
      <w:r>
        <w:rPr>
          <w:rFonts w:ascii="Times New Roman" w:hAnsi="Times New Roman" w:cs="Times New Roman"/>
        </w:rPr>
        <w:t>FOOTNOTES:</w:t>
      </w:r>
      <w:r>
        <w:rPr>
          <w:rFonts w:ascii="Times New Roman" w:hAnsi="Times New Roman" w:cs="Times New Roman"/>
        </w:rPr>
        <w:br/>
      </w:r>
      <w:proofErr w:type="spellStart"/>
      <w:r w:rsidRPr="00A73255">
        <w:rPr>
          <w:rFonts w:ascii="Times New Roman" w:hAnsi="Times New Roman" w:cs="Times New Roman"/>
          <w:color w:val="000000" w:themeColor="text1"/>
        </w:rPr>
        <w:t>Üste</w:t>
      </w:r>
      <w:proofErr w:type="spellEnd"/>
      <w:r w:rsidRPr="00A73255">
        <w:rPr>
          <w:rFonts w:ascii="Times New Roman" w:hAnsi="Times New Roman" w:cs="Times New Roman"/>
          <w:color w:val="000000" w:themeColor="text1"/>
        </w:rPr>
        <w:t xml:space="preserve">, A. N., &amp; </w:t>
      </w:r>
      <w:proofErr w:type="spellStart"/>
      <w:r w:rsidRPr="00A73255">
        <w:rPr>
          <w:rFonts w:ascii="Times New Roman" w:hAnsi="Times New Roman" w:cs="Times New Roman"/>
          <w:color w:val="000000" w:themeColor="text1"/>
        </w:rPr>
        <w:t>Mantoğlu</w:t>
      </w:r>
      <w:proofErr w:type="spellEnd"/>
      <w:r w:rsidRPr="00A73255">
        <w:rPr>
          <w:rFonts w:ascii="Times New Roman" w:hAnsi="Times New Roman" w:cs="Times New Roman"/>
          <w:color w:val="000000" w:themeColor="text1"/>
        </w:rPr>
        <w:t xml:space="preserve">, A. S. (2023). </w:t>
      </w:r>
      <w:proofErr w:type="spellStart"/>
      <w:r w:rsidRPr="00A73255">
        <w:rPr>
          <w:rFonts w:ascii="Times New Roman" w:hAnsi="Times New Roman" w:cs="Times New Roman"/>
          <w:color w:val="000000" w:themeColor="text1"/>
        </w:rPr>
        <w:t>Ukrayna-Rusya</w:t>
      </w:r>
      <w:proofErr w:type="spellEnd"/>
      <w:r w:rsidRPr="00A73255">
        <w:rPr>
          <w:rFonts w:ascii="Times New Roman" w:hAnsi="Times New Roman" w:cs="Times New Roman"/>
          <w:color w:val="000000" w:themeColor="text1"/>
        </w:rPr>
        <w:t xml:space="preserve"> </w:t>
      </w:r>
      <w:proofErr w:type="spellStart"/>
      <w:r w:rsidRPr="00A73255">
        <w:rPr>
          <w:rFonts w:ascii="Times New Roman" w:hAnsi="Times New Roman" w:cs="Times New Roman"/>
          <w:color w:val="000000" w:themeColor="text1"/>
        </w:rPr>
        <w:t>savaşı</w:t>
      </w:r>
      <w:proofErr w:type="spellEnd"/>
      <w:r w:rsidRPr="00A73255">
        <w:rPr>
          <w:rFonts w:ascii="Times New Roman" w:hAnsi="Times New Roman" w:cs="Times New Roman"/>
          <w:color w:val="000000" w:themeColor="text1"/>
        </w:rPr>
        <w:t xml:space="preserve"> </w:t>
      </w:r>
      <w:proofErr w:type="spellStart"/>
      <w:r w:rsidRPr="00A73255">
        <w:rPr>
          <w:rFonts w:ascii="Times New Roman" w:hAnsi="Times New Roman" w:cs="Times New Roman"/>
          <w:color w:val="000000" w:themeColor="text1"/>
        </w:rPr>
        <w:t>bağlamında</w:t>
      </w:r>
      <w:proofErr w:type="spellEnd"/>
      <w:r w:rsidRPr="00A73255">
        <w:rPr>
          <w:rFonts w:ascii="Times New Roman" w:hAnsi="Times New Roman" w:cs="Times New Roman"/>
          <w:color w:val="000000" w:themeColor="text1"/>
        </w:rPr>
        <w:t xml:space="preserve"> </w:t>
      </w:r>
      <w:proofErr w:type="spellStart"/>
      <w:r w:rsidRPr="00A73255">
        <w:rPr>
          <w:rFonts w:ascii="Times New Roman" w:hAnsi="Times New Roman" w:cs="Times New Roman"/>
          <w:color w:val="000000" w:themeColor="text1"/>
        </w:rPr>
        <w:t>Avrupa’da</w:t>
      </w:r>
      <w:proofErr w:type="spellEnd"/>
      <w:r w:rsidRPr="00A73255">
        <w:rPr>
          <w:rFonts w:ascii="Times New Roman" w:hAnsi="Times New Roman" w:cs="Times New Roman"/>
          <w:color w:val="000000" w:themeColor="text1"/>
        </w:rPr>
        <w:t xml:space="preserve"> </w:t>
      </w:r>
      <w:proofErr w:type="spellStart"/>
      <w:r w:rsidRPr="00A73255">
        <w:rPr>
          <w:rFonts w:ascii="Times New Roman" w:hAnsi="Times New Roman" w:cs="Times New Roman"/>
          <w:color w:val="000000" w:themeColor="text1"/>
        </w:rPr>
        <w:t>aşırı</w:t>
      </w:r>
      <w:proofErr w:type="spellEnd"/>
      <w:r w:rsidRPr="00A73255">
        <w:rPr>
          <w:rFonts w:ascii="Times New Roman" w:hAnsi="Times New Roman" w:cs="Times New Roman"/>
          <w:color w:val="000000" w:themeColor="text1"/>
        </w:rPr>
        <w:t xml:space="preserve"> </w:t>
      </w:r>
      <w:proofErr w:type="spellStart"/>
      <w:r w:rsidRPr="00A73255">
        <w:rPr>
          <w:rFonts w:ascii="Times New Roman" w:hAnsi="Times New Roman" w:cs="Times New Roman"/>
          <w:color w:val="000000" w:themeColor="text1"/>
        </w:rPr>
        <w:t>sağın</w:t>
      </w:r>
      <w:proofErr w:type="spellEnd"/>
      <w:r w:rsidRPr="00A73255">
        <w:rPr>
          <w:rFonts w:ascii="Times New Roman" w:hAnsi="Times New Roman" w:cs="Times New Roman"/>
          <w:color w:val="000000" w:themeColor="text1"/>
        </w:rPr>
        <w:t xml:space="preserve"> </w:t>
      </w:r>
      <w:proofErr w:type="spellStart"/>
      <w:r w:rsidRPr="00A73255">
        <w:rPr>
          <w:rFonts w:ascii="Times New Roman" w:hAnsi="Times New Roman" w:cs="Times New Roman"/>
          <w:color w:val="000000" w:themeColor="text1"/>
        </w:rPr>
        <w:t>yükselişi</w:t>
      </w:r>
      <w:proofErr w:type="spellEnd"/>
      <w:r w:rsidRPr="00A73255">
        <w:rPr>
          <w:rFonts w:ascii="Times New Roman" w:hAnsi="Times New Roman" w:cs="Times New Roman"/>
          <w:color w:val="000000" w:themeColor="text1"/>
        </w:rPr>
        <w:t xml:space="preserve">: 2022 Fransa </w:t>
      </w:r>
      <w:proofErr w:type="spellStart"/>
      <w:r w:rsidRPr="00A73255">
        <w:rPr>
          <w:rFonts w:ascii="Times New Roman" w:hAnsi="Times New Roman" w:cs="Times New Roman"/>
          <w:color w:val="000000" w:themeColor="text1"/>
        </w:rPr>
        <w:t>seçimleri</w:t>
      </w:r>
      <w:proofErr w:type="spellEnd"/>
      <w:r w:rsidRPr="00A73255">
        <w:rPr>
          <w:rFonts w:ascii="Times New Roman" w:hAnsi="Times New Roman" w:cs="Times New Roman"/>
          <w:color w:val="000000" w:themeColor="text1"/>
        </w:rPr>
        <w:t xml:space="preserve"> </w:t>
      </w:r>
      <w:proofErr w:type="spellStart"/>
      <w:r w:rsidRPr="00A73255">
        <w:rPr>
          <w:rFonts w:ascii="Times New Roman" w:hAnsi="Times New Roman" w:cs="Times New Roman"/>
          <w:color w:val="000000" w:themeColor="text1"/>
        </w:rPr>
        <w:t>ve</w:t>
      </w:r>
      <w:proofErr w:type="spellEnd"/>
      <w:r w:rsidRPr="00A73255">
        <w:rPr>
          <w:rFonts w:ascii="Times New Roman" w:hAnsi="Times New Roman" w:cs="Times New Roman"/>
          <w:color w:val="000000" w:themeColor="text1"/>
        </w:rPr>
        <w:t xml:space="preserve"> Marine Le Pen </w:t>
      </w:r>
      <w:proofErr w:type="spellStart"/>
      <w:r w:rsidRPr="00A73255">
        <w:rPr>
          <w:rFonts w:ascii="Times New Roman" w:hAnsi="Times New Roman" w:cs="Times New Roman"/>
          <w:color w:val="000000" w:themeColor="text1"/>
        </w:rPr>
        <w:t>örneği</w:t>
      </w:r>
      <w:proofErr w:type="spellEnd"/>
      <w:r w:rsidRPr="00A73255">
        <w:rPr>
          <w:rFonts w:ascii="Times New Roman" w:hAnsi="Times New Roman" w:cs="Times New Roman"/>
          <w:color w:val="000000" w:themeColor="text1"/>
        </w:rPr>
        <w:t xml:space="preserve">. </w:t>
      </w:r>
      <w:proofErr w:type="spellStart"/>
      <w:r w:rsidRPr="00A73255">
        <w:rPr>
          <w:rFonts w:ascii="Times New Roman" w:hAnsi="Times New Roman" w:cs="Times New Roman"/>
          <w:i/>
          <w:iCs/>
          <w:color w:val="000000" w:themeColor="text1"/>
        </w:rPr>
        <w:t>Sosyal</w:t>
      </w:r>
      <w:proofErr w:type="spellEnd"/>
      <w:r w:rsidRPr="00A73255">
        <w:rPr>
          <w:rFonts w:ascii="Times New Roman" w:hAnsi="Times New Roman" w:cs="Times New Roman"/>
          <w:i/>
          <w:iCs/>
          <w:color w:val="000000" w:themeColor="text1"/>
        </w:rPr>
        <w:t xml:space="preserve"> </w:t>
      </w:r>
      <w:proofErr w:type="spellStart"/>
      <w:r w:rsidRPr="00A73255">
        <w:rPr>
          <w:rFonts w:ascii="Times New Roman" w:hAnsi="Times New Roman" w:cs="Times New Roman"/>
          <w:i/>
          <w:iCs/>
          <w:color w:val="000000" w:themeColor="text1"/>
        </w:rPr>
        <w:t>Ekonomik</w:t>
      </w:r>
      <w:proofErr w:type="spellEnd"/>
      <w:r w:rsidRPr="00A73255">
        <w:rPr>
          <w:rFonts w:ascii="Times New Roman" w:hAnsi="Times New Roman" w:cs="Times New Roman"/>
          <w:i/>
          <w:iCs/>
          <w:color w:val="000000" w:themeColor="text1"/>
        </w:rPr>
        <w:t xml:space="preserve"> </w:t>
      </w:r>
      <w:proofErr w:type="spellStart"/>
      <w:r w:rsidRPr="00A73255">
        <w:rPr>
          <w:rFonts w:ascii="Times New Roman" w:hAnsi="Times New Roman" w:cs="Times New Roman"/>
          <w:i/>
          <w:iCs/>
          <w:color w:val="000000" w:themeColor="text1"/>
        </w:rPr>
        <w:t>Araştırmalar</w:t>
      </w:r>
      <w:proofErr w:type="spellEnd"/>
      <w:r w:rsidRPr="00A73255">
        <w:rPr>
          <w:rFonts w:ascii="Times New Roman" w:hAnsi="Times New Roman" w:cs="Times New Roman"/>
          <w:i/>
          <w:iCs/>
          <w:color w:val="000000" w:themeColor="text1"/>
        </w:rPr>
        <w:t xml:space="preserve"> </w:t>
      </w:r>
      <w:proofErr w:type="spellStart"/>
      <w:r w:rsidRPr="00A73255">
        <w:rPr>
          <w:rFonts w:ascii="Times New Roman" w:hAnsi="Times New Roman" w:cs="Times New Roman"/>
          <w:i/>
          <w:iCs/>
          <w:color w:val="000000" w:themeColor="text1"/>
        </w:rPr>
        <w:t>Dergisi</w:t>
      </w:r>
      <w:proofErr w:type="spellEnd"/>
      <w:r w:rsidRPr="00A73255">
        <w:rPr>
          <w:rFonts w:ascii="Times New Roman" w:hAnsi="Times New Roman" w:cs="Times New Roman"/>
          <w:i/>
          <w:iCs/>
          <w:color w:val="000000" w:themeColor="text1"/>
        </w:rPr>
        <w:t>, 23</w:t>
      </w:r>
      <w:r w:rsidRPr="00A73255">
        <w:rPr>
          <w:rFonts w:ascii="Times New Roman" w:hAnsi="Times New Roman" w:cs="Times New Roman"/>
          <w:color w:val="000000" w:themeColor="text1"/>
        </w:rPr>
        <w:t xml:space="preserve">(1), 25–38. </w:t>
      </w:r>
      <w:hyperlink r:id="rId41" w:history="1">
        <w:r w:rsidRPr="00A73255">
          <w:rPr>
            <w:rStyle w:val="Kpr"/>
            <w:rFonts w:ascii="Times New Roman" w:hAnsi="Times New Roman" w:cs="Times New Roman"/>
          </w:rPr>
          <w:t>https://doi.org/10.30976/susead.1182282</w:t>
        </w:r>
      </w:hyperlink>
    </w:p>
    <w:p w14:paraId="05A92A2A" w14:textId="0DAECDD8" w:rsidR="00A73255" w:rsidRPr="00A73255" w:rsidRDefault="00A73255" w:rsidP="00A73255">
      <w:pPr>
        <w:pStyle w:val="NoteLevel1"/>
        <w:numPr>
          <w:ilvl w:val="0"/>
          <w:numId w:val="0"/>
        </w:numPr>
        <w:jc w:val="both"/>
        <w:rPr>
          <w:rFonts w:ascii="Times New Roman" w:hAnsi="Times New Roman" w:cs="Times New Roman"/>
        </w:rPr>
      </w:pPr>
      <w:r w:rsidRPr="00A73255">
        <w:rPr>
          <w:rFonts w:ascii="Times New Roman" w:hAnsi="Times New Roman" w:cs="Times New Roman"/>
        </w:rPr>
        <w:t xml:space="preserve">Source: Eurostat. (2026, September 10). </w:t>
      </w:r>
      <w:r w:rsidRPr="00A73255">
        <w:rPr>
          <w:rFonts w:ascii="Times New Roman" w:hAnsi="Times New Roman" w:cs="Times New Roman"/>
          <w:i/>
          <w:iCs/>
        </w:rPr>
        <w:t>[Webpage title]</w:t>
      </w:r>
      <w:r w:rsidRPr="00A73255">
        <w:rPr>
          <w:rFonts w:ascii="Times New Roman" w:hAnsi="Times New Roman" w:cs="Times New Roman"/>
        </w:rPr>
        <w:t xml:space="preserve">. European Commission. </w:t>
      </w:r>
      <w:hyperlink r:id="rId42" w:tgtFrame="_new" w:history="1">
        <w:r w:rsidRPr="00A73255">
          <w:rPr>
            <w:rStyle w:val="Kpr"/>
            <w:rFonts w:ascii="Times New Roman" w:hAnsi="Times New Roman" w:cs="Times New Roman"/>
          </w:rPr>
          <w:t>https://ec.europa.eu/eurostat/web/products-eurostat-news/w/ddn-20260910-1</w:t>
        </w:r>
      </w:hyperlink>
    </w:p>
    <w:p w14:paraId="6E3AE608" w14:textId="703550E6" w:rsidR="00004A9C" w:rsidRPr="00A73255" w:rsidRDefault="00004A9C" w:rsidP="00A73255">
      <w:pPr>
        <w:pStyle w:val="NoteLevel1"/>
        <w:jc w:val="both"/>
        <w:rPr>
          <w:rFonts w:ascii="Times New Roman" w:hAnsi="Times New Roman" w:cs="Times New Roman"/>
        </w:rPr>
      </w:pPr>
    </w:p>
    <w:sectPr w:rsidR="00004A9C" w:rsidRPr="00A73255">
      <w:headerReference w:type="first" r:id="rId43"/>
      <w:footerReference w:type="first" r:id="rId44"/>
      <w:pgSz w:w="11909" w:h="16834"/>
      <w:pgMar w:top="576" w:right="1440" w:bottom="1080" w:left="1440" w:header="576" w:footer="576" w:gutter="0"/>
      <w:cols w:space="720"/>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897BA7" w14:textId="77777777" w:rsidR="00B12DC4" w:rsidRDefault="00B12DC4">
      <w:pPr>
        <w:spacing w:after="0"/>
      </w:pPr>
      <w:r>
        <w:separator/>
      </w:r>
    </w:p>
  </w:endnote>
  <w:endnote w:type="continuationSeparator" w:id="0">
    <w:p w14:paraId="4FA6E29D" w14:textId="77777777" w:rsidR="00B12DC4" w:rsidRDefault="00B12DC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Verdana">
    <w:panose1 w:val="020B0604030504040204"/>
    <w:charset w:val="A2"/>
    <w:family w:val="swiss"/>
    <w:pitch w:val="variable"/>
    <w:sig w:usb0="A00006FF" w:usb1="4000205B" w:usb2="00000010" w:usb3="00000000" w:csb0="0000019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7A42A" w14:textId="3A26109E" w:rsidR="00131FB7" w:rsidRDefault="00131FB7">
    <w:pPr>
      <w:pStyle w:val="AltBilgi"/>
    </w:pPr>
    <w:r>
      <w:rPr>
        <w:noProof/>
        <w:lang w:val="el-GR" w:eastAsia="el-GR"/>
      </w:rPr>
      <mc:AlternateContent>
        <mc:Choice Requires="wps">
          <w:drawing>
            <wp:anchor distT="0" distB="0" distL="114300" distR="114300" simplePos="0" relativeHeight="251658240" behindDoc="0" locked="0" layoutInCell="1" allowOverlap="1" wp14:anchorId="6357CBE0" wp14:editId="61584E18">
              <wp:simplePos x="0" y="0"/>
              <wp:positionH relativeFrom="page">
                <wp:posOffset>365760</wp:posOffset>
              </wp:positionH>
              <wp:positionV relativeFrom="page">
                <wp:posOffset>10182225</wp:posOffset>
              </wp:positionV>
              <wp:extent cx="1945640" cy="215900"/>
              <wp:effectExtent l="0" t="0" r="16510" b="12700"/>
              <wp:wrapTight wrapText="bothSides">
                <wp:wrapPolygon edited="0">
                  <wp:start x="0" y="0"/>
                  <wp:lineTo x="0" y="20965"/>
                  <wp:lineTo x="21572" y="20965"/>
                  <wp:lineTo x="21572" y="0"/>
                  <wp:lineTo x="0" y="0"/>
                </wp:wrapPolygon>
              </wp:wrapTight>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5640" cy="2159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7EB765DE" w14:textId="77777777" w:rsidR="00131FB7" w:rsidRPr="00EC1FEF" w:rsidRDefault="00131FB7" w:rsidP="00925088">
                          <w:pPr>
                            <w:pStyle w:val="Page"/>
                            <w:rPr>
                              <w:color w:val="073779" w:themeColor="accent1"/>
                            </w:rPr>
                          </w:pPr>
                          <w:r w:rsidRPr="00EC1FEF">
                            <w:rPr>
                              <w:color w:val="073779" w:themeColor="accent1"/>
                            </w:rPr>
                            <w:fldChar w:fldCharType="begin"/>
                          </w:r>
                          <w:r w:rsidRPr="00EC1FEF">
                            <w:rPr>
                              <w:color w:val="073779" w:themeColor="accent1"/>
                            </w:rPr>
                            <w:instrText>page</w:instrText>
                          </w:r>
                          <w:r w:rsidRPr="00EC1FEF">
                            <w:rPr>
                              <w:color w:val="073779" w:themeColor="accent1"/>
                            </w:rPr>
                            <w:fldChar w:fldCharType="separate"/>
                          </w:r>
                          <w:r w:rsidR="00427F88">
                            <w:rPr>
                              <w:noProof/>
                              <w:color w:val="073779" w:themeColor="accent1"/>
                            </w:rPr>
                            <w:t>3</w:t>
                          </w:r>
                          <w:r w:rsidRPr="00EC1FEF">
                            <w:rPr>
                              <w:color w:val="073779" w:themeColor="accent1"/>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57CBE0" id="_x0000_t202" coordsize="21600,21600" o:spt="202" path="m,l,21600r21600,l21600,xe">
              <v:stroke joinstyle="miter"/>
              <v:path gradientshapeok="t" o:connecttype="rect"/>
            </v:shapetype>
            <v:shape id="Text Box 1" o:spid="_x0000_s1049" type="#_x0000_t202" style="position:absolute;left:0;text-align:left;margin-left:28.8pt;margin-top:801.75pt;width:153.2pt;height:1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" filled="f" stroked="f">
              <v:textbox inset="0,0,0,0">
                <w:txbxContent>
                  <w:p w14:paraId="7EB765DE" w14:textId="77777777" w:rsidR="00131FB7" w:rsidRPr="00EC1FEF" w:rsidRDefault="00131FB7" w:rsidP="00925088">
                    <w:pPr>
                      <w:pStyle w:val="Page"/>
                      <w:rPr>
                        <w:color w:val="073779" w:themeColor="accent1"/>
                      </w:rPr>
                    </w:pPr>
                    <w:r w:rsidRPr="00EC1FEF">
                      <w:rPr>
                        <w:color w:val="073779" w:themeColor="accent1"/>
                      </w:rPr>
                      <w:fldChar w:fldCharType="begin"/>
                    </w:r>
                    <w:r w:rsidRPr="00EC1FEF">
                      <w:rPr>
                        <w:color w:val="073779" w:themeColor="accent1"/>
                      </w:rPr>
                      <w:instrText>page</w:instrText>
                    </w:r>
                    <w:r w:rsidRPr="00EC1FEF">
                      <w:rPr>
                        <w:color w:val="073779" w:themeColor="accent1"/>
                      </w:rPr>
                      <w:fldChar w:fldCharType="separate"/>
                    </w:r>
                    <w:r w:rsidR="00427F88">
                      <w:rPr>
                        <w:noProof/>
                        <w:color w:val="073779" w:themeColor="accent1"/>
                      </w:rPr>
                      <w:t>3</w:t>
                    </w:r>
                    <w:r w:rsidRPr="00EC1FEF">
                      <w:rPr>
                        <w:color w:val="073779" w:themeColor="accent1"/>
                      </w:rPr>
                      <w:fldChar w:fldCharType="end"/>
                    </w:r>
                  </w:p>
                </w:txbxContent>
              </v:textbox>
              <w10:wrap type="tight"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21E7D" w14:textId="77777777" w:rsidR="00131FB7" w:rsidRDefault="00131FB7">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99CF2" w14:textId="77777777" w:rsidR="00B12DC4" w:rsidRDefault="00B12DC4">
      <w:pPr>
        <w:spacing w:after="0"/>
      </w:pPr>
      <w:r>
        <w:separator/>
      </w:r>
    </w:p>
  </w:footnote>
  <w:footnote w:type="continuationSeparator" w:id="0">
    <w:p w14:paraId="72A27A14" w14:textId="77777777" w:rsidR="00B12DC4" w:rsidRDefault="00B12DC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C04F8" w14:textId="5C4D8AD4" w:rsidR="00EC1FEF" w:rsidRDefault="00EC1FEF">
    <w:pPr>
      <w:pStyle w:val="stBilgi"/>
      <w:tabs>
        <w:tab w:val="clear" w:pos="4320"/>
        <w:tab w:val="clear" w:pos="8640"/>
        <w:tab w:val="right" w:pos="9389"/>
      </w:tabs>
      <w:ind w:left="-360"/>
      <w:rPr>
        <w:rFonts w:ascii="Verdana" w:hAnsi="Verdana"/>
        <w:sz w:val="36"/>
        <w:szCs w:val="36"/>
      </w:rPr>
    </w:pPr>
    <w:bookmarkStart w:id="0" w:name="_WNSectionTitle"/>
    <w:bookmarkStart w:id="1" w:name="_WNTabType_0"/>
    <w:r>
      <w:rPr>
        <w:rFonts w:ascii="Verdana" w:hAnsi="Verdana"/>
        <w:sz w:val="36"/>
        <w:szCs w:val="36"/>
      </w:rPr>
      <w:tab/>
    </w:r>
  </w:p>
  <w:bookmarkEnd w:id="0"/>
  <w:bookmarkEnd w:i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90A0A" w14:textId="77777777" w:rsidR="00131FB7" w:rsidRDefault="00131FB7">
    <w:pPr>
      <w:pStyle w:val="stBilgi"/>
    </w:pPr>
    <w:bookmarkStart w:id="2" w:name="_WNSectionTitle_2"/>
    <w:bookmarkStart w:id="3" w:name="_WNTabType_1"/>
  </w:p>
  <w:bookmarkEnd w:id="2"/>
  <w:bookmarkEnd w:id="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1CCC882"/>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cs="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cs="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15:restartNumberingAfterBreak="0">
    <w:nsid w:val="6B235DA3"/>
    <w:multiLevelType w:val="multilevel"/>
    <w:tmpl w:val="F27E6B40"/>
    <w:lvl w:ilvl="0">
      <w:start w:val="1"/>
      <w:numFmt w:val="bullet"/>
      <w:pStyle w:val="Niveauducommentaire1"/>
      <w:lvlText w:val=""/>
      <w:lvlJc w:val="left"/>
      <w:pPr>
        <w:tabs>
          <w:tab w:val="num" w:pos="0"/>
        </w:tabs>
        <w:ind w:left="0" w:firstLine="0"/>
      </w:pPr>
      <w:rPr>
        <w:rFonts w:ascii="Symbol" w:hAnsi="Symbol" w:hint="default"/>
      </w:rPr>
    </w:lvl>
    <w:lvl w:ilvl="1">
      <w:start w:val="1"/>
      <w:numFmt w:val="bullet"/>
      <w:pStyle w:val="Niveauducommentaire2"/>
      <w:lvlText w:val=""/>
      <w:lvlJc w:val="left"/>
      <w:pPr>
        <w:tabs>
          <w:tab w:val="num" w:pos="720"/>
        </w:tabs>
        <w:ind w:left="1080" w:hanging="360"/>
      </w:pPr>
      <w:rPr>
        <w:rFonts w:ascii="Symbol" w:hAnsi="Symbol" w:hint="default"/>
      </w:rPr>
    </w:lvl>
    <w:lvl w:ilvl="2">
      <w:start w:val="1"/>
      <w:numFmt w:val="bullet"/>
      <w:pStyle w:val="Niveauducommentaire3"/>
      <w:lvlText w:val="o"/>
      <w:lvlJc w:val="left"/>
      <w:pPr>
        <w:tabs>
          <w:tab w:val="num" w:pos="1440"/>
        </w:tabs>
        <w:ind w:left="1800" w:hanging="360"/>
      </w:pPr>
      <w:rPr>
        <w:rFonts w:ascii="Courier New" w:hAnsi="Courier New" w:cs="Courier New" w:hint="default"/>
      </w:rPr>
    </w:lvl>
    <w:lvl w:ilvl="3">
      <w:start w:val="1"/>
      <w:numFmt w:val="bullet"/>
      <w:pStyle w:val="Niveauducommentaire4"/>
      <w:lvlText w:val=""/>
      <w:lvlJc w:val="left"/>
      <w:pPr>
        <w:tabs>
          <w:tab w:val="num" w:pos="2160"/>
        </w:tabs>
        <w:ind w:left="2520" w:hanging="360"/>
      </w:pPr>
      <w:rPr>
        <w:rFonts w:ascii="Wingdings" w:hAnsi="Wingdings" w:hint="default"/>
      </w:rPr>
    </w:lvl>
    <w:lvl w:ilvl="4">
      <w:start w:val="1"/>
      <w:numFmt w:val="bullet"/>
      <w:pStyle w:val="Niveauducommentaire5"/>
      <w:lvlText w:val=""/>
      <w:lvlJc w:val="left"/>
      <w:pPr>
        <w:tabs>
          <w:tab w:val="num" w:pos="2880"/>
        </w:tabs>
        <w:ind w:left="3240" w:hanging="360"/>
      </w:pPr>
      <w:rPr>
        <w:rFonts w:ascii="Wingdings" w:hAnsi="Wingdings" w:hint="default"/>
      </w:rPr>
    </w:lvl>
    <w:lvl w:ilvl="5">
      <w:start w:val="1"/>
      <w:numFmt w:val="bullet"/>
      <w:pStyle w:val="Niveauducommentaire6"/>
      <w:lvlText w:val=""/>
      <w:lvlJc w:val="left"/>
      <w:pPr>
        <w:tabs>
          <w:tab w:val="num" w:pos="3600"/>
        </w:tabs>
        <w:ind w:left="3960" w:hanging="360"/>
      </w:pPr>
      <w:rPr>
        <w:rFonts w:ascii="Symbol" w:hAnsi="Symbol" w:hint="default"/>
      </w:rPr>
    </w:lvl>
    <w:lvl w:ilvl="6">
      <w:start w:val="1"/>
      <w:numFmt w:val="bullet"/>
      <w:pStyle w:val="Niveauducommentaire7"/>
      <w:lvlText w:val="o"/>
      <w:lvlJc w:val="left"/>
      <w:pPr>
        <w:tabs>
          <w:tab w:val="num" w:pos="4320"/>
        </w:tabs>
        <w:ind w:left="4680" w:hanging="360"/>
      </w:pPr>
      <w:rPr>
        <w:rFonts w:ascii="Courier New" w:hAnsi="Courier New" w:cs="Courier New" w:hint="default"/>
      </w:rPr>
    </w:lvl>
    <w:lvl w:ilvl="7">
      <w:start w:val="1"/>
      <w:numFmt w:val="bullet"/>
      <w:pStyle w:val="Niveauducommentaire8"/>
      <w:lvlText w:val=""/>
      <w:lvlJc w:val="left"/>
      <w:pPr>
        <w:tabs>
          <w:tab w:val="num" w:pos="5040"/>
        </w:tabs>
        <w:ind w:left="5400" w:hanging="360"/>
      </w:pPr>
      <w:rPr>
        <w:rFonts w:ascii="Wingdings" w:hAnsi="Wingdings" w:hint="default"/>
      </w:rPr>
    </w:lvl>
    <w:lvl w:ilvl="8">
      <w:start w:val="1"/>
      <w:numFmt w:val="bullet"/>
      <w:pStyle w:val="Niveauducommentaire9"/>
      <w:lvlText w:val=""/>
      <w:lvlJc w:val="left"/>
      <w:pPr>
        <w:tabs>
          <w:tab w:val="num" w:pos="5760"/>
        </w:tabs>
        <w:ind w:left="6120" w:hanging="360"/>
      </w:pPr>
      <w:rPr>
        <w:rFonts w:ascii="Wingdings" w:hAnsi="Wingdings" w:hint="default"/>
      </w:rPr>
    </w:lvl>
  </w:abstractNum>
  <w:num w:numId="1" w16cid:durableId="1344554976">
    <w:abstractNumId w:val="0"/>
  </w:num>
  <w:num w:numId="2" w16cid:durableId="8812108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425"/>
  <w:drawingGridHorizontalSpacing w:val="360"/>
  <w:drawingGridVerticalSpacing w:val="360"/>
  <w:displayHorizontalDrawingGridEvery w:val="0"/>
  <w:doNotUseMarginsForDrawingGridOrigin/>
  <w:drawingGridHorizontalOrigin w:val="576"/>
  <w:drawingGridVerticalOrigin w:val="0"/>
  <w:characterSpacingControl w:val="doNotCompress"/>
  <w:hdrShapeDefaults>
    <o:shapedefaults v:ext="edit" spidmax="2050"/>
  </w:hdrShapeDefaults>
  <w:footnotePr>
    <w:footnote w:id="-1"/>
    <w:footnote w:id="0"/>
  </w:footnotePr>
  <w:endnotePr>
    <w:endnote w:id="-1"/>
    <w:endnote w:id="0"/>
  </w:endnotePr>
  <w:compat>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WNTabType_0" w:val="0"/>
    <w:docVar w:name="_WNTabType_1" w:val="1"/>
    <w:docVar w:name="EnableWordNotes" w:val="0"/>
    <w:docVar w:name="OpenInPublishingView" w:val="0"/>
    <w:docVar w:name="ShowStaticGuides" w:val="0"/>
  </w:docVars>
  <w:rsids>
    <w:rsidRoot w:val="00925088"/>
    <w:rsid w:val="00004A9C"/>
    <w:rsid w:val="00131FB7"/>
    <w:rsid w:val="0013471E"/>
    <w:rsid w:val="00240A26"/>
    <w:rsid w:val="00296335"/>
    <w:rsid w:val="002E4BD4"/>
    <w:rsid w:val="00301CC9"/>
    <w:rsid w:val="0033142B"/>
    <w:rsid w:val="00391079"/>
    <w:rsid w:val="003966F3"/>
    <w:rsid w:val="00427F88"/>
    <w:rsid w:val="004F5941"/>
    <w:rsid w:val="005468D6"/>
    <w:rsid w:val="00562B06"/>
    <w:rsid w:val="00590A49"/>
    <w:rsid w:val="005A75E3"/>
    <w:rsid w:val="005C1E5F"/>
    <w:rsid w:val="005C5B66"/>
    <w:rsid w:val="005C6004"/>
    <w:rsid w:val="006C0E3E"/>
    <w:rsid w:val="00755DEB"/>
    <w:rsid w:val="00756340"/>
    <w:rsid w:val="00767F1D"/>
    <w:rsid w:val="007A443E"/>
    <w:rsid w:val="007C48FF"/>
    <w:rsid w:val="007C6848"/>
    <w:rsid w:val="00812B2F"/>
    <w:rsid w:val="00835ED0"/>
    <w:rsid w:val="008732E0"/>
    <w:rsid w:val="008B7D71"/>
    <w:rsid w:val="008C5240"/>
    <w:rsid w:val="009144BE"/>
    <w:rsid w:val="00925088"/>
    <w:rsid w:val="00A064B5"/>
    <w:rsid w:val="00A542AD"/>
    <w:rsid w:val="00A73255"/>
    <w:rsid w:val="00AB299A"/>
    <w:rsid w:val="00B12DC4"/>
    <w:rsid w:val="00B3683A"/>
    <w:rsid w:val="00BA369F"/>
    <w:rsid w:val="00C34D29"/>
    <w:rsid w:val="00D54FC9"/>
    <w:rsid w:val="00D73FDD"/>
    <w:rsid w:val="00D80EB8"/>
    <w:rsid w:val="00E1012F"/>
    <w:rsid w:val="00E95679"/>
    <w:rsid w:val="00EA01CB"/>
    <w:rsid w:val="00EC1FEF"/>
    <w:rsid w:val="00F614E0"/>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4EB9F24"/>
  <w15:docId w15:val="{79A8BB00-85F6-214C-B1C4-C72A6B303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2" w:uiPriority="9" w:qFormat="1"/>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Balk1">
    <w:name w:val="heading 1"/>
    <w:basedOn w:val="Normal"/>
    <w:link w:val="Balk1Char"/>
    <w:uiPriority w:val="9"/>
    <w:qFormat/>
    <w:pPr>
      <w:spacing w:after="0" w:line="288" w:lineRule="auto"/>
      <w:jc w:val="right"/>
      <w:outlineLvl w:val="0"/>
    </w:pPr>
    <w:rPr>
      <w:rFonts w:asciiTheme="majorHAnsi" w:eastAsiaTheme="majorEastAsia" w:hAnsiTheme="majorHAnsi" w:cstheme="majorBidi"/>
      <w:bCs/>
      <w:color w:val="073779" w:themeColor="accent1"/>
      <w:sz w:val="48"/>
      <w:szCs w:val="32"/>
    </w:rPr>
  </w:style>
  <w:style w:type="paragraph" w:styleId="Balk2">
    <w:name w:val="heading 2"/>
    <w:basedOn w:val="Normal"/>
    <w:link w:val="Balk2Char"/>
    <w:uiPriority w:val="9"/>
    <w:unhideWhenUsed/>
    <w:qFormat/>
    <w:pPr>
      <w:spacing w:line="264" w:lineRule="auto"/>
      <w:outlineLvl w:val="1"/>
    </w:pPr>
    <w:rPr>
      <w:rFonts w:asciiTheme="majorHAnsi" w:eastAsiaTheme="majorEastAsia" w:hAnsiTheme="majorHAnsi" w:cstheme="majorBidi"/>
      <w:bCs/>
      <w:color w:val="073779" w:themeColor="accent1"/>
      <w:sz w:val="32"/>
      <w:szCs w:val="26"/>
    </w:rPr>
  </w:style>
  <w:style w:type="paragraph" w:styleId="Balk3">
    <w:name w:val="heading 3"/>
    <w:basedOn w:val="Normal"/>
    <w:link w:val="Balk3Char"/>
    <w:uiPriority w:val="9"/>
    <w:unhideWhenUsed/>
    <w:qFormat/>
    <w:pPr>
      <w:spacing w:after="0" w:line="360" w:lineRule="auto"/>
      <w:outlineLvl w:val="2"/>
    </w:pPr>
    <w:rPr>
      <w:rFonts w:asciiTheme="majorHAnsi" w:eastAsiaTheme="majorEastAsia" w:hAnsiTheme="majorHAnsi" w:cstheme="majorBidi"/>
      <w:b/>
      <w:bCs/>
      <w:color w:val="1782BF" w:themeColor="text2"/>
      <w:sz w:val="20"/>
    </w:rPr>
  </w:style>
  <w:style w:type="paragraph" w:styleId="Balk4">
    <w:name w:val="heading 4"/>
    <w:basedOn w:val="Normal"/>
    <w:link w:val="Balk4Char"/>
    <w:pPr>
      <w:spacing w:after="0" w:line="264" w:lineRule="auto"/>
      <w:jc w:val="right"/>
      <w:outlineLvl w:val="3"/>
    </w:pPr>
    <w:rPr>
      <w:rFonts w:asciiTheme="majorHAnsi" w:eastAsiaTheme="majorEastAsia" w:hAnsiTheme="majorHAnsi" w:cstheme="majorBidi"/>
      <w:bCs/>
      <w:iCs/>
      <w:color w:val="073779" w:themeColor="accent1"/>
      <w:sz w:val="2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pPr>
      <w:tabs>
        <w:tab w:val="center" w:pos="4320"/>
        <w:tab w:val="right" w:pos="8640"/>
      </w:tabs>
      <w:spacing w:after="0"/>
    </w:pPr>
  </w:style>
  <w:style w:type="character" w:customStyle="1" w:styleId="stBilgiChar">
    <w:name w:val="Üst Bilgi Char"/>
    <w:basedOn w:val="VarsaylanParagrafYazTipi"/>
    <w:link w:val="stBilgi"/>
    <w:uiPriority w:val="99"/>
  </w:style>
  <w:style w:type="paragraph" w:styleId="AltBilgi">
    <w:name w:val="footer"/>
    <w:basedOn w:val="Normal"/>
    <w:link w:val="AltBilgiChar"/>
    <w:uiPriority w:val="99"/>
    <w:unhideWhenUsed/>
    <w:pPr>
      <w:spacing w:after="0"/>
      <w:jc w:val="right"/>
    </w:pPr>
    <w:rPr>
      <w:b/>
      <w:color w:val="7AC4EF" w:themeColor="text2" w:themeTint="80"/>
      <w:sz w:val="20"/>
    </w:rPr>
  </w:style>
  <w:style w:type="character" w:customStyle="1" w:styleId="AltBilgiChar">
    <w:name w:val="Alt Bilgi Char"/>
    <w:basedOn w:val="VarsaylanParagrafYazTipi"/>
    <w:link w:val="AltBilgi"/>
    <w:uiPriority w:val="99"/>
    <w:rPr>
      <w:b/>
      <w:color w:val="7AC4EF" w:themeColor="text2" w:themeTint="80"/>
      <w:sz w:val="20"/>
    </w:rPr>
  </w:style>
  <w:style w:type="paragraph" w:styleId="KonuBal">
    <w:name w:val="Title"/>
    <w:basedOn w:val="Normal"/>
    <w:link w:val="KonuBalChar"/>
    <w:qFormat/>
    <w:pPr>
      <w:spacing w:after="0"/>
      <w:jc w:val="right"/>
    </w:pPr>
    <w:rPr>
      <w:rFonts w:asciiTheme="majorHAnsi" w:eastAsiaTheme="majorEastAsia" w:hAnsiTheme="majorHAnsi" w:cstheme="majorBidi"/>
      <w:color w:val="FFFFFF" w:themeColor="background1"/>
      <w:sz w:val="80"/>
      <w:szCs w:val="52"/>
    </w:rPr>
  </w:style>
  <w:style w:type="character" w:customStyle="1" w:styleId="KonuBalChar">
    <w:name w:val="Konu Başlığı Char"/>
    <w:basedOn w:val="VarsaylanParagrafYazTipi"/>
    <w:link w:val="KonuBal"/>
    <w:rPr>
      <w:rFonts w:asciiTheme="majorHAnsi" w:eastAsiaTheme="majorEastAsia" w:hAnsiTheme="majorHAnsi" w:cstheme="majorBidi"/>
      <w:color w:val="FFFFFF" w:themeColor="background1"/>
      <w:sz w:val="80"/>
      <w:szCs w:val="52"/>
    </w:rPr>
  </w:style>
  <w:style w:type="paragraph" w:styleId="Altyaz">
    <w:name w:val="Subtitle"/>
    <w:basedOn w:val="Normal"/>
    <w:link w:val="AltyazChar"/>
    <w:qFormat/>
    <w:pPr>
      <w:numPr>
        <w:ilvl w:val="1"/>
      </w:numPr>
      <w:spacing w:after="0"/>
    </w:pPr>
    <w:rPr>
      <w:rFonts w:asciiTheme="majorHAnsi" w:eastAsiaTheme="majorEastAsia" w:hAnsiTheme="majorHAnsi" w:cstheme="majorBidi"/>
      <w:iCs/>
      <w:color w:val="073779" w:themeColor="accent1"/>
      <w:sz w:val="44"/>
    </w:rPr>
  </w:style>
  <w:style w:type="character" w:customStyle="1" w:styleId="AltyazChar">
    <w:name w:val="Altyazı Char"/>
    <w:basedOn w:val="VarsaylanParagrafYazTipi"/>
    <w:link w:val="Altyaz"/>
    <w:rPr>
      <w:rFonts w:asciiTheme="majorHAnsi" w:eastAsiaTheme="majorEastAsia" w:hAnsiTheme="majorHAnsi" w:cstheme="majorBidi"/>
      <w:iCs/>
      <w:color w:val="073779" w:themeColor="accent1"/>
      <w:sz w:val="44"/>
    </w:rPr>
  </w:style>
  <w:style w:type="paragraph" w:styleId="GvdeMetni2">
    <w:name w:val="Body Text 2"/>
    <w:basedOn w:val="Normal"/>
    <w:link w:val="GvdeMetni2Char"/>
    <w:uiPriority w:val="99"/>
    <w:unhideWhenUsed/>
    <w:pPr>
      <w:spacing w:after="0" w:line="300" w:lineRule="auto"/>
    </w:pPr>
    <w:rPr>
      <w:color w:val="7AC4EF" w:themeColor="text2" w:themeTint="80"/>
      <w:sz w:val="18"/>
    </w:rPr>
  </w:style>
  <w:style w:type="character" w:customStyle="1" w:styleId="GvdeMetni2Char">
    <w:name w:val="Gövde Metni 2 Char"/>
    <w:basedOn w:val="VarsaylanParagrafYazTipi"/>
    <w:link w:val="GvdeMetni2"/>
    <w:uiPriority w:val="99"/>
    <w:rPr>
      <w:color w:val="7AC4EF" w:themeColor="text2" w:themeTint="80"/>
      <w:sz w:val="18"/>
    </w:rPr>
  </w:style>
  <w:style w:type="character" w:customStyle="1" w:styleId="Balk1Char">
    <w:name w:val="Başlık 1 Char"/>
    <w:basedOn w:val="VarsaylanParagrafYazTipi"/>
    <w:link w:val="Balk1"/>
    <w:uiPriority w:val="9"/>
    <w:rPr>
      <w:rFonts w:asciiTheme="majorHAnsi" w:eastAsiaTheme="majorEastAsia" w:hAnsiTheme="majorHAnsi" w:cstheme="majorBidi"/>
      <w:bCs/>
      <w:color w:val="073779" w:themeColor="accent1"/>
      <w:sz w:val="48"/>
      <w:szCs w:val="32"/>
    </w:rPr>
  </w:style>
  <w:style w:type="character" w:customStyle="1" w:styleId="Balk2Char">
    <w:name w:val="Başlık 2 Char"/>
    <w:basedOn w:val="VarsaylanParagrafYazTipi"/>
    <w:link w:val="Balk2"/>
    <w:uiPriority w:val="9"/>
    <w:rPr>
      <w:rFonts w:asciiTheme="majorHAnsi" w:eastAsiaTheme="majorEastAsia" w:hAnsiTheme="majorHAnsi" w:cstheme="majorBidi"/>
      <w:bCs/>
      <w:color w:val="073779" w:themeColor="accent1"/>
      <w:sz w:val="32"/>
      <w:szCs w:val="26"/>
    </w:rPr>
  </w:style>
  <w:style w:type="character" w:customStyle="1" w:styleId="Balk3Char">
    <w:name w:val="Başlık 3 Char"/>
    <w:basedOn w:val="VarsaylanParagrafYazTipi"/>
    <w:link w:val="Balk3"/>
    <w:uiPriority w:val="9"/>
    <w:rPr>
      <w:rFonts w:asciiTheme="majorHAnsi" w:eastAsiaTheme="majorEastAsia" w:hAnsiTheme="majorHAnsi" w:cstheme="majorBidi"/>
      <w:b/>
      <w:bCs/>
      <w:color w:val="1782BF" w:themeColor="text2"/>
      <w:sz w:val="20"/>
    </w:rPr>
  </w:style>
  <w:style w:type="paragraph" w:styleId="GvdeMetni">
    <w:name w:val="Body Text"/>
    <w:basedOn w:val="Normal"/>
    <w:link w:val="GvdeMetniChar"/>
    <w:uiPriority w:val="99"/>
    <w:unhideWhenUsed/>
    <w:pPr>
      <w:spacing w:after="180" w:line="360" w:lineRule="auto"/>
    </w:pPr>
    <w:rPr>
      <w:color w:val="1782BF" w:themeColor="text2"/>
      <w:sz w:val="18"/>
    </w:rPr>
  </w:style>
  <w:style w:type="character" w:customStyle="1" w:styleId="GvdeMetniChar">
    <w:name w:val="Gövde Metni Char"/>
    <w:basedOn w:val="VarsaylanParagrafYazTipi"/>
    <w:link w:val="GvdeMetni"/>
    <w:uiPriority w:val="99"/>
    <w:rPr>
      <w:color w:val="1782BF" w:themeColor="text2"/>
      <w:sz w:val="18"/>
    </w:rPr>
  </w:style>
  <w:style w:type="paragraph" w:styleId="bekMetni">
    <w:name w:val="Block Text"/>
    <w:basedOn w:val="Normal"/>
    <w:unhideWhenUsed/>
    <w:pPr>
      <w:spacing w:after="0"/>
      <w:jc w:val="right"/>
    </w:pPr>
    <w:rPr>
      <w:b/>
      <w:iCs/>
      <w:color w:val="FFFFFF" w:themeColor="background1"/>
      <w:sz w:val="36"/>
    </w:rPr>
  </w:style>
  <w:style w:type="paragraph" w:styleId="GvdeMetni3">
    <w:name w:val="Body Text 3"/>
    <w:basedOn w:val="Normal"/>
    <w:link w:val="GvdeMetni3Char"/>
    <w:uiPriority w:val="99"/>
    <w:unhideWhenUsed/>
    <w:pPr>
      <w:spacing w:after="0"/>
      <w:jc w:val="right"/>
    </w:pPr>
    <w:rPr>
      <w:b/>
      <w:color w:val="FFFFFF" w:themeColor="background1"/>
      <w:sz w:val="20"/>
      <w:szCs w:val="16"/>
    </w:rPr>
  </w:style>
  <w:style w:type="character" w:customStyle="1" w:styleId="GvdeMetni3Char">
    <w:name w:val="Gövde Metni 3 Char"/>
    <w:basedOn w:val="VarsaylanParagrafYazTipi"/>
    <w:link w:val="GvdeMetni3"/>
    <w:uiPriority w:val="99"/>
    <w:rPr>
      <w:b/>
      <w:color w:val="FFFFFF" w:themeColor="background1"/>
      <w:sz w:val="20"/>
      <w:szCs w:val="16"/>
    </w:rPr>
  </w:style>
  <w:style w:type="paragraph" w:customStyle="1" w:styleId="Organization">
    <w:name w:val="Organization"/>
    <w:basedOn w:val="Normal"/>
    <w:link w:val="OrganizationChar"/>
    <w:qFormat/>
    <w:pPr>
      <w:spacing w:after="0"/>
    </w:pPr>
    <w:rPr>
      <w:b/>
      <w:color w:val="073779" w:themeColor="accent1"/>
    </w:rPr>
  </w:style>
  <w:style w:type="character" w:customStyle="1" w:styleId="OrganizationChar">
    <w:name w:val="Organization Char"/>
    <w:basedOn w:val="VarsaylanParagrafYazTipi"/>
    <w:link w:val="Organization"/>
    <w:rPr>
      <w:b/>
      <w:color w:val="073779" w:themeColor="accent1"/>
    </w:rPr>
  </w:style>
  <w:style w:type="paragraph" w:customStyle="1" w:styleId="ContactDetails">
    <w:name w:val="Contact Details"/>
    <w:basedOn w:val="Normal"/>
    <w:link w:val="ContactDetailsChar"/>
    <w:qFormat/>
    <w:rPr>
      <w:color w:val="FFFFFF" w:themeColor="background1"/>
      <w:sz w:val="20"/>
    </w:rPr>
  </w:style>
  <w:style w:type="character" w:customStyle="1" w:styleId="ContactDetailsChar">
    <w:name w:val="Contact Details Char"/>
    <w:basedOn w:val="VarsaylanParagrafYazTipi"/>
    <w:link w:val="ContactDetails"/>
    <w:rPr>
      <w:color w:val="FFFFFF" w:themeColor="background1"/>
      <w:sz w:val="20"/>
    </w:rPr>
  </w:style>
  <w:style w:type="character" w:customStyle="1" w:styleId="Balk4Char">
    <w:name w:val="Başlık 4 Char"/>
    <w:basedOn w:val="VarsaylanParagrafYazTipi"/>
    <w:link w:val="Balk4"/>
    <w:rPr>
      <w:rFonts w:asciiTheme="majorHAnsi" w:eastAsiaTheme="majorEastAsia" w:hAnsiTheme="majorHAnsi" w:cstheme="majorBidi"/>
      <w:bCs/>
      <w:iCs/>
      <w:color w:val="073779" w:themeColor="accent1"/>
      <w:sz w:val="28"/>
    </w:rPr>
  </w:style>
  <w:style w:type="paragraph" w:styleId="Tarih">
    <w:name w:val="Date"/>
    <w:basedOn w:val="Normal"/>
    <w:link w:val="TarihChar"/>
    <w:pPr>
      <w:spacing w:after="0"/>
      <w:jc w:val="right"/>
    </w:pPr>
    <w:rPr>
      <w:color w:val="FFFFFF" w:themeColor="background1"/>
      <w:sz w:val="60"/>
    </w:rPr>
  </w:style>
  <w:style w:type="character" w:customStyle="1" w:styleId="TarihChar">
    <w:name w:val="Tarih Char"/>
    <w:basedOn w:val="VarsaylanParagrafYazTipi"/>
    <w:link w:val="Tarih"/>
    <w:rPr>
      <w:color w:val="FFFFFF" w:themeColor="background1"/>
      <w:sz w:val="60"/>
    </w:rPr>
  </w:style>
  <w:style w:type="paragraph" w:customStyle="1" w:styleId="Auteur">
    <w:name w:val="Auteur"/>
    <w:basedOn w:val="Normal"/>
    <w:qFormat/>
    <w:rPr>
      <w:color w:val="7AC4EF" w:themeColor="text2" w:themeTint="80"/>
      <w:sz w:val="28"/>
    </w:rPr>
  </w:style>
  <w:style w:type="paragraph" w:customStyle="1" w:styleId="BlockHeading">
    <w:name w:val="Block Heading"/>
    <w:basedOn w:val="Normal"/>
    <w:link w:val="BlockHeadingChar"/>
    <w:qFormat/>
    <w:pPr>
      <w:spacing w:after="0"/>
      <w:jc w:val="right"/>
    </w:pPr>
    <w:rPr>
      <w:color w:val="FFFFFF" w:themeColor="background1"/>
      <w:sz w:val="48"/>
    </w:rPr>
  </w:style>
  <w:style w:type="character" w:customStyle="1" w:styleId="BlockHeadingChar">
    <w:name w:val="Block Heading Char"/>
    <w:basedOn w:val="VarsaylanParagrafYazTipi"/>
    <w:link w:val="BlockHeading"/>
    <w:rPr>
      <w:color w:val="FFFFFF" w:themeColor="background1"/>
      <w:sz w:val="48"/>
    </w:rPr>
  </w:style>
  <w:style w:type="paragraph" w:customStyle="1" w:styleId="Event">
    <w:name w:val="Event"/>
    <w:basedOn w:val="Normal"/>
    <w:link w:val="EventChar"/>
    <w:qFormat/>
    <w:pPr>
      <w:spacing w:after="0"/>
    </w:pPr>
    <w:rPr>
      <w:color w:val="7AC4EF" w:themeColor="text2" w:themeTint="80"/>
      <w:sz w:val="48"/>
    </w:rPr>
  </w:style>
  <w:style w:type="character" w:customStyle="1" w:styleId="EventChar">
    <w:name w:val="Event Char"/>
    <w:basedOn w:val="VarsaylanParagrafYazTipi"/>
    <w:link w:val="Event"/>
    <w:rPr>
      <w:color w:val="7AC4EF" w:themeColor="text2" w:themeTint="80"/>
      <w:sz w:val="48"/>
    </w:rPr>
  </w:style>
  <w:style w:type="paragraph" w:customStyle="1" w:styleId="Mailer">
    <w:name w:val="Mailer"/>
    <w:basedOn w:val="Normal"/>
    <w:link w:val="MailerChar"/>
    <w:qFormat/>
    <w:pPr>
      <w:spacing w:after="0"/>
    </w:pPr>
    <w:rPr>
      <w:b/>
      <w:color w:val="38A7E7" w:themeColor="text2" w:themeTint="BF"/>
      <w:sz w:val="20"/>
    </w:rPr>
  </w:style>
  <w:style w:type="character" w:customStyle="1" w:styleId="MailerChar">
    <w:name w:val="Mailer Char"/>
    <w:basedOn w:val="VarsaylanParagrafYazTipi"/>
    <w:link w:val="Mailer"/>
    <w:rPr>
      <w:b/>
      <w:color w:val="38A7E7" w:themeColor="text2" w:themeTint="BF"/>
      <w:sz w:val="20"/>
    </w:rPr>
  </w:style>
  <w:style w:type="paragraph" w:customStyle="1" w:styleId="Destinataire">
    <w:name w:val="Destinataire"/>
    <w:basedOn w:val="Normal"/>
    <w:link w:val="RecipientChar"/>
    <w:qFormat/>
    <w:pPr>
      <w:spacing w:after="0"/>
    </w:pPr>
    <w:rPr>
      <w:b/>
      <w:color w:val="404040" w:themeColor="text1" w:themeTint="BF"/>
      <w:sz w:val="28"/>
    </w:rPr>
  </w:style>
  <w:style w:type="character" w:customStyle="1" w:styleId="RecipientChar">
    <w:name w:val="Recipient Char"/>
    <w:basedOn w:val="VarsaylanParagrafYazTipi"/>
    <w:link w:val="Destinataire"/>
    <w:rPr>
      <w:b/>
      <w:color w:val="404040" w:themeColor="text1" w:themeTint="BF"/>
      <w:sz w:val="28"/>
    </w:rPr>
  </w:style>
  <w:style w:type="paragraph" w:customStyle="1" w:styleId="Page">
    <w:name w:val="Page"/>
    <w:basedOn w:val="Normal"/>
    <w:link w:val="PageChar"/>
    <w:qFormat/>
    <w:pPr>
      <w:spacing w:after="0"/>
    </w:pPr>
    <w:rPr>
      <w:b/>
      <w:color w:val="7AC4EF" w:themeColor="text2" w:themeTint="80"/>
      <w:sz w:val="20"/>
    </w:rPr>
  </w:style>
  <w:style w:type="character" w:customStyle="1" w:styleId="PageChar">
    <w:name w:val="Page Char"/>
    <w:basedOn w:val="VarsaylanParagrafYazTipi"/>
    <w:link w:val="Page"/>
    <w:rPr>
      <w:b/>
      <w:color w:val="7AC4EF" w:themeColor="text2" w:themeTint="80"/>
      <w:sz w:val="20"/>
    </w:rPr>
  </w:style>
  <w:style w:type="paragraph" w:customStyle="1" w:styleId="NoteLevel1">
    <w:name w:val="Note Level 1"/>
    <w:basedOn w:val="Normal"/>
    <w:rsid w:val="00EC1FEF"/>
    <w:pPr>
      <w:keepNext/>
      <w:numPr>
        <w:numId w:val="1"/>
      </w:numPr>
      <w:spacing w:after="0"/>
      <w:contextualSpacing/>
      <w:outlineLvl w:val="0"/>
    </w:pPr>
    <w:rPr>
      <w:rFonts w:ascii="Verdana" w:hAnsi="Verdana"/>
    </w:rPr>
  </w:style>
  <w:style w:type="paragraph" w:customStyle="1" w:styleId="NoteLevel2">
    <w:name w:val="Note Level 2"/>
    <w:basedOn w:val="Normal"/>
    <w:rsid w:val="00EC1FEF"/>
    <w:pPr>
      <w:keepNext/>
      <w:numPr>
        <w:ilvl w:val="1"/>
        <w:numId w:val="1"/>
      </w:numPr>
      <w:spacing w:after="0"/>
      <w:contextualSpacing/>
      <w:outlineLvl w:val="1"/>
    </w:pPr>
    <w:rPr>
      <w:rFonts w:ascii="Verdana" w:hAnsi="Verdana"/>
    </w:rPr>
  </w:style>
  <w:style w:type="paragraph" w:customStyle="1" w:styleId="NoteLevel3">
    <w:name w:val="Note Level 3"/>
    <w:basedOn w:val="Normal"/>
    <w:rsid w:val="00EC1FEF"/>
    <w:pPr>
      <w:keepNext/>
      <w:numPr>
        <w:ilvl w:val="2"/>
        <w:numId w:val="1"/>
      </w:numPr>
      <w:spacing w:after="0"/>
      <w:contextualSpacing/>
      <w:outlineLvl w:val="2"/>
    </w:pPr>
    <w:rPr>
      <w:rFonts w:ascii="Verdana" w:hAnsi="Verdana"/>
    </w:rPr>
  </w:style>
  <w:style w:type="paragraph" w:customStyle="1" w:styleId="NoteLevel4">
    <w:name w:val="Note Level 4"/>
    <w:basedOn w:val="Normal"/>
    <w:rsid w:val="00EC1FEF"/>
    <w:pPr>
      <w:keepNext/>
      <w:numPr>
        <w:ilvl w:val="3"/>
        <w:numId w:val="1"/>
      </w:numPr>
      <w:spacing w:after="0"/>
      <w:contextualSpacing/>
      <w:outlineLvl w:val="3"/>
    </w:pPr>
    <w:rPr>
      <w:rFonts w:ascii="Verdana" w:hAnsi="Verdana"/>
    </w:rPr>
  </w:style>
  <w:style w:type="paragraph" w:customStyle="1" w:styleId="NoteLevel5">
    <w:name w:val="Note Level 5"/>
    <w:basedOn w:val="Normal"/>
    <w:rsid w:val="00EC1FEF"/>
    <w:pPr>
      <w:keepNext/>
      <w:numPr>
        <w:ilvl w:val="4"/>
        <w:numId w:val="1"/>
      </w:numPr>
      <w:spacing w:after="0"/>
      <w:contextualSpacing/>
      <w:outlineLvl w:val="4"/>
    </w:pPr>
    <w:rPr>
      <w:rFonts w:ascii="Verdana" w:hAnsi="Verdana"/>
    </w:rPr>
  </w:style>
  <w:style w:type="paragraph" w:customStyle="1" w:styleId="NoteLevel6">
    <w:name w:val="Note Level 6"/>
    <w:basedOn w:val="Normal"/>
    <w:rsid w:val="00EC1FEF"/>
    <w:pPr>
      <w:keepNext/>
      <w:numPr>
        <w:ilvl w:val="5"/>
        <w:numId w:val="1"/>
      </w:numPr>
      <w:spacing w:after="0"/>
      <w:contextualSpacing/>
      <w:outlineLvl w:val="5"/>
    </w:pPr>
    <w:rPr>
      <w:rFonts w:ascii="Verdana" w:hAnsi="Verdana"/>
    </w:rPr>
  </w:style>
  <w:style w:type="paragraph" w:customStyle="1" w:styleId="NoteLevel7">
    <w:name w:val="Note Level 7"/>
    <w:basedOn w:val="Normal"/>
    <w:rsid w:val="00EC1FEF"/>
    <w:pPr>
      <w:keepNext/>
      <w:numPr>
        <w:ilvl w:val="6"/>
        <w:numId w:val="1"/>
      </w:numPr>
      <w:spacing w:after="0"/>
      <w:contextualSpacing/>
      <w:outlineLvl w:val="6"/>
    </w:pPr>
    <w:rPr>
      <w:rFonts w:ascii="Verdana" w:hAnsi="Verdana"/>
    </w:rPr>
  </w:style>
  <w:style w:type="paragraph" w:customStyle="1" w:styleId="NoteLevel8">
    <w:name w:val="Note Level 8"/>
    <w:basedOn w:val="Normal"/>
    <w:rsid w:val="00EC1FEF"/>
    <w:pPr>
      <w:keepNext/>
      <w:numPr>
        <w:ilvl w:val="7"/>
        <w:numId w:val="1"/>
      </w:numPr>
      <w:spacing w:after="0"/>
      <w:contextualSpacing/>
      <w:outlineLvl w:val="7"/>
    </w:pPr>
    <w:rPr>
      <w:rFonts w:ascii="Verdana" w:hAnsi="Verdana"/>
    </w:rPr>
  </w:style>
  <w:style w:type="paragraph" w:customStyle="1" w:styleId="NoteLevel9">
    <w:name w:val="Note Level 9"/>
    <w:basedOn w:val="Normal"/>
    <w:rsid w:val="00EC1FEF"/>
    <w:pPr>
      <w:keepNext/>
      <w:numPr>
        <w:ilvl w:val="8"/>
        <w:numId w:val="1"/>
      </w:numPr>
      <w:spacing w:after="0"/>
      <w:contextualSpacing/>
      <w:outlineLvl w:val="8"/>
    </w:pPr>
    <w:rPr>
      <w:rFonts w:ascii="Verdana" w:hAnsi="Verdana"/>
    </w:rPr>
  </w:style>
  <w:style w:type="paragraph" w:customStyle="1" w:styleId="Niveauducommentaire1">
    <w:name w:val="Niveau du commentaire : 1"/>
    <w:basedOn w:val="Normal"/>
    <w:semiHidden/>
    <w:rsid w:val="004F5941"/>
    <w:pPr>
      <w:keepNext/>
      <w:numPr>
        <w:numId w:val="2"/>
      </w:numPr>
      <w:spacing w:after="0"/>
      <w:contextualSpacing/>
      <w:outlineLvl w:val="0"/>
    </w:pPr>
    <w:rPr>
      <w:rFonts w:ascii="Verdana" w:hAnsi="Verdana"/>
    </w:rPr>
  </w:style>
  <w:style w:type="paragraph" w:customStyle="1" w:styleId="Niveauducommentaire2">
    <w:name w:val="Niveau du commentaire : 2"/>
    <w:basedOn w:val="Normal"/>
    <w:rsid w:val="004F5941"/>
    <w:pPr>
      <w:keepNext/>
      <w:numPr>
        <w:ilvl w:val="1"/>
        <w:numId w:val="2"/>
      </w:numPr>
      <w:spacing w:after="0"/>
      <w:contextualSpacing/>
      <w:outlineLvl w:val="1"/>
    </w:pPr>
    <w:rPr>
      <w:rFonts w:ascii="Verdana" w:hAnsi="Verdana"/>
    </w:rPr>
  </w:style>
  <w:style w:type="paragraph" w:customStyle="1" w:styleId="Niveauducommentaire3">
    <w:name w:val="Niveau du commentaire : 3"/>
    <w:basedOn w:val="Normal"/>
    <w:semiHidden/>
    <w:unhideWhenUsed/>
    <w:rsid w:val="004F5941"/>
    <w:pPr>
      <w:keepNext/>
      <w:numPr>
        <w:ilvl w:val="2"/>
        <w:numId w:val="2"/>
      </w:numPr>
      <w:spacing w:after="0"/>
      <w:contextualSpacing/>
      <w:outlineLvl w:val="2"/>
    </w:pPr>
    <w:rPr>
      <w:rFonts w:ascii="Verdana" w:hAnsi="Verdana"/>
    </w:rPr>
  </w:style>
  <w:style w:type="paragraph" w:customStyle="1" w:styleId="Niveauducommentaire4">
    <w:name w:val="Niveau du commentaire : 4"/>
    <w:basedOn w:val="Normal"/>
    <w:semiHidden/>
    <w:unhideWhenUsed/>
    <w:rsid w:val="004F5941"/>
    <w:pPr>
      <w:keepNext/>
      <w:numPr>
        <w:ilvl w:val="3"/>
        <w:numId w:val="2"/>
      </w:numPr>
      <w:spacing w:after="0"/>
      <w:contextualSpacing/>
      <w:outlineLvl w:val="3"/>
    </w:pPr>
    <w:rPr>
      <w:rFonts w:ascii="Verdana" w:hAnsi="Verdana"/>
    </w:rPr>
  </w:style>
  <w:style w:type="paragraph" w:customStyle="1" w:styleId="Niveauducommentaire5">
    <w:name w:val="Niveau du commentaire : 5"/>
    <w:basedOn w:val="Normal"/>
    <w:semiHidden/>
    <w:unhideWhenUsed/>
    <w:rsid w:val="004F5941"/>
    <w:pPr>
      <w:keepNext/>
      <w:numPr>
        <w:ilvl w:val="4"/>
        <w:numId w:val="2"/>
      </w:numPr>
      <w:spacing w:after="0"/>
      <w:contextualSpacing/>
      <w:outlineLvl w:val="4"/>
    </w:pPr>
    <w:rPr>
      <w:rFonts w:ascii="Verdana" w:hAnsi="Verdana"/>
    </w:rPr>
  </w:style>
  <w:style w:type="paragraph" w:customStyle="1" w:styleId="Niveauducommentaire6">
    <w:name w:val="Niveau du commentaire : 6"/>
    <w:basedOn w:val="Normal"/>
    <w:rsid w:val="004F5941"/>
    <w:pPr>
      <w:keepNext/>
      <w:numPr>
        <w:ilvl w:val="5"/>
        <w:numId w:val="2"/>
      </w:numPr>
      <w:spacing w:after="0"/>
      <w:contextualSpacing/>
      <w:outlineLvl w:val="5"/>
    </w:pPr>
    <w:rPr>
      <w:rFonts w:ascii="Verdana" w:hAnsi="Verdana"/>
    </w:rPr>
  </w:style>
  <w:style w:type="paragraph" w:customStyle="1" w:styleId="Niveauducommentaire7">
    <w:name w:val="Niveau du commentaire : 7"/>
    <w:basedOn w:val="Normal"/>
    <w:rsid w:val="004F5941"/>
    <w:pPr>
      <w:keepNext/>
      <w:numPr>
        <w:ilvl w:val="6"/>
        <w:numId w:val="2"/>
      </w:numPr>
      <w:spacing w:after="0"/>
      <w:contextualSpacing/>
      <w:outlineLvl w:val="6"/>
    </w:pPr>
    <w:rPr>
      <w:rFonts w:ascii="Verdana" w:hAnsi="Verdana"/>
    </w:rPr>
  </w:style>
  <w:style w:type="paragraph" w:customStyle="1" w:styleId="Niveauducommentaire8">
    <w:name w:val="Niveau du commentaire : 8"/>
    <w:basedOn w:val="Normal"/>
    <w:rsid w:val="004F5941"/>
    <w:pPr>
      <w:keepNext/>
      <w:numPr>
        <w:ilvl w:val="7"/>
        <w:numId w:val="2"/>
      </w:numPr>
      <w:spacing w:after="0"/>
      <w:contextualSpacing/>
      <w:outlineLvl w:val="7"/>
    </w:pPr>
    <w:rPr>
      <w:rFonts w:ascii="Verdana" w:hAnsi="Verdana"/>
    </w:rPr>
  </w:style>
  <w:style w:type="paragraph" w:customStyle="1" w:styleId="Niveauducommentaire9">
    <w:name w:val="Niveau du commentaire : 9"/>
    <w:basedOn w:val="Normal"/>
    <w:rsid w:val="004F5941"/>
    <w:pPr>
      <w:keepNext/>
      <w:numPr>
        <w:ilvl w:val="8"/>
        <w:numId w:val="2"/>
      </w:numPr>
      <w:spacing w:after="0"/>
      <w:contextualSpacing/>
      <w:outlineLvl w:val="8"/>
    </w:pPr>
    <w:rPr>
      <w:rFonts w:ascii="Verdana" w:hAnsi="Verdana"/>
    </w:rPr>
  </w:style>
  <w:style w:type="paragraph" w:styleId="NormalWeb">
    <w:name w:val="Normal (Web)"/>
    <w:basedOn w:val="Normal"/>
    <w:semiHidden/>
    <w:unhideWhenUsed/>
    <w:rsid w:val="0013471E"/>
    <w:rPr>
      <w:rFonts w:ascii="Times New Roman" w:hAnsi="Times New Roman" w:cs="Times New Roman"/>
    </w:rPr>
  </w:style>
  <w:style w:type="character" w:styleId="Kpr">
    <w:name w:val="Hyperlink"/>
    <w:basedOn w:val="VarsaylanParagrafYazTipi"/>
    <w:unhideWhenUsed/>
    <w:rsid w:val="005C5B66"/>
    <w:rPr>
      <w:color w:val="FFDE26" w:themeColor="hyperlink"/>
      <w:u w:val="single"/>
    </w:rPr>
  </w:style>
  <w:style w:type="character" w:styleId="zmlenmeyenBahsetme">
    <w:name w:val="Unresolved Mention"/>
    <w:basedOn w:val="VarsaylanParagrafYazTipi"/>
    <w:uiPriority w:val="99"/>
    <w:semiHidden/>
    <w:unhideWhenUsed/>
    <w:rsid w:val="005C5B66"/>
    <w:rPr>
      <w:color w:val="605E5C"/>
      <w:shd w:val="clear" w:color="auto" w:fill="E1DFDD"/>
    </w:rPr>
  </w:style>
  <w:style w:type="paragraph" w:styleId="Dzeltme">
    <w:name w:val="Revision"/>
    <w:hidden/>
    <w:semiHidden/>
    <w:rsid w:val="00812B2F"/>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yperlink" Target="https://doi.org/10.30976/susead.1182282" TargetMode="External"/><Relationship Id="rId26" Type="http://schemas.openxmlformats.org/officeDocument/2006/relationships/hyperlink" Target="https://dergipark.org.tr/tr/pub/europ/article/1217538" TargetMode="External"/><Relationship Id="rId39" Type="http://schemas.openxmlformats.org/officeDocument/2006/relationships/hyperlink" Target="https://doi.org/10.1080/07036337.2025.2545921" TargetMode="External"/><Relationship Id="rId21" Type="http://schemas.openxmlformats.org/officeDocument/2006/relationships/hyperlink" Target="https://www.nato.int/en/news-and-events/articles/news/2014/04/07/measures-following-nato-ministers-decision-to-suspend-all-practical-cooperation-with-russia" TargetMode="External"/><Relationship Id="rId34" Type="http://schemas.openxmlformats.org/officeDocument/2006/relationships/hyperlink" Target="https://doi.org/10.18657/yonveek.1222200" TargetMode="External"/><Relationship Id="rId42" Type="http://schemas.openxmlformats.org/officeDocument/2006/relationships/hyperlink" Target="https://ec.europa.eu/eurostat/web/products-eurostat-news/w/ddn-20260910-1"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54472/jobig.1829064" TargetMode="External"/><Relationship Id="rId29" Type="http://schemas.openxmlformats.org/officeDocument/2006/relationships/hyperlink" Target="https://www.consilium.europa.eu/en/policies/sanctions-against-russi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hyperlink" Target="https://doi.org/10.30976/susead.1182282" TargetMode="External"/><Relationship Id="rId32" Type="http://schemas.openxmlformats.org/officeDocument/2006/relationships/hyperlink" Target="https://doi.org/10.1080/07036337.2025.2545921" TargetMode="External"/><Relationship Id="rId37" Type="http://schemas.openxmlformats.org/officeDocument/2006/relationships/hyperlink" Target="https://www.consilium.europa.eu/en/press/press-releases/2026/06/18/european-council-conclusions-on-ukraine-and-on-european-defence-and-security/" TargetMode="External"/><Relationship Id="rId40" Type="http://schemas.openxmlformats.org/officeDocument/2006/relationships/hyperlink" Target="https://ec.europa.eu/eurostat/web/products-eurostat-news/w/ddn-20260910-1"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nato.int/en/news-and-events/articles/news/2014/04/07/measures-following-nato-ministers-decision-to-suspend-all-practical-cooperation-with-russia" TargetMode="External"/><Relationship Id="rId23" Type="http://schemas.openxmlformats.org/officeDocument/2006/relationships/hyperlink" Target="https://dergipark.org.tr/tr/pub/europ/article/1217538" TargetMode="External"/><Relationship Id="rId28" Type="http://schemas.openxmlformats.org/officeDocument/2006/relationships/hyperlink" Target="https://dergipark.org.tr/tr/pub/anasamasd/article/1507277" TargetMode="External"/><Relationship Id="rId36" Type="http://schemas.openxmlformats.org/officeDocument/2006/relationships/hyperlink" Target="https://www.consilium.europa.eu/en/policies/sanctions-against-russia/" TargetMode="External"/><Relationship Id="rId10" Type="http://schemas.openxmlformats.org/officeDocument/2006/relationships/image" Target="media/image1.emf"/><Relationship Id="rId19" Type="http://schemas.openxmlformats.org/officeDocument/2006/relationships/hyperlink" Target="https://doi.org/10.54472/jobig.1829064" TargetMode="External"/><Relationship Id="rId31" Type="http://schemas.openxmlformats.org/officeDocument/2006/relationships/hyperlink" Target="https://www.kielinstitut.de/media/news/ukraine-support-after-4-years-of-war-europe-steps-up/" TargetMode="External"/><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png"/><Relationship Id="rId22" Type="http://schemas.openxmlformats.org/officeDocument/2006/relationships/hyperlink" Target="https://doi.org/10.54472/jobig.1829064" TargetMode="External"/><Relationship Id="rId27" Type="http://schemas.openxmlformats.org/officeDocument/2006/relationships/hyperlink" Target="https://doi.org/10.18657/yonveek.1222200" TargetMode="External"/><Relationship Id="rId30" Type="http://schemas.openxmlformats.org/officeDocument/2006/relationships/hyperlink" Target="https://www.consilium.europa.eu/en/press/press-releases/2026/06/18/european-council-conclusions-on-ukraine-and-on-european-defence-and-security/" TargetMode="External"/><Relationship Id="rId35" Type="http://schemas.openxmlformats.org/officeDocument/2006/relationships/hyperlink" Target="https://dergipark.org.tr/tr/pub/anasamasd/article/1507277" TargetMode="External"/><Relationship Id="rId43" Type="http://schemas.openxmlformats.org/officeDocument/2006/relationships/header" Target="header2.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3.emf"/><Relationship Id="rId17" Type="http://schemas.openxmlformats.org/officeDocument/2006/relationships/hyperlink" Target="https://dergipark.org.tr/tr/pub/europ/article/1217538" TargetMode="External"/><Relationship Id="rId25" Type="http://schemas.openxmlformats.org/officeDocument/2006/relationships/hyperlink" Target="https://doi.org/10.54472/jobig.1829064" TargetMode="External"/><Relationship Id="rId33" Type="http://schemas.openxmlformats.org/officeDocument/2006/relationships/hyperlink" Target="https://ec.europa.eu/eurostat/web/products-eurostat-news/w/ddn-20260910-1" TargetMode="External"/><Relationship Id="rId38" Type="http://schemas.openxmlformats.org/officeDocument/2006/relationships/hyperlink" Target="https://www.kielinstitut.de/media/news/ukraine-support-after-4-years-of-war-europe-steps-up/" TargetMode="External"/><Relationship Id="rId46" Type="http://schemas.openxmlformats.org/officeDocument/2006/relationships/theme" Target="theme/theme1.xml"/><Relationship Id="rId20" Type="http://schemas.openxmlformats.org/officeDocument/2006/relationships/hyperlink" Target="https://dergipark.org.tr/tr/pub/europ/article/1217538" TargetMode="External"/><Relationship Id="rId41" Type="http://schemas.openxmlformats.org/officeDocument/2006/relationships/hyperlink" Target="https://doi.org/10.30976/susead.1182282" TargetMode="External"/></Relationships>
</file>

<file path=word/theme/theme1.xml><?xml version="1.0" encoding="utf-8"?>
<a:theme xmlns:a="http://schemas.openxmlformats.org/drawingml/2006/main" name="Ciel">
  <a:themeElements>
    <a:clrScheme name="Ciel">
      <a:dk1>
        <a:sysClr val="windowText" lastClr="000000"/>
      </a:dk1>
      <a:lt1>
        <a:sysClr val="window" lastClr="FFFFFF"/>
      </a:lt1>
      <a:dk2>
        <a:srgbClr val="1782BF"/>
      </a:dk2>
      <a:lt2>
        <a:srgbClr val="62BCE9"/>
      </a:lt2>
      <a:accent1>
        <a:srgbClr val="073779"/>
      </a:accent1>
      <a:accent2>
        <a:srgbClr val="8FD9FB"/>
      </a:accent2>
      <a:accent3>
        <a:srgbClr val="FFCC00"/>
      </a:accent3>
      <a:accent4>
        <a:srgbClr val="EB6615"/>
      </a:accent4>
      <a:accent5>
        <a:srgbClr val="C76402"/>
      </a:accent5>
      <a:accent6>
        <a:srgbClr val="B523B4"/>
      </a:accent6>
      <a:hlink>
        <a:srgbClr val="FFDE26"/>
      </a:hlink>
      <a:folHlink>
        <a:srgbClr val="DEBE00"/>
      </a:folHlink>
    </a:clrScheme>
    <a:fontScheme name="Ciel">
      <a:majorFont>
        <a:latin typeface="Arial Rounded MT Bold"/>
        <a:ea typeface=""/>
        <a:cs typeface=""/>
        <a:font script="Jpan" typeface="ＭＳ Ｐゴシック"/>
        <a:font script="Hans" typeface="宋体"/>
        <a:font script="Hant" typeface="新細明體"/>
      </a:majorFont>
      <a:minorFont>
        <a:latin typeface="Arial Rounded MT Bold"/>
        <a:ea typeface=""/>
        <a:cs typeface=""/>
        <a:font script="Jpan" typeface="ＭＳ Ｐゴシック"/>
        <a:font script="Hans" typeface="宋体"/>
        <a:font script="Hant" typeface="新細明體"/>
      </a:minorFont>
    </a:fontScheme>
    <a:fmtScheme name="Ciel">
      <a:fillStyleLst>
        <a:solidFill>
          <a:schemeClr val="phClr"/>
        </a:solidFill>
        <a:solidFill>
          <a:schemeClr val="phClr">
            <a:alpha val="50000"/>
          </a:schemeClr>
        </a:solidFill>
        <a:gradFill rotWithShape="1">
          <a:gsLst>
            <a:gs pos="0">
              <a:schemeClr val="phClr">
                <a:shade val="30000"/>
                <a:satMod val="130000"/>
              </a:schemeClr>
            </a:gs>
            <a:gs pos="80000">
              <a:schemeClr val="phClr">
                <a:shade val="93000"/>
                <a:satMod val="130000"/>
              </a:schemeClr>
            </a:gs>
            <a:gs pos="100000">
              <a:schemeClr val="phClr">
                <a:shade val="94000"/>
                <a:satMod val="135000"/>
              </a:schemeClr>
            </a:gs>
          </a:gsLst>
          <a:lin ang="14400000" scaled="1"/>
        </a:gradFill>
      </a:fillStyleLst>
      <a:lnStyleLst>
        <a:ln w="12700" cap="flat" cmpd="sng" algn="ctr">
          <a:solidFill>
            <a:schemeClr val="phClr">
              <a:shade val="95000"/>
              <a:satMod val="105000"/>
            </a:schemeClr>
          </a:solidFill>
          <a:prstDash val="solid"/>
        </a:ln>
        <a:ln w="31750" cap="flat" cmpd="sng" algn="ctr">
          <a:solidFill>
            <a:schemeClr val="phClr"/>
          </a:solidFill>
          <a:prstDash val="solid"/>
        </a:ln>
        <a:ln w="63500" cap="flat" cmpd="sng" algn="ctr">
          <a:solidFill>
            <a:schemeClr val="phClr"/>
          </a:solidFill>
          <a:prstDash val="solid"/>
        </a:ln>
      </a:lnStyleLst>
      <a:effectStyleLst>
        <a:effectStyle>
          <a:effectLst/>
        </a:effectStyle>
        <a:effectStyle>
          <a:effectLst>
            <a:outerShdw blurRad="88900" dist="63500" dir="3000000" algn="br" rotWithShape="0">
              <a:srgbClr val="000000">
                <a:alpha val="35000"/>
              </a:srgbClr>
            </a:outerShdw>
          </a:effectLst>
        </a:effectStyle>
        <a:effectStyle>
          <a:effectLst>
            <a:innerShdw blurRad="50800" dist="25400" dir="6600000">
              <a:srgbClr val="000000">
                <a:alpha val="50000"/>
              </a:srgbClr>
            </a:innerShdw>
            <a:reflection blurRad="12700" stA="26000" endPos="28000" dist="38100" dir="5400000" sy="-100000" rotWithShape="0"/>
          </a:effectLst>
        </a:effectStyle>
      </a:effectStyleLst>
      <a:bgFillStyleLst>
        <a:solidFill>
          <a:schemeClr val="phClr"/>
        </a:solidFill>
        <a:gradFill rotWithShape="1">
          <a:gsLst>
            <a:gs pos="0">
              <a:schemeClr val="phClr">
                <a:tint val="100000"/>
                <a:satMod val="140000"/>
                <a:lumMod val="105000"/>
              </a:schemeClr>
            </a:gs>
            <a:gs pos="100000">
              <a:schemeClr val="phClr">
                <a:shade val="20000"/>
                <a:satMod val="250000"/>
                <a:lumMod val="110000"/>
              </a:schemeClr>
            </a:gs>
          </a:gsLst>
          <a:path path="circle">
            <a:fillToRect l="50000" t="50000" r="50000" b="50000"/>
          </a:path>
        </a:gradFill>
        <a:gradFill rotWithShape="1">
          <a:gsLst>
            <a:gs pos="0">
              <a:schemeClr val="phClr">
                <a:tint val="80000"/>
                <a:satMod val="300000"/>
              </a:schemeClr>
            </a:gs>
            <a:gs pos="100000">
              <a:schemeClr val="phClr">
                <a:shade val="30000"/>
                <a:satMod val="20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A2DEFD-C1DF-4622-ABB4-B965D224E8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1</Pages>
  <Words>90</Words>
  <Characters>516</Characters>
  <Application>Microsoft Office Word</Application>
  <DocSecurity>0</DocSecurity>
  <Lines>4</Lines>
  <Paragraphs>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605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Elola Calderon</dc:creator>
  <cp:keywords/>
  <dc:description/>
  <cp:lastModifiedBy>İrem Tufan</cp:lastModifiedBy>
  <cp:revision>9</cp:revision>
  <dcterms:created xsi:type="dcterms:W3CDTF">2026-09-11T12:39:00Z</dcterms:created>
  <dcterms:modified xsi:type="dcterms:W3CDTF">2026-10-04T10:13:00Z</dcterms:modified>
  <cp:category/>
</cp:coreProperties>
</file>