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FEEBD" w14:textId="546D1DC9" w:rsidR="000F0FD9" w:rsidRDefault="007D7F3A" w:rsidP="00B862E4">
      <w:pPr>
        <w:pStyle w:val="NoteLevel1"/>
        <w:numPr>
          <w:ilvl w:val="0"/>
          <w:numId w:val="0"/>
        </w:numPr>
        <w:spacing w:line="360" w:lineRule="auto"/>
        <w:jc w:val="both"/>
      </w:pPr>
      <w:r>
        <w:rPr>
          <w:noProof/>
          <w:lang w:val="el-GR" w:eastAsia="el-GR"/>
        </w:rPr>
        <mc:AlternateContent>
          <mc:Choice Requires="wps">
            <w:drawing>
              <wp:anchor distT="0" distB="0" distL="114300" distR="114300" simplePos="0" relativeHeight="251653120" behindDoc="0" locked="0" layoutInCell="1" allowOverlap="1" wp14:anchorId="6B120086" wp14:editId="3E86A04F">
                <wp:simplePos x="0" y="0"/>
                <wp:positionH relativeFrom="margin">
                  <wp:posOffset>-542925</wp:posOffset>
                </wp:positionH>
                <wp:positionV relativeFrom="page">
                  <wp:posOffset>1007110</wp:posOffset>
                </wp:positionV>
                <wp:extent cx="6865620" cy="1053465"/>
                <wp:effectExtent l="0" t="0" r="11430" b="13335"/>
                <wp:wrapTight wrapText="bothSides">
                  <wp:wrapPolygon edited="0">
                    <wp:start x="0" y="0"/>
                    <wp:lineTo x="0" y="21483"/>
                    <wp:lineTo x="21576" y="21483"/>
                    <wp:lineTo x="21576"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5620" cy="105346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FA2C116" w14:textId="7F9BF8DA" w:rsidR="00131FB7" w:rsidRPr="007D7F3A" w:rsidRDefault="007D7F3A" w:rsidP="007D7F3A">
                            <w:pPr>
                              <w:pStyle w:val="Subtitle"/>
                              <w:jc w:val="both"/>
                              <w:rPr>
                                <w:rFonts w:ascii="Times New Roman" w:hAnsi="Times New Roman" w:cs="Times New Roman"/>
                                <w:b/>
                                <w:bCs/>
                                <w:sz w:val="30"/>
                                <w:szCs w:val="30"/>
                              </w:rPr>
                            </w:pPr>
                            <w:r w:rsidRPr="007D7F3A">
                              <w:rPr>
                                <w:rFonts w:ascii="Times New Roman" w:hAnsi="Times New Roman" w:cs="Times New Roman"/>
                                <w:b/>
                                <w:bCs/>
                                <w:sz w:val="30"/>
                                <w:szCs w:val="30"/>
                              </w:rPr>
                              <w:t>The Externalization of European Union Migration Policy and the Need for a Sustainable Partnership</w:t>
                            </w:r>
                          </w:p>
                          <w:p w14:paraId="4BFCB9FC" w14:textId="77777777" w:rsidR="007D7F3A" w:rsidRPr="007D7F3A" w:rsidRDefault="007D7F3A" w:rsidP="007D7F3A">
                            <w:pPr>
                              <w:pStyle w:val="Subtitle"/>
                              <w:rPr>
                                <w:rFonts w:ascii="Times New Roman" w:hAnsi="Times New Roman" w:cs="Times New Roman"/>
                                <w:sz w:val="24"/>
                                <w:lang w:val="tr-TR"/>
                              </w:rPr>
                            </w:pPr>
                            <w:r w:rsidRPr="007D7F3A">
                              <w:rPr>
                                <w:rFonts w:ascii="Times New Roman" w:hAnsi="Times New Roman" w:cs="Times New Roman"/>
                                <w:sz w:val="24"/>
                                <w:lang w:val="tr-TR"/>
                              </w:rPr>
                              <w:t xml:space="preserve">Role: Migration </w:t>
                            </w:r>
                            <w:proofErr w:type="spellStart"/>
                            <w:r w:rsidRPr="007D7F3A">
                              <w:rPr>
                                <w:rFonts w:ascii="Times New Roman" w:hAnsi="Times New Roman" w:cs="Times New Roman"/>
                                <w:sz w:val="24"/>
                                <w:lang w:val="tr-TR"/>
                              </w:rPr>
                              <w:t>Policy</w:t>
                            </w:r>
                            <w:proofErr w:type="spellEnd"/>
                            <w:r w:rsidRPr="007D7F3A">
                              <w:rPr>
                                <w:rFonts w:ascii="Times New Roman" w:hAnsi="Times New Roman" w:cs="Times New Roman"/>
                                <w:sz w:val="24"/>
                                <w:lang w:val="tr-TR"/>
                              </w:rPr>
                              <w:t xml:space="preserve"> </w:t>
                            </w:r>
                            <w:proofErr w:type="spellStart"/>
                            <w:r w:rsidRPr="007D7F3A">
                              <w:rPr>
                                <w:rFonts w:ascii="Times New Roman" w:hAnsi="Times New Roman" w:cs="Times New Roman"/>
                                <w:sz w:val="24"/>
                                <w:lang w:val="tr-TR"/>
                              </w:rPr>
                              <w:t>Analyst</w:t>
                            </w:r>
                            <w:proofErr w:type="spellEnd"/>
                            <w:r w:rsidRPr="007D7F3A">
                              <w:rPr>
                                <w:rFonts w:ascii="Times New Roman" w:hAnsi="Times New Roman" w:cs="Times New Roman"/>
                                <w:sz w:val="24"/>
                                <w:lang w:val="tr-TR"/>
                              </w:rPr>
                              <w:br/>
                            </w:r>
                            <w:proofErr w:type="spellStart"/>
                            <w:r w:rsidRPr="007D7F3A">
                              <w:rPr>
                                <w:rFonts w:ascii="Times New Roman" w:hAnsi="Times New Roman" w:cs="Times New Roman"/>
                                <w:sz w:val="24"/>
                                <w:lang w:val="tr-TR"/>
                              </w:rPr>
                              <w:t>Target</w:t>
                            </w:r>
                            <w:proofErr w:type="spellEnd"/>
                            <w:r w:rsidRPr="007D7F3A">
                              <w:rPr>
                                <w:rFonts w:ascii="Times New Roman" w:hAnsi="Times New Roman" w:cs="Times New Roman"/>
                                <w:sz w:val="24"/>
                                <w:lang w:val="tr-TR"/>
                              </w:rPr>
                              <w:t xml:space="preserve"> </w:t>
                            </w:r>
                            <w:proofErr w:type="spellStart"/>
                            <w:r w:rsidRPr="007D7F3A">
                              <w:rPr>
                                <w:rFonts w:ascii="Times New Roman" w:hAnsi="Times New Roman" w:cs="Times New Roman"/>
                                <w:sz w:val="24"/>
                                <w:lang w:val="tr-TR"/>
                              </w:rPr>
                              <w:t>Audience</w:t>
                            </w:r>
                            <w:proofErr w:type="spellEnd"/>
                            <w:r w:rsidRPr="007D7F3A">
                              <w:rPr>
                                <w:rFonts w:ascii="Times New Roman" w:hAnsi="Times New Roman" w:cs="Times New Roman"/>
                                <w:sz w:val="24"/>
                                <w:lang w:val="tr-TR"/>
                              </w:rPr>
                              <w:t xml:space="preserve">: </w:t>
                            </w:r>
                            <w:proofErr w:type="spellStart"/>
                            <w:r w:rsidRPr="007D7F3A">
                              <w:rPr>
                                <w:rFonts w:ascii="Times New Roman" w:hAnsi="Times New Roman" w:cs="Times New Roman"/>
                                <w:sz w:val="24"/>
                                <w:lang w:val="tr-TR"/>
                              </w:rPr>
                              <w:t>European</w:t>
                            </w:r>
                            <w:proofErr w:type="spellEnd"/>
                            <w:r w:rsidRPr="007D7F3A">
                              <w:rPr>
                                <w:rFonts w:ascii="Times New Roman" w:hAnsi="Times New Roman" w:cs="Times New Roman"/>
                                <w:sz w:val="24"/>
                                <w:lang w:val="tr-TR"/>
                              </w:rPr>
                              <w:t xml:space="preserve"> </w:t>
                            </w:r>
                            <w:proofErr w:type="spellStart"/>
                            <w:r w:rsidRPr="007D7F3A">
                              <w:rPr>
                                <w:rFonts w:ascii="Times New Roman" w:hAnsi="Times New Roman" w:cs="Times New Roman"/>
                                <w:sz w:val="24"/>
                                <w:lang w:val="tr-TR"/>
                              </w:rPr>
                              <w:t>Commission</w:t>
                            </w:r>
                            <w:proofErr w:type="spellEnd"/>
                            <w:r w:rsidRPr="007D7F3A">
                              <w:rPr>
                                <w:rFonts w:ascii="Times New Roman" w:hAnsi="Times New Roman" w:cs="Times New Roman"/>
                                <w:sz w:val="24"/>
                                <w:lang w:val="tr-TR"/>
                              </w:rPr>
                              <w:t xml:space="preserve"> &amp; EU </w:t>
                            </w:r>
                            <w:proofErr w:type="spellStart"/>
                            <w:r w:rsidRPr="007D7F3A">
                              <w:rPr>
                                <w:rFonts w:ascii="Times New Roman" w:hAnsi="Times New Roman" w:cs="Times New Roman"/>
                                <w:sz w:val="24"/>
                                <w:lang w:val="tr-TR"/>
                              </w:rPr>
                              <w:t>Policymakers</w:t>
                            </w:r>
                            <w:proofErr w:type="spellEnd"/>
                          </w:p>
                          <w:p w14:paraId="04887108" w14:textId="77777777" w:rsidR="007D7F3A" w:rsidRPr="007D7F3A" w:rsidRDefault="007D7F3A" w:rsidP="007D7F3A">
                            <w:pPr>
                              <w:pStyle w:val="Subtitle"/>
                              <w:jc w:val="both"/>
                              <w:rPr>
                                <w:rFonts w:ascii="Times New Roman" w:hAnsi="Times New Roman" w:cs="Times New Roman"/>
                                <w:b/>
                                <w:bCs/>
                                <w:sz w:val="30"/>
                                <w:szCs w:val="3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120086" id="_x0000_t202" coordsize="21600,21600" o:spt="202" path="m,l,21600r21600,l21600,xe">
                <v:stroke joinstyle="miter"/>
                <v:path gradientshapeok="t" o:connecttype="rect"/>
              </v:shapetype>
              <v:shape id="Text Box 9" o:spid="_x0000_s1026" type="#_x0000_t202" style="position:absolute;left:0;text-align:left;margin-left:-42.75pt;margin-top:79.3pt;width:540.6pt;height:82.9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" filled="f" stroked="f">
                <v:textbox inset="0,0,0,0">
                  <w:txbxContent>
                    <w:p w14:paraId="0FA2C116" w14:textId="7F9BF8DA" w:rsidR="00131FB7" w:rsidRPr="007D7F3A" w:rsidRDefault="007D7F3A" w:rsidP="007D7F3A">
                      <w:pPr>
                        <w:pStyle w:val="Subtitle"/>
                        <w:jc w:val="both"/>
                        <w:rPr>
                          <w:rFonts w:ascii="Times New Roman" w:hAnsi="Times New Roman" w:cs="Times New Roman"/>
                          <w:b/>
                          <w:bCs/>
                          <w:sz w:val="30"/>
                          <w:szCs w:val="30"/>
                        </w:rPr>
                      </w:pPr>
                      <w:r w:rsidRPr="007D7F3A">
                        <w:rPr>
                          <w:rFonts w:ascii="Times New Roman" w:hAnsi="Times New Roman" w:cs="Times New Roman"/>
                          <w:b/>
                          <w:bCs/>
                          <w:sz w:val="30"/>
                          <w:szCs w:val="30"/>
                        </w:rPr>
                        <w:t>The Externalization of European Union Migration Policy and the Need for a Sustainable Partnership</w:t>
                      </w:r>
                    </w:p>
                    <w:p w14:paraId="4BFCB9FC" w14:textId="77777777" w:rsidR="007D7F3A" w:rsidRPr="007D7F3A" w:rsidRDefault="007D7F3A" w:rsidP="007D7F3A">
                      <w:pPr>
                        <w:pStyle w:val="Subtitle"/>
                        <w:rPr>
                          <w:rFonts w:ascii="Times New Roman" w:hAnsi="Times New Roman" w:cs="Times New Roman"/>
                          <w:sz w:val="24"/>
                          <w:lang w:val="tr-TR"/>
                        </w:rPr>
                      </w:pPr>
                      <w:r w:rsidRPr="007D7F3A">
                        <w:rPr>
                          <w:rFonts w:ascii="Times New Roman" w:hAnsi="Times New Roman" w:cs="Times New Roman"/>
                          <w:sz w:val="24"/>
                          <w:lang w:val="tr-TR"/>
                        </w:rPr>
                        <w:t xml:space="preserve">Role: Migration </w:t>
                      </w:r>
                      <w:proofErr w:type="spellStart"/>
                      <w:r w:rsidRPr="007D7F3A">
                        <w:rPr>
                          <w:rFonts w:ascii="Times New Roman" w:hAnsi="Times New Roman" w:cs="Times New Roman"/>
                          <w:sz w:val="24"/>
                          <w:lang w:val="tr-TR"/>
                        </w:rPr>
                        <w:t>Policy</w:t>
                      </w:r>
                      <w:proofErr w:type="spellEnd"/>
                      <w:r w:rsidRPr="007D7F3A">
                        <w:rPr>
                          <w:rFonts w:ascii="Times New Roman" w:hAnsi="Times New Roman" w:cs="Times New Roman"/>
                          <w:sz w:val="24"/>
                          <w:lang w:val="tr-TR"/>
                        </w:rPr>
                        <w:t xml:space="preserve"> </w:t>
                      </w:r>
                      <w:proofErr w:type="spellStart"/>
                      <w:r w:rsidRPr="007D7F3A">
                        <w:rPr>
                          <w:rFonts w:ascii="Times New Roman" w:hAnsi="Times New Roman" w:cs="Times New Roman"/>
                          <w:sz w:val="24"/>
                          <w:lang w:val="tr-TR"/>
                        </w:rPr>
                        <w:t>Analyst</w:t>
                      </w:r>
                      <w:proofErr w:type="spellEnd"/>
                      <w:r w:rsidRPr="007D7F3A">
                        <w:rPr>
                          <w:rFonts w:ascii="Times New Roman" w:hAnsi="Times New Roman" w:cs="Times New Roman"/>
                          <w:sz w:val="24"/>
                          <w:lang w:val="tr-TR"/>
                        </w:rPr>
                        <w:br/>
                      </w:r>
                      <w:proofErr w:type="spellStart"/>
                      <w:r w:rsidRPr="007D7F3A">
                        <w:rPr>
                          <w:rFonts w:ascii="Times New Roman" w:hAnsi="Times New Roman" w:cs="Times New Roman"/>
                          <w:sz w:val="24"/>
                          <w:lang w:val="tr-TR"/>
                        </w:rPr>
                        <w:t>Target</w:t>
                      </w:r>
                      <w:proofErr w:type="spellEnd"/>
                      <w:r w:rsidRPr="007D7F3A">
                        <w:rPr>
                          <w:rFonts w:ascii="Times New Roman" w:hAnsi="Times New Roman" w:cs="Times New Roman"/>
                          <w:sz w:val="24"/>
                          <w:lang w:val="tr-TR"/>
                        </w:rPr>
                        <w:t xml:space="preserve"> </w:t>
                      </w:r>
                      <w:proofErr w:type="spellStart"/>
                      <w:r w:rsidRPr="007D7F3A">
                        <w:rPr>
                          <w:rFonts w:ascii="Times New Roman" w:hAnsi="Times New Roman" w:cs="Times New Roman"/>
                          <w:sz w:val="24"/>
                          <w:lang w:val="tr-TR"/>
                        </w:rPr>
                        <w:t>Audience</w:t>
                      </w:r>
                      <w:proofErr w:type="spellEnd"/>
                      <w:r w:rsidRPr="007D7F3A">
                        <w:rPr>
                          <w:rFonts w:ascii="Times New Roman" w:hAnsi="Times New Roman" w:cs="Times New Roman"/>
                          <w:sz w:val="24"/>
                          <w:lang w:val="tr-TR"/>
                        </w:rPr>
                        <w:t xml:space="preserve">: </w:t>
                      </w:r>
                      <w:proofErr w:type="spellStart"/>
                      <w:r w:rsidRPr="007D7F3A">
                        <w:rPr>
                          <w:rFonts w:ascii="Times New Roman" w:hAnsi="Times New Roman" w:cs="Times New Roman"/>
                          <w:sz w:val="24"/>
                          <w:lang w:val="tr-TR"/>
                        </w:rPr>
                        <w:t>European</w:t>
                      </w:r>
                      <w:proofErr w:type="spellEnd"/>
                      <w:r w:rsidRPr="007D7F3A">
                        <w:rPr>
                          <w:rFonts w:ascii="Times New Roman" w:hAnsi="Times New Roman" w:cs="Times New Roman"/>
                          <w:sz w:val="24"/>
                          <w:lang w:val="tr-TR"/>
                        </w:rPr>
                        <w:t xml:space="preserve"> </w:t>
                      </w:r>
                      <w:proofErr w:type="spellStart"/>
                      <w:r w:rsidRPr="007D7F3A">
                        <w:rPr>
                          <w:rFonts w:ascii="Times New Roman" w:hAnsi="Times New Roman" w:cs="Times New Roman"/>
                          <w:sz w:val="24"/>
                          <w:lang w:val="tr-TR"/>
                        </w:rPr>
                        <w:t>Commission</w:t>
                      </w:r>
                      <w:proofErr w:type="spellEnd"/>
                      <w:r w:rsidRPr="007D7F3A">
                        <w:rPr>
                          <w:rFonts w:ascii="Times New Roman" w:hAnsi="Times New Roman" w:cs="Times New Roman"/>
                          <w:sz w:val="24"/>
                          <w:lang w:val="tr-TR"/>
                        </w:rPr>
                        <w:t xml:space="preserve"> &amp; EU </w:t>
                      </w:r>
                      <w:proofErr w:type="spellStart"/>
                      <w:r w:rsidRPr="007D7F3A">
                        <w:rPr>
                          <w:rFonts w:ascii="Times New Roman" w:hAnsi="Times New Roman" w:cs="Times New Roman"/>
                          <w:sz w:val="24"/>
                          <w:lang w:val="tr-TR"/>
                        </w:rPr>
                        <w:t>Policymakers</w:t>
                      </w:r>
                      <w:proofErr w:type="spellEnd"/>
                    </w:p>
                    <w:p w14:paraId="04887108" w14:textId="77777777" w:rsidR="007D7F3A" w:rsidRPr="007D7F3A" w:rsidRDefault="007D7F3A" w:rsidP="007D7F3A">
                      <w:pPr>
                        <w:pStyle w:val="Subtitle"/>
                        <w:jc w:val="both"/>
                        <w:rPr>
                          <w:rFonts w:ascii="Times New Roman" w:hAnsi="Times New Roman" w:cs="Times New Roman"/>
                          <w:b/>
                          <w:bCs/>
                          <w:sz w:val="30"/>
                          <w:szCs w:val="30"/>
                        </w:rPr>
                      </w:pPr>
                    </w:p>
                  </w:txbxContent>
                </v:textbox>
                <w10:wrap type="tight" anchorx="margin" anchory="page"/>
              </v:shape>
            </w:pict>
          </mc:Fallback>
        </mc:AlternateContent>
      </w:r>
      <w:r>
        <w:rPr>
          <w:noProof/>
          <w:lang w:val="el-GR" w:eastAsia="el-GR"/>
        </w:rPr>
        <mc:AlternateContent>
          <mc:Choice Requires="wps">
            <w:drawing>
              <wp:anchor distT="0" distB="0" distL="114300" distR="114300" simplePos="0" relativeHeight="251652096" behindDoc="0" locked="0" layoutInCell="1" allowOverlap="1" wp14:anchorId="07FD75E0" wp14:editId="199FC4AD">
                <wp:simplePos x="0" y="0"/>
                <wp:positionH relativeFrom="page">
                  <wp:posOffset>448945</wp:posOffset>
                </wp:positionH>
                <wp:positionV relativeFrom="margin">
                  <wp:posOffset>-69850</wp:posOffset>
                </wp:positionV>
                <wp:extent cx="797560" cy="526415"/>
                <wp:effectExtent l="0" t="0" r="2540" b="6985"/>
                <wp:wrapTight wrapText="bothSides">
                  <wp:wrapPolygon edited="0">
                    <wp:start x="0" y="0"/>
                    <wp:lineTo x="0" y="21105"/>
                    <wp:lineTo x="21153" y="21105"/>
                    <wp:lineTo x="21153"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7560" cy="526415"/>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0000FF"/>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3F10B2" id="Rectangle 2" o:spid="_x0000_s1026" style="position:absolute;margin-left:35.35pt;margin-top:-5.5pt;width:62.8pt;height:41.4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" fillcolor="#073779 [3204]" stroked="f">
                <v:textbox inset=",7.2pt,,7.2pt"/>
                <w10:wrap type="tight" anchorx="page" anchory="margin"/>
              </v:rect>
            </w:pict>
          </mc:Fallback>
        </mc:AlternateContent>
      </w:r>
      <w:r>
        <w:rPr>
          <w:noProof/>
          <w:lang w:val="el-GR" w:eastAsia="el-GR"/>
        </w:rPr>
        <mc:AlternateContent>
          <mc:Choice Requires="wps">
            <w:drawing>
              <wp:anchor distT="0" distB="0" distL="114300" distR="114300" simplePos="0" relativeHeight="251661312" behindDoc="0" locked="0" layoutInCell="1" allowOverlap="1" wp14:anchorId="09760DDF" wp14:editId="32E41B91">
                <wp:simplePos x="0" y="0"/>
                <wp:positionH relativeFrom="page">
                  <wp:posOffset>449450</wp:posOffset>
                </wp:positionH>
                <wp:positionV relativeFrom="page">
                  <wp:posOffset>526942</wp:posOffset>
                </wp:positionV>
                <wp:extent cx="6788257" cy="402956"/>
                <wp:effectExtent l="0" t="0" r="12700" b="16510"/>
                <wp:wrapTight wrapText="bothSides">
                  <wp:wrapPolygon edited="0">
                    <wp:start x="0" y="0"/>
                    <wp:lineTo x="0" y="21464"/>
                    <wp:lineTo x="21580" y="21464"/>
                    <wp:lineTo x="2158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257" cy="402956"/>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C4BAD92" w14:textId="13022EC7" w:rsidR="00131FB7" w:rsidRPr="003966F3" w:rsidRDefault="005C6004" w:rsidP="00A542AD">
                            <w:pPr>
                              <w:pStyle w:val="Heading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7" type="#_x0000_t202" style="position:absolute;left:0;text-align:left;margin-left:35.4pt;margin-top:41.5pt;width:534.5pt;height:31.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" filled="f" stroked="f">
                <v:textbox inset="0,0,0,0">
                  <w:txbxContent>
                    <w:p w14:paraId="3C4BAD92" w14:textId="13022EC7" w:rsidR="00131FB7" w:rsidRPr="003966F3" w:rsidRDefault="005C6004" w:rsidP="00A542AD">
                      <w:pPr>
                        <w:pStyle w:val="Heading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0F0FD9">
        <w:rPr>
          <w:noProof/>
        </w:rPr>
        <w:t xml:space="preserve">                                       </w:t>
      </w:r>
    </w:p>
    <w:p w14:paraId="5CB1C9BD" w14:textId="12BE30BD" w:rsidR="000F0FD9" w:rsidRDefault="007D7F3A" w:rsidP="0022032D">
      <w:pPr>
        <w:pStyle w:val="NoteLevel1"/>
        <w:spacing w:line="360" w:lineRule="auto"/>
        <w:jc w:val="both"/>
      </w:pPr>
      <w:r>
        <w:rPr>
          <w:noProof/>
          <w:lang w:val="el-GR" w:eastAsia="el-GR"/>
        </w:rPr>
        <mc:AlternateContent>
          <mc:Choice Requires="wps">
            <w:drawing>
              <wp:anchor distT="0" distB="0" distL="114300" distR="114300" simplePos="0" relativeHeight="251660288" behindDoc="0" locked="0" layoutInCell="1" allowOverlap="1" wp14:anchorId="1B8C68DC" wp14:editId="19BA0660">
                <wp:simplePos x="0" y="0"/>
                <wp:positionH relativeFrom="page">
                  <wp:posOffset>410210</wp:posOffset>
                </wp:positionH>
                <wp:positionV relativeFrom="page">
                  <wp:posOffset>2897505</wp:posOffset>
                </wp:positionV>
                <wp:extent cx="1906905" cy="7059478"/>
                <wp:effectExtent l="0" t="0" r="17145" b="8255"/>
                <wp:wrapTight wrapText="bothSides">
                  <wp:wrapPolygon edited="0">
                    <wp:start x="0" y="0"/>
                    <wp:lineTo x="0" y="21567"/>
                    <wp:lineTo x="21578" y="21567"/>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7059478"/>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A20F99F" w14:textId="5B906D82" w:rsidR="00131FB7" w:rsidRPr="0022032D" w:rsidRDefault="00131FB7" w:rsidP="00925088">
                            <w:pPr>
                              <w:pStyle w:val="BlockText"/>
                              <w:jc w:val="left"/>
                              <w:rPr>
                                <w:rFonts w:ascii="Times New Roman" w:hAnsi="Times New Roman" w:cs="Times New Roman"/>
                                <w:color w:val="auto"/>
                                <w:sz w:val="24"/>
                              </w:rPr>
                            </w:pPr>
                            <w:r w:rsidRPr="0022032D">
                              <w:rPr>
                                <w:rFonts w:ascii="Times New Roman" w:hAnsi="Times New Roman" w:cs="Times New Roman"/>
                                <w:color w:val="auto"/>
                                <w:sz w:val="24"/>
                              </w:rPr>
                              <w:t>KEY POINTS</w:t>
                            </w:r>
                          </w:p>
                          <w:p w14:paraId="5E154CDC" w14:textId="77777777" w:rsidR="00131FB7" w:rsidRPr="003966F3" w:rsidRDefault="00131FB7" w:rsidP="00925088">
                            <w:pPr>
                              <w:pStyle w:val="BlockText"/>
                              <w:jc w:val="left"/>
                              <w:rPr>
                                <w:rFonts w:ascii="Calibri" w:hAnsi="Calibri"/>
                                <w:color w:val="auto"/>
                                <w:sz w:val="28"/>
                                <w:szCs w:val="28"/>
                              </w:rPr>
                            </w:pPr>
                          </w:p>
                          <w:p w14:paraId="723276C0" w14:textId="30D59B0C" w:rsidR="00131FB7" w:rsidRPr="0022032D" w:rsidRDefault="00131FB7" w:rsidP="0022032D">
                            <w:pPr>
                              <w:pStyle w:val="BlockText"/>
                              <w:spacing w:line="360" w:lineRule="auto"/>
                              <w:jc w:val="both"/>
                              <w:rPr>
                                <w:rFonts w:ascii="Times New Roman" w:hAnsi="Times New Roman" w:cs="Times New Roman"/>
                                <w:color w:val="auto"/>
                                <w:sz w:val="28"/>
                                <w:szCs w:val="28"/>
                              </w:rPr>
                            </w:pPr>
                            <w:r w:rsidRPr="0022032D">
                              <w:rPr>
                                <w:rFonts w:ascii="Times New Roman" w:hAnsi="Times New Roman" w:cs="Times New Roman"/>
                                <w:color w:val="auto"/>
                                <w:sz w:val="28"/>
                                <w:szCs w:val="28"/>
                              </w:rPr>
                              <w:t>1.</w:t>
                            </w:r>
                            <w:r w:rsidR="0022032D" w:rsidRPr="0022032D">
                              <w:rPr>
                                <w:rFonts w:ascii="Times New Roman" w:hAnsi="Times New Roman" w:cs="Times New Roman"/>
                                <w:b w:val="0"/>
                                <w:bCs/>
                                <w:color w:val="auto"/>
                                <w:sz w:val="24"/>
                              </w:rPr>
                              <w:t xml:space="preserve">Through the EU’s </w:t>
                            </w:r>
                            <w:r w:rsidR="0022032D" w:rsidRPr="007D7F3A">
                              <w:rPr>
                                <w:rFonts w:ascii="Times New Roman" w:hAnsi="Times New Roman" w:cs="Times New Roman"/>
                                <w:color w:val="auto"/>
                                <w:sz w:val="24"/>
                              </w:rPr>
                              <w:t>readmission agreements, visa policies, financial support, and Frontex operations,</w:t>
                            </w:r>
                            <w:r w:rsidR="0022032D" w:rsidRPr="0022032D">
                              <w:rPr>
                                <w:rFonts w:ascii="Times New Roman" w:hAnsi="Times New Roman" w:cs="Times New Roman"/>
                                <w:b w:val="0"/>
                                <w:bCs/>
                                <w:color w:val="auto"/>
                                <w:sz w:val="24"/>
                              </w:rPr>
                              <w:t xml:space="preserve"> migration management is being </w:t>
                            </w:r>
                            <w:r w:rsidR="0022032D" w:rsidRPr="007D7F3A">
                              <w:rPr>
                                <w:rFonts w:ascii="Times New Roman" w:hAnsi="Times New Roman" w:cs="Times New Roman"/>
                                <w:color w:val="auto"/>
                                <w:sz w:val="24"/>
                              </w:rPr>
                              <w:t>extended beyond its borders</w:t>
                            </w:r>
                            <w:r w:rsidR="0022032D" w:rsidRPr="0022032D">
                              <w:rPr>
                                <w:rFonts w:ascii="Times New Roman" w:hAnsi="Times New Roman" w:cs="Times New Roman"/>
                                <w:b w:val="0"/>
                                <w:bCs/>
                                <w:color w:val="auto"/>
                                <w:sz w:val="24"/>
                              </w:rPr>
                              <w:t>.</w:t>
                            </w:r>
                          </w:p>
                          <w:p w14:paraId="150293FF" w14:textId="77777777" w:rsidR="00131FB7" w:rsidRPr="0022032D" w:rsidRDefault="00131FB7" w:rsidP="00925088">
                            <w:pPr>
                              <w:pStyle w:val="BlockText"/>
                              <w:jc w:val="left"/>
                              <w:rPr>
                                <w:rFonts w:ascii="Times New Roman" w:hAnsi="Times New Roman" w:cs="Times New Roman"/>
                                <w:color w:val="auto"/>
                                <w:sz w:val="28"/>
                                <w:szCs w:val="28"/>
                              </w:rPr>
                            </w:pPr>
                          </w:p>
                          <w:p w14:paraId="1EF45503" w14:textId="6E182F25" w:rsidR="00131FB7" w:rsidRPr="0022032D" w:rsidRDefault="00131FB7" w:rsidP="0022032D">
                            <w:pPr>
                              <w:pStyle w:val="BlockText"/>
                              <w:spacing w:line="360" w:lineRule="auto"/>
                              <w:jc w:val="both"/>
                              <w:rPr>
                                <w:rFonts w:ascii="Times New Roman" w:hAnsi="Times New Roman" w:cs="Times New Roman"/>
                                <w:color w:val="auto"/>
                                <w:sz w:val="24"/>
                              </w:rPr>
                            </w:pPr>
                            <w:r w:rsidRPr="0022032D">
                              <w:rPr>
                                <w:rFonts w:ascii="Times New Roman" w:hAnsi="Times New Roman" w:cs="Times New Roman"/>
                                <w:color w:val="auto"/>
                                <w:sz w:val="28"/>
                                <w:szCs w:val="28"/>
                              </w:rPr>
                              <w:t>2.</w:t>
                            </w:r>
                            <w:r w:rsidR="0022032D" w:rsidRPr="007D7F3A">
                              <w:rPr>
                                <w:rFonts w:ascii="Times New Roman" w:hAnsi="Times New Roman" w:cs="Times New Roman"/>
                                <w:color w:val="auto"/>
                                <w:sz w:val="24"/>
                              </w:rPr>
                              <w:t>Security-oriented externalization policies</w:t>
                            </w:r>
                            <w:r w:rsidR="0022032D" w:rsidRPr="0022032D">
                              <w:rPr>
                                <w:rFonts w:ascii="Times New Roman" w:hAnsi="Times New Roman" w:cs="Times New Roman"/>
                                <w:b w:val="0"/>
                                <w:bCs/>
                                <w:color w:val="auto"/>
                                <w:sz w:val="24"/>
                              </w:rPr>
                              <w:t xml:space="preserve"> impose </w:t>
                            </w:r>
                            <w:r w:rsidR="0022032D" w:rsidRPr="007D7F3A">
                              <w:rPr>
                                <w:rFonts w:ascii="Times New Roman" w:hAnsi="Times New Roman" w:cs="Times New Roman"/>
                                <w:color w:val="auto"/>
                                <w:sz w:val="24"/>
                              </w:rPr>
                              <w:t>disproportionate economic, humanitarian, and political burdens</w:t>
                            </w:r>
                            <w:r w:rsidR="0022032D" w:rsidRPr="0022032D">
                              <w:rPr>
                                <w:rFonts w:ascii="Times New Roman" w:hAnsi="Times New Roman" w:cs="Times New Roman"/>
                                <w:b w:val="0"/>
                                <w:bCs/>
                                <w:color w:val="auto"/>
                                <w:sz w:val="24"/>
                              </w:rPr>
                              <w:t xml:space="preserve"> on transit and third countries</w:t>
                            </w:r>
                            <w:r w:rsidR="0022032D" w:rsidRPr="0022032D">
                              <w:rPr>
                                <w:rFonts w:ascii="Times New Roman" w:hAnsi="Times New Roman" w:cs="Times New Roman"/>
                                <w:color w:val="auto"/>
                                <w:sz w:val="24"/>
                              </w:rPr>
                              <w:t>.</w:t>
                            </w:r>
                          </w:p>
                          <w:p w14:paraId="1E6E107C" w14:textId="77777777" w:rsidR="00131FB7" w:rsidRPr="0022032D" w:rsidRDefault="00131FB7" w:rsidP="00925088">
                            <w:pPr>
                              <w:pStyle w:val="BlockText"/>
                              <w:jc w:val="left"/>
                              <w:rPr>
                                <w:rFonts w:ascii="Times New Roman" w:hAnsi="Times New Roman" w:cs="Times New Roman"/>
                                <w:color w:val="auto"/>
                                <w:sz w:val="28"/>
                                <w:szCs w:val="28"/>
                              </w:rPr>
                            </w:pPr>
                          </w:p>
                          <w:p w14:paraId="7F7B27F4" w14:textId="65F1A2B4" w:rsidR="00131FB7" w:rsidRPr="0022032D" w:rsidRDefault="00131FB7" w:rsidP="0022032D">
                            <w:pPr>
                              <w:pStyle w:val="BlockText"/>
                              <w:spacing w:line="360" w:lineRule="auto"/>
                              <w:jc w:val="both"/>
                              <w:rPr>
                                <w:rFonts w:ascii="Times New Roman" w:hAnsi="Times New Roman" w:cs="Times New Roman"/>
                                <w:color w:val="auto"/>
                                <w:sz w:val="28"/>
                                <w:szCs w:val="28"/>
                              </w:rPr>
                            </w:pPr>
                            <w:r w:rsidRPr="0022032D">
                              <w:rPr>
                                <w:rFonts w:ascii="Times New Roman" w:hAnsi="Times New Roman" w:cs="Times New Roman"/>
                                <w:color w:val="auto"/>
                                <w:sz w:val="28"/>
                                <w:szCs w:val="28"/>
                              </w:rPr>
                              <w:t>3.</w:t>
                            </w:r>
                            <w:r w:rsidR="0022032D" w:rsidRPr="0022032D">
                              <w:rPr>
                                <w:rFonts w:ascii="Times New Roman" w:hAnsi="Times New Roman" w:cs="Times New Roman"/>
                                <w:b w:val="0"/>
                                <w:bCs/>
                                <w:color w:val="auto"/>
                                <w:sz w:val="24"/>
                              </w:rPr>
                              <w:t xml:space="preserve">The EU should </w:t>
                            </w:r>
                            <w:r w:rsidR="0022032D" w:rsidRPr="007D7F3A">
                              <w:rPr>
                                <w:rFonts w:ascii="Times New Roman" w:hAnsi="Times New Roman" w:cs="Times New Roman"/>
                                <w:color w:val="auto"/>
                                <w:sz w:val="24"/>
                              </w:rPr>
                              <w:t>not limit its support solely to border security</w:t>
                            </w:r>
                            <w:r w:rsidR="0022032D" w:rsidRPr="0022032D">
                              <w:rPr>
                                <w:rFonts w:ascii="Times New Roman" w:hAnsi="Times New Roman" w:cs="Times New Roman"/>
                                <w:b w:val="0"/>
                                <w:bCs/>
                                <w:color w:val="auto"/>
                                <w:sz w:val="24"/>
                              </w:rPr>
                              <w:t xml:space="preserve"> but should also focus on </w:t>
                            </w:r>
                            <w:r w:rsidR="0022032D" w:rsidRPr="007D7F3A">
                              <w:rPr>
                                <w:rFonts w:ascii="Times New Roman" w:hAnsi="Times New Roman" w:cs="Times New Roman"/>
                                <w:color w:val="auto"/>
                                <w:sz w:val="24"/>
                              </w:rPr>
                              <w:t>humanitarian conditions and local development</w:t>
                            </w:r>
                            <w:r w:rsidR="0022032D" w:rsidRPr="0022032D">
                              <w:rPr>
                                <w:rFonts w:ascii="Times New Roman" w:hAnsi="Times New Roman" w:cs="Times New Roman"/>
                                <w:b w:val="0"/>
                                <w:bCs/>
                                <w:color w:val="auto"/>
                                <w:sz w:val="24"/>
                              </w:rPr>
                              <w:t xml:space="preserve"> in transit countries.</w:t>
                            </w:r>
                          </w:p>
                          <w:p w14:paraId="32B8C3B6" w14:textId="77777777" w:rsidR="00131FB7" w:rsidRPr="00C34D29" w:rsidRDefault="00131FB7" w:rsidP="00925088">
                            <w:pPr>
                              <w:pStyle w:val="BlockText"/>
                              <w:rPr>
                                <w:rFonts w:ascii="Avenir Light" w:hAnsi="Avenir Light"/>
                              </w:rPr>
                            </w:pPr>
                          </w:p>
                          <w:p w14:paraId="7538F18F" w14:textId="77777777" w:rsidR="00131FB7" w:rsidRDefault="00131FB7" w:rsidP="00925088">
                            <w:pPr>
                              <w:pStyle w:val="Block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8" type="#_x0000_t202" style="position:absolute;left:0;text-align:left;margin-left:32.3pt;margin-top:228.15pt;width:150.15pt;height:555.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" filled="f" stroked="f">
                <v:textbox inset="0,0,0,0">
                  <w:txbxContent>
                    <w:p w14:paraId="7A20F99F" w14:textId="5B906D82" w:rsidR="00131FB7" w:rsidRPr="0022032D" w:rsidRDefault="00131FB7" w:rsidP="00925088">
                      <w:pPr>
                        <w:pStyle w:val="BlockText"/>
                        <w:jc w:val="left"/>
                        <w:rPr>
                          <w:rFonts w:ascii="Times New Roman" w:hAnsi="Times New Roman" w:cs="Times New Roman"/>
                          <w:color w:val="auto"/>
                          <w:sz w:val="24"/>
                        </w:rPr>
                      </w:pPr>
                      <w:r w:rsidRPr="0022032D">
                        <w:rPr>
                          <w:rFonts w:ascii="Times New Roman" w:hAnsi="Times New Roman" w:cs="Times New Roman"/>
                          <w:color w:val="auto"/>
                          <w:sz w:val="24"/>
                        </w:rPr>
                        <w:t>KEY POINTS</w:t>
                      </w:r>
                    </w:p>
                    <w:p w14:paraId="5E154CDC" w14:textId="77777777" w:rsidR="00131FB7" w:rsidRPr="003966F3" w:rsidRDefault="00131FB7" w:rsidP="00925088">
                      <w:pPr>
                        <w:pStyle w:val="BlockText"/>
                        <w:jc w:val="left"/>
                        <w:rPr>
                          <w:rFonts w:ascii="Calibri" w:hAnsi="Calibri"/>
                          <w:color w:val="auto"/>
                          <w:sz w:val="28"/>
                          <w:szCs w:val="28"/>
                        </w:rPr>
                      </w:pPr>
                    </w:p>
                    <w:p w14:paraId="723276C0" w14:textId="30D59B0C" w:rsidR="00131FB7" w:rsidRPr="0022032D" w:rsidRDefault="00131FB7" w:rsidP="0022032D">
                      <w:pPr>
                        <w:pStyle w:val="BlockText"/>
                        <w:spacing w:line="360" w:lineRule="auto"/>
                        <w:jc w:val="both"/>
                        <w:rPr>
                          <w:rFonts w:ascii="Times New Roman" w:hAnsi="Times New Roman" w:cs="Times New Roman"/>
                          <w:color w:val="auto"/>
                          <w:sz w:val="28"/>
                          <w:szCs w:val="28"/>
                        </w:rPr>
                      </w:pPr>
                      <w:r w:rsidRPr="0022032D">
                        <w:rPr>
                          <w:rFonts w:ascii="Times New Roman" w:hAnsi="Times New Roman" w:cs="Times New Roman"/>
                          <w:color w:val="auto"/>
                          <w:sz w:val="28"/>
                          <w:szCs w:val="28"/>
                        </w:rPr>
                        <w:t>1.</w:t>
                      </w:r>
                      <w:r w:rsidR="0022032D" w:rsidRPr="0022032D">
                        <w:rPr>
                          <w:rFonts w:ascii="Times New Roman" w:hAnsi="Times New Roman" w:cs="Times New Roman"/>
                          <w:b w:val="0"/>
                          <w:bCs/>
                          <w:color w:val="auto"/>
                          <w:sz w:val="24"/>
                        </w:rPr>
                        <w:t xml:space="preserve">Through the EU’s </w:t>
                      </w:r>
                      <w:r w:rsidR="0022032D" w:rsidRPr="007D7F3A">
                        <w:rPr>
                          <w:rFonts w:ascii="Times New Roman" w:hAnsi="Times New Roman" w:cs="Times New Roman"/>
                          <w:color w:val="auto"/>
                          <w:sz w:val="24"/>
                        </w:rPr>
                        <w:t>readmission agreements, visa policies, financial support, and Frontex operations,</w:t>
                      </w:r>
                      <w:r w:rsidR="0022032D" w:rsidRPr="0022032D">
                        <w:rPr>
                          <w:rFonts w:ascii="Times New Roman" w:hAnsi="Times New Roman" w:cs="Times New Roman"/>
                          <w:b w:val="0"/>
                          <w:bCs/>
                          <w:color w:val="auto"/>
                          <w:sz w:val="24"/>
                        </w:rPr>
                        <w:t xml:space="preserve"> migration management is being </w:t>
                      </w:r>
                      <w:r w:rsidR="0022032D" w:rsidRPr="007D7F3A">
                        <w:rPr>
                          <w:rFonts w:ascii="Times New Roman" w:hAnsi="Times New Roman" w:cs="Times New Roman"/>
                          <w:color w:val="auto"/>
                          <w:sz w:val="24"/>
                        </w:rPr>
                        <w:t>extended beyond its borders</w:t>
                      </w:r>
                      <w:r w:rsidR="0022032D" w:rsidRPr="0022032D">
                        <w:rPr>
                          <w:rFonts w:ascii="Times New Roman" w:hAnsi="Times New Roman" w:cs="Times New Roman"/>
                          <w:b w:val="0"/>
                          <w:bCs/>
                          <w:color w:val="auto"/>
                          <w:sz w:val="24"/>
                        </w:rPr>
                        <w:t>.</w:t>
                      </w:r>
                    </w:p>
                    <w:p w14:paraId="150293FF" w14:textId="77777777" w:rsidR="00131FB7" w:rsidRPr="0022032D" w:rsidRDefault="00131FB7" w:rsidP="00925088">
                      <w:pPr>
                        <w:pStyle w:val="BlockText"/>
                        <w:jc w:val="left"/>
                        <w:rPr>
                          <w:rFonts w:ascii="Times New Roman" w:hAnsi="Times New Roman" w:cs="Times New Roman"/>
                          <w:color w:val="auto"/>
                          <w:sz w:val="28"/>
                          <w:szCs w:val="28"/>
                        </w:rPr>
                      </w:pPr>
                    </w:p>
                    <w:p w14:paraId="1EF45503" w14:textId="6E182F25" w:rsidR="00131FB7" w:rsidRPr="0022032D" w:rsidRDefault="00131FB7" w:rsidP="0022032D">
                      <w:pPr>
                        <w:pStyle w:val="BlockText"/>
                        <w:spacing w:line="360" w:lineRule="auto"/>
                        <w:jc w:val="both"/>
                        <w:rPr>
                          <w:rFonts w:ascii="Times New Roman" w:hAnsi="Times New Roman" w:cs="Times New Roman"/>
                          <w:color w:val="auto"/>
                          <w:sz w:val="24"/>
                        </w:rPr>
                      </w:pPr>
                      <w:r w:rsidRPr="0022032D">
                        <w:rPr>
                          <w:rFonts w:ascii="Times New Roman" w:hAnsi="Times New Roman" w:cs="Times New Roman"/>
                          <w:color w:val="auto"/>
                          <w:sz w:val="28"/>
                          <w:szCs w:val="28"/>
                        </w:rPr>
                        <w:t>2.</w:t>
                      </w:r>
                      <w:r w:rsidR="0022032D" w:rsidRPr="007D7F3A">
                        <w:rPr>
                          <w:rFonts w:ascii="Times New Roman" w:hAnsi="Times New Roman" w:cs="Times New Roman"/>
                          <w:color w:val="auto"/>
                          <w:sz w:val="24"/>
                        </w:rPr>
                        <w:t>Security-oriented externalization policies</w:t>
                      </w:r>
                      <w:r w:rsidR="0022032D" w:rsidRPr="0022032D">
                        <w:rPr>
                          <w:rFonts w:ascii="Times New Roman" w:hAnsi="Times New Roman" w:cs="Times New Roman"/>
                          <w:b w:val="0"/>
                          <w:bCs/>
                          <w:color w:val="auto"/>
                          <w:sz w:val="24"/>
                        </w:rPr>
                        <w:t xml:space="preserve"> impose </w:t>
                      </w:r>
                      <w:r w:rsidR="0022032D" w:rsidRPr="007D7F3A">
                        <w:rPr>
                          <w:rFonts w:ascii="Times New Roman" w:hAnsi="Times New Roman" w:cs="Times New Roman"/>
                          <w:color w:val="auto"/>
                          <w:sz w:val="24"/>
                        </w:rPr>
                        <w:t>disproportionate economic, humanitarian, and political burdens</w:t>
                      </w:r>
                      <w:r w:rsidR="0022032D" w:rsidRPr="0022032D">
                        <w:rPr>
                          <w:rFonts w:ascii="Times New Roman" w:hAnsi="Times New Roman" w:cs="Times New Roman"/>
                          <w:b w:val="0"/>
                          <w:bCs/>
                          <w:color w:val="auto"/>
                          <w:sz w:val="24"/>
                        </w:rPr>
                        <w:t xml:space="preserve"> on transit and third countries</w:t>
                      </w:r>
                      <w:r w:rsidR="0022032D" w:rsidRPr="0022032D">
                        <w:rPr>
                          <w:rFonts w:ascii="Times New Roman" w:hAnsi="Times New Roman" w:cs="Times New Roman"/>
                          <w:color w:val="auto"/>
                          <w:sz w:val="24"/>
                        </w:rPr>
                        <w:t>.</w:t>
                      </w:r>
                    </w:p>
                    <w:p w14:paraId="1E6E107C" w14:textId="77777777" w:rsidR="00131FB7" w:rsidRPr="0022032D" w:rsidRDefault="00131FB7" w:rsidP="00925088">
                      <w:pPr>
                        <w:pStyle w:val="BlockText"/>
                        <w:jc w:val="left"/>
                        <w:rPr>
                          <w:rFonts w:ascii="Times New Roman" w:hAnsi="Times New Roman" w:cs="Times New Roman"/>
                          <w:color w:val="auto"/>
                          <w:sz w:val="28"/>
                          <w:szCs w:val="28"/>
                        </w:rPr>
                      </w:pPr>
                    </w:p>
                    <w:p w14:paraId="7F7B27F4" w14:textId="65F1A2B4" w:rsidR="00131FB7" w:rsidRPr="0022032D" w:rsidRDefault="00131FB7" w:rsidP="0022032D">
                      <w:pPr>
                        <w:pStyle w:val="BlockText"/>
                        <w:spacing w:line="360" w:lineRule="auto"/>
                        <w:jc w:val="both"/>
                        <w:rPr>
                          <w:rFonts w:ascii="Times New Roman" w:hAnsi="Times New Roman" w:cs="Times New Roman"/>
                          <w:color w:val="auto"/>
                          <w:sz w:val="28"/>
                          <w:szCs w:val="28"/>
                        </w:rPr>
                      </w:pPr>
                      <w:r w:rsidRPr="0022032D">
                        <w:rPr>
                          <w:rFonts w:ascii="Times New Roman" w:hAnsi="Times New Roman" w:cs="Times New Roman"/>
                          <w:color w:val="auto"/>
                          <w:sz w:val="28"/>
                          <w:szCs w:val="28"/>
                        </w:rPr>
                        <w:t>3.</w:t>
                      </w:r>
                      <w:r w:rsidR="0022032D" w:rsidRPr="0022032D">
                        <w:rPr>
                          <w:rFonts w:ascii="Times New Roman" w:hAnsi="Times New Roman" w:cs="Times New Roman"/>
                          <w:b w:val="0"/>
                          <w:bCs/>
                          <w:color w:val="auto"/>
                          <w:sz w:val="24"/>
                        </w:rPr>
                        <w:t xml:space="preserve">The EU should </w:t>
                      </w:r>
                      <w:r w:rsidR="0022032D" w:rsidRPr="007D7F3A">
                        <w:rPr>
                          <w:rFonts w:ascii="Times New Roman" w:hAnsi="Times New Roman" w:cs="Times New Roman"/>
                          <w:color w:val="auto"/>
                          <w:sz w:val="24"/>
                        </w:rPr>
                        <w:t>not limit its support solely to border security</w:t>
                      </w:r>
                      <w:r w:rsidR="0022032D" w:rsidRPr="0022032D">
                        <w:rPr>
                          <w:rFonts w:ascii="Times New Roman" w:hAnsi="Times New Roman" w:cs="Times New Roman"/>
                          <w:b w:val="0"/>
                          <w:bCs/>
                          <w:color w:val="auto"/>
                          <w:sz w:val="24"/>
                        </w:rPr>
                        <w:t xml:space="preserve"> but should also focus on </w:t>
                      </w:r>
                      <w:r w:rsidR="0022032D" w:rsidRPr="007D7F3A">
                        <w:rPr>
                          <w:rFonts w:ascii="Times New Roman" w:hAnsi="Times New Roman" w:cs="Times New Roman"/>
                          <w:color w:val="auto"/>
                          <w:sz w:val="24"/>
                        </w:rPr>
                        <w:t>humanitarian conditions and local development</w:t>
                      </w:r>
                      <w:r w:rsidR="0022032D" w:rsidRPr="0022032D">
                        <w:rPr>
                          <w:rFonts w:ascii="Times New Roman" w:hAnsi="Times New Roman" w:cs="Times New Roman"/>
                          <w:b w:val="0"/>
                          <w:bCs/>
                          <w:color w:val="auto"/>
                          <w:sz w:val="24"/>
                        </w:rPr>
                        <w:t xml:space="preserve"> in transit countries.</w:t>
                      </w:r>
                    </w:p>
                    <w:p w14:paraId="32B8C3B6" w14:textId="77777777" w:rsidR="00131FB7" w:rsidRPr="00C34D29" w:rsidRDefault="00131FB7" w:rsidP="00925088">
                      <w:pPr>
                        <w:pStyle w:val="BlockText"/>
                        <w:rPr>
                          <w:rFonts w:ascii="Avenir Light" w:hAnsi="Avenir Light"/>
                        </w:rPr>
                      </w:pPr>
                    </w:p>
                    <w:p w14:paraId="7538F18F" w14:textId="77777777" w:rsidR="00131FB7" w:rsidRDefault="00131FB7" w:rsidP="00925088">
                      <w:pPr>
                        <w:pStyle w:val="BlockText"/>
                      </w:pPr>
                    </w:p>
                  </w:txbxContent>
                </v:textbox>
                <w10:wrap type="tight" anchorx="page" anchory="page"/>
              </v:shape>
            </w:pict>
          </mc:Fallback>
        </mc:AlternateContent>
      </w:r>
      <w:r>
        <w:rPr>
          <w:noProof/>
          <w:lang w:val="el-GR" w:eastAsia="el-GR"/>
        </w:rPr>
        <mc:AlternateContent>
          <mc:Choice Requires="wps">
            <w:drawing>
              <wp:anchor distT="0" distB="0" distL="114300" distR="114300" simplePos="0" relativeHeight="251654144" behindDoc="0" locked="0" layoutInCell="1" allowOverlap="1" wp14:anchorId="411F6E08" wp14:editId="06CFB360">
                <wp:simplePos x="0" y="0"/>
                <wp:positionH relativeFrom="page">
                  <wp:posOffset>2541022</wp:posOffset>
                </wp:positionH>
                <wp:positionV relativeFrom="page">
                  <wp:posOffset>2555218</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3DE8C42" w14:textId="171937C4" w:rsidR="00131FB7" w:rsidRPr="000F0FD9" w:rsidRDefault="00131FB7" w:rsidP="00925088">
                            <w:pPr>
                              <w:pStyle w:val="Subtitle"/>
                              <w:rPr>
                                <w:rFonts w:ascii="Times New Roman" w:hAnsi="Times New Roman" w:cs="Times New Roman"/>
                                <w:b/>
                                <w:bCs/>
                                <w:sz w:val="32"/>
                                <w:szCs w:val="32"/>
                              </w:rPr>
                            </w:pPr>
                            <w:r w:rsidRPr="000F0FD9">
                              <w:rPr>
                                <w:rFonts w:ascii="Times New Roman" w:hAnsi="Times New Roman" w:cs="Times New Roman"/>
                                <w:b/>
                                <w:bCs/>
                                <w:sz w:val="32"/>
                                <w:szCs w:val="32"/>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_x0000_s1029" type="#_x0000_t202" style="position:absolute;left:0;text-align:left;margin-left:200.1pt;margin-top:201.2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" filled="f" stroked="f">
                <v:textbox inset="0,0,0,0">
                  <w:txbxContent>
                    <w:p w14:paraId="73DE8C42" w14:textId="171937C4" w:rsidR="00131FB7" w:rsidRPr="000F0FD9" w:rsidRDefault="00131FB7" w:rsidP="00925088">
                      <w:pPr>
                        <w:pStyle w:val="Subtitle"/>
                        <w:rPr>
                          <w:rFonts w:ascii="Times New Roman" w:hAnsi="Times New Roman" w:cs="Times New Roman"/>
                          <w:b/>
                          <w:bCs/>
                          <w:sz w:val="32"/>
                          <w:szCs w:val="32"/>
                        </w:rPr>
                      </w:pPr>
                      <w:r w:rsidRPr="000F0FD9">
                        <w:rPr>
                          <w:rFonts w:ascii="Times New Roman" w:hAnsi="Times New Roman" w:cs="Times New Roman"/>
                          <w:b/>
                          <w:bCs/>
                          <w:sz w:val="32"/>
                          <w:szCs w:val="32"/>
                        </w:rPr>
                        <w:t>Summary</w:t>
                      </w:r>
                    </w:p>
                  </w:txbxContent>
                </v:textbox>
                <w10:wrap type="tight" anchorx="page" anchory="page"/>
              </v:shape>
            </w:pict>
          </mc:Fallback>
        </mc:AlternateContent>
      </w:r>
      <w:r w:rsidR="000F0FD9">
        <w:rPr>
          <w:noProof/>
        </w:rPr>
        <w:t xml:space="preserve">                                     </w:t>
      </w:r>
    </w:p>
    <w:p w14:paraId="2CDBD169" w14:textId="1A24D9A4" w:rsidR="00004A9C" w:rsidRDefault="007D7F3A" w:rsidP="0022032D">
      <w:pPr>
        <w:pStyle w:val="NoteLevel1"/>
        <w:spacing w:line="360" w:lineRule="auto"/>
        <w:jc w:val="both"/>
      </w:pPr>
      <w:r>
        <w:rPr>
          <w:noProof/>
          <w:lang w:val="el-GR" w:eastAsia="el-GR"/>
        </w:rPr>
        <mc:AlternateContent>
          <mc:Choice Requires="wps">
            <w:drawing>
              <wp:anchor distT="0" distB="0" distL="114300" distR="114300" simplePos="0" relativeHeight="251655168" behindDoc="0" locked="0" layoutInCell="1" allowOverlap="1" wp14:anchorId="27BE37D4" wp14:editId="5ED8F93B">
                <wp:simplePos x="0" y="0"/>
                <wp:positionH relativeFrom="page">
                  <wp:posOffset>2540635</wp:posOffset>
                </wp:positionH>
                <wp:positionV relativeFrom="page">
                  <wp:posOffset>2897096</wp:posOffset>
                </wp:positionV>
                <wp:extent cx="4478020" cy="5439905"/>
                <wp:effectExtent l="0" t="0" r="17780" b="8890"/>
                <wp:wrapTight wrapText="bothSides">
                  <wp:wrapPolygon edited="0">
                    <wp:start x="0" y="0"/>
                    <wp:lineTo x="0" y="21560"/>
                    <wp:lineTo x="21594" y="21560"/>
                    <wp:lineTo x="21594"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543990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F7D0655" w14:textId="77777777" w:rsidR="0022032D" w:rsidRDefault="0022032D" w:rsidP="0022032D">
                            <w:pPr>
                              <w:pBdr>
                                <w:bottom w:val="single" w:sz="6" w:space="1" w:color="auto"/>
                              </w:pBdr>
                              <w:spacing w:after="0" w:line="360" w:lineRule="auto"/>
                              <w:jc w:val="both"/>
                              <w:rPr>
                                <w:rFonts w:ascii="Times New Roman" w:hAnsi="Times New Roman" w:cs="Times New Roman"/>
                              </w:rPr>
                            </w:pPr>
                            <w:r w:rsidRPr="009C75C0">
                              <w:rPr>
                                <w:rFonts w:ascii="Times New Roman" w:hAnsi="Times New Roman" w:cs="Times New Roman"/>
                              </w:rPr>
                              <w:t xml:space="preserve">Driven by factors such as the expansion of transportation networks accompanying globalization, crises in transit countries, and human smuggling, migration has evolved into a complex phenomenon that transcends the nation-state. Consequently, migration currently stands as a key item on the international policy agenda. While border controls and return practices lie at the core of the European Union’s migration management, the EU’s policies—aimed at containing migration flows before they even reach its borders—have caused migration management to shift beyond those borders and have reinforced the approach of externalization. </w:t>
                            </w:r>
                          </w:p>
                          <w:p w14:paraId="72F15F2B" w14:textId="4A689F1B" w:rsidR="0022032D" w:rsidRDefault="0022032D" w:rsidP="0022032D">
                            <w:pPr>
                              <w:pBdr>
                                <w:bottom w:val="single" w:sz="6" w:space="1" w:color="auto"/>
                              </w:pBdr>
                              <w:spacing w:after="0" w:line="360" w:lineRule="auto"/>
                              <w:jc w:val="both"/>
                              <w:rPr>
                                <w:rFonts w:ascii="Times New Roman" w:hAnsi="Times New Roman" w:cs="Times New Roman"/>
                              </w:rPr>
                            </w:pPr>
                            <w:r w:rsidRPr="009C75C0">
                              <w:rPr>
                                <w:rFonts w:ascii="Times New Roman" w:hAnsi="Times New Roman" w:cs="Times New Roman"/>
                              </w:rPr>
                              <w:t>This policy note examines mechanisms such as readmission agreements, financial support, visa policies, and Frontex within the framework of the EU’s migration externalization strategy; it further proposes reshaping this approach—moving it away from a reliance solely on border security, border control, and short-term policies—towards long-term, multi-layered, and sustainable partnerships.</w:t>
                            </w:r>
                          </w:p>
                          <w:p w14:paraId="4D15A261" w14:textId="77777777" w:rsidR="0022032D" w:rsidRDefault="0022032D" w:rsidP="0022032D">
                            <w:pPr>
                              <w:pBdr>
                                <w:bottom w:val="single" w:sz="6" w:space="1" w:color="auto"/>
                              </w:pBdr>
                              <w:spacing w:after="0" w:line="360" w:lineRule="auto"/>
                              <w:jc w:val="both"/>
                              <w:rPr>
                                <w:rFonts w:ascii="Times New Roman" w:hAnsi="Times New Roman" w:cs="Times New Roman"/>
                              </w:rPr>
                            </w:pPr>
                          </w:p>
                          <w:p w14:paraId="5F7C2EC2" w14:textId="77777777" w:rsidR="0022032D" w:rsidRDefault="0022032D" w:rsidP="0022032D">
                            <w:pPr>
                              <w:pBdr>
                                <w:bottom w:val="single" w:sz="6" w:space="1" w:color="auto"/>
                              </w:pBdr>
                              <w:spacing w:after="0" w:line="360" w:lineRule="auto"/>
                              <w:jc w:val="both"/>
                              <w:rPr>
                                <w:rFonts w:ascii="Times New Roman" w:hAnsi="Times New Roman" w:cs="Times New Roman"/>
                              </w:rPr>
                            </w:pPr>
                          </w:p>
                          <w:p w14:paraId="2C729C59" w14:textId="77777777" w:rsidR="0022032D" w:rsidRPr="0022032D" w:rsidRDefault="0022032D" w:rsidP="0022032D">
                            <w:pPr>
                              <w:pBdr>
                                <w:bottom w:val="single" w:sz="6" w:space="1" w:color="auto"/>
                              </w:pBdr>
                              <w:spacing w:after="0" w:line="360" w:lineRule="auto"/>
                              <w:jc w:val="both"/>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E37D4" id="Text Box 6" o:spid="_x0000_s1030" type="#_x0000_t202" style="position:absolute;left:0;text-align:left;margin-left:200.05pt;margin-top:228.1pt;width:352.6pt;height:428.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" filled="f" stroked="f">
                <v:textbox inset="0,0,0,0">
                  <w:txbxContent>
                    <w:p w14:paraId="0F7D0655" w14:textId="77777777" w:rsidR="0022032D" w:rsidRDefault="0022032D" w:rsidP="0022032D">
                      <w:pPr>
                        <w:pBdr>
                          <w:bottom w:val="single" w:sz="6" w:space="1" w:color="auto"/>
                        </w:pBdr>
                        <w:spacing w:after="0" w:line="360" w:lineRule="auto"/>
                        <w:jc w:val="both"/>
                        <w:rPr>
                          <w:rFonts w:ascii="Times New Roman" w:hAnsi="Times New Roman" w:cs="Times New Roman"/>
                        </w:rPr>
                      </w:pPr>
                      <w:r w:rsidRPr="009C75C0">
                        <w:rPr>
                          <w:rFonts w:ascii="Times New Roman" w:hAnsi="Times New Roman" w:cs="Times New Roman"/>
                        </w:rPr>
                        <w:t xml:space="preserve">Driven by factors such as the expansion of transportation networks accompanying globalization, crises in transit countries, and human smuggling, migration has evolved into a complex phenomenon that transcends the nation-state. Consequently, migration currently stands as a key item on the international policy agenda. While border controls and return practices lie at the core of the European Union’s migration management, the EU’s policies—aimed at containing migration flows before they even reach its borders—have caused migration management to shift beyond those borders and have reinforced the approach of externalization. </w:t>
                      </w:r>
                    </w:p>
                    <w:p w14:paraId="72F15F2B" w14:textId="4A689F1B" w:rsidR="0022032D" w:rsidRDefault="0022032D" w:rsidP="0022032D">
                      <w:pPr>
                        <w:pBdr>
                          <w:bottom w:val="single" w:sz="6" w:space="1" w:color="auto"/>
                        </w:pBdr>
                        <w:spacing w:after="0" w:line="360" w:lineRule="auto"/>
                        <w:jc w:val="both"/>
                        <w:rPr>
                          <w:rFonts w:ascii="Times New Roman" w:hAnsi="Times New Roman" w:cs="Times New Roman"/>
                        </w:rPr>
                      </w:pPr>
                      <w:r w:rsidRPr="009C75C0">
                        <w:rPr>
                          <w:rFonts w:ascii="Times New Roman" w:hAnsi="Times New Roman" w:cs="Times New Roman"/>
                        </w:rPr>
                        <w:t>This policy note examines mechanisms such as readmission agreements, financial support, visa policies, and Frontex within the framework of the EU’s migration externalization strategy; it further proposes reshaping this approach—moving it away from a reliance solely on border security, border control, and short-term policies—towards long-term, multi-layered, and sustainable partnerships.</w:t>
                      </w:r>
                    </w:p>
                    <w:p w14:paraId="4D15A261" w14:textId="77777777" w:rsidR="0022032D" w:rsidRDefault="0022032D" w:rsidP="0022032D">
                      <w:pPr>
                        <w:pBdr>
                          <w:bottom w:val="single" w:sz="6" w:space="1" w:color="auto"/>
                        </w:pBdr>
                        <w:spacing w:after="0" w:line="360" w:lineRule="auto"/>
                        <w:jc w:val="both"/>
                        <w:rPr>
                          <w:rFonts w:ascii="Times New Roman" w:hAnsi="Times New Roman" w:cs="Times New Roman"/>
                        </w:rPr>
                      </w:pPr>
                    </w:p>
                    <w:p w14:paraId="5F7C2EC2" w14:textId="77777777" w:rsidR="0022032D" w:rsidRDefault="0022032D" w:rsidP="0022032D">
                      <w:pPr>
                        <w:pBdr>
                          <w:bottom w:val="single" w:sz="6" w:space="1" w:color="auto"/>
                        </w:pBdr>
                        <w:spacing w:after="0" w:line="360" w:lineRule="auto"/>
                        <w:jc w:val="both"/>
                        <w:rPr>
                          <w:rFonts w:ascii="Times New Roman" w:hAnsi="Times New Roman" w:cs="Times New Roman"/>
                        </w:rPr>
                      </w:pPr>
                    </w:p>
                    <w:p w14:paraId="2C729C59" w14:textId="77777777" w:rsidR="0022032D" w:rsidRPr="0022032D" w:rsidRDefault="0022032D" w:rsidP="0022032D">
                      <w:pPr>
                        <w:pBdr>
                          <w:bottom w:val="single" w:sz="6" w:space="1" w:color="auto"/>
                        </w:pBdr>
                        <w:spacing w:after="0" w:line="360" w:lineRule="auto"/>
                        <w:jc w:val="both"/>
                        <w:rPr>
                          <w:rFonts w:ascii="Times New Roman" w:hAnsi="Times New Roman" w:cs="Times New Roman"/>
                        </w:rPr>
                      </w:pPr>
                    </w:p>
                  </w:txbxContent>
                </v:textbox>
                <w10:wrap type="tight" anchorx="page" anchory="page"/>
              </v:shape>
            </w:pict>
          </mc:Fallback>
        </mc:AlternateContent>
      </w:r>
      <w:r>
        <w:rPr>
          <w:noProof/>
        </w:rPr>
        <w:drawing>
          <wp:anchor distT="0" distB="0" distL="114300" distR="114300" simplePos="0" relativeHeight="251716663" behindDoc="1" locked="0" layoutInCell="1" allowOverlap="1" wp14:anchorId="07DA6D4E" wp14:editId="02C201CE">
            <wp:simplePos x="0" y="0"/>
            <wp:positionH relativeFrom="column">
              <wp:posOffset>2169160</wp:posOffset>
            </wp:positionH>
            <wp:positionV relativeFrom="paragraph">
              <wp:posOffset>5915660</wp:posOffset>
            </wp:positionV>
            <wp:extent cx="2812415" cy="1528445"/>
            <wp:effectExtent l="0" t="0" r="6985" b="0"/>
            <wp:wrapTight wrapText="bothSides">
              <wp:wrapPolygon edited="0">
                <wp:start x="0" y="0"/>
                <wp:lineTo x="0" y="21268"/>
                <wp:lineTo x="21507" y="21268"/>
                <wp:lineTo x="21507" y="0"/>
                <wp:lineTo x="0" y="0"/>
              </wp:wrapPolygon>
            </wp:wrapTight>
            <wp:docPr id="745057404" name="Picture 25" descr="Avrupa'nın yeni göç doktrini: Üçüncü ülkelerde kamp planı ve Türkiye şartı  - Baran Dergisi - Baran-Haber-Görü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vrupa'nın yeni göç doktrini: Üçüncü ülkelerde kamp planı ve Türkiye şartı  - Baran Dergisi - Baran-Haber-Görüş"/>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2415" cy="1528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5088">
        <w:rPr>
          <w:noProof/>
          <w:lang w:val="el-GR" w:eastAsia="el-GR"/>
        </w:rPr>
        <mc:AlternateContent>
          <mc:Choice Requires="wps">
            <w:drawing>
              <wp:anchor distT="0" distB="0" distL="114300" distR="114300" simplePos="0" relativeHeight="251658240" behindDoc="0" locked="0" layoutInCell="1" allowOverlap="1" wp14:anchorId="73DD3D52" wp14:editId="1892555E">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E88C6"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br w:type="page"/>
      </w:r>
      <w:r w:rsidR="00131FB7">
        <w:rPr>
          <w:noProof/>
          <w:lang w:val="el-GR" w:eastAsia="el-GR"/>
        </w:rPr>
        <w:lastRenderedPageBreak/>
        <mc:AlternateContent>
          <mc:Choice Requires="wps">
            <w:drawing>
              <wp:anchor distT="0" distB="0" distL="114300" distR="114300" simplePos="0" relativeHeight="251684919" behindDoc="0" locked="0" layoutInCell="1" allowOverlap="1" wp14:anchorId="052FF506" wp14:editId="5ADD7CA5">
                <wp:simplePos x="0" y="0"/>
                <wp:positionH relativeFrom="page">
                  <wp:posOffset>310881</wp:posOffset>
                </wp:positionH>
                <wp:positionV relativeFrom="page">
                  <wp:posOffset>1093438</wp:posOffset>
                </wp:positionV>
                <wp:extent cx="3415665" cy="8792210"/>
                <wp:effectExtent l="0" t="0" r="0" b="0"/>
                <wp:wrapThrough wrapText="bothSides">
                  <wp:wrapPolygon edited="0">
                    <wp:start x="161" y="0"/>
                    <wp:lineTo x="161" y="21528"/>
                    <wp:lineTo x="21202" y="21528"/>
                    <wp:lineTo x="21202" y="0"/>
                    <wp:lineTo x="16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87922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E70970D" w14:textId="0D8560DE" w:rsidR="00131FB7" w:rsidRPr="0022032D" w:rsidRDefault="0022032D" w:rsidP="0022032D">
                            <w:pPr>
                              <w:spacing w:after="0" w:line="360" w:lineRule="auto"/>
                              <w:jc w:val="both"/>
                              <w:rPr>
                                <w:rFonts w:ascii="Times New Roman" w:hAnsi="Times New Roman" w:cs="Times New Roman"/>
                                <w:b/>
                                <w:bCs/>
                                <w:noProof/>
                                <w:color w:val="05295A" w:themeColor="accent1" w:themeShade="BF"/>
                                <w:sz w:val="26"/>
                                <w:szCs w:val="26"/>
                                <w:lang w:val="fr-FR" w:eastAsia="fr-FR"/>
                              </w:rPr>
                            </w:pPr>
                            <w:r w:rsidRPr="0022032D">
                              <w:rPr>
                                <w:rFonts w:ascii="Times New Roman" w:hAnsi="Times New Roman" w:cs="Times New Roman"/>
                                <w:b/>
                                <w:bCs/>
                                <w:noProof/>
                                <w:color w:val="05295A" w:themeColor="accent1" w:themeShade="BF"/>
                                <w:sz w:val="26"/>
                                <w:szCs w:val="26"/>
                                <w:lang w:val="fr-FR" w:eastAsia="fr-FR"/>
                              </w:rPr>
                              <w:t>Externalization in EU Migration Policy</w:t>
                            </w:r>
                          </w:p>
                          <w:p w14:paraId="205FC95B" w14:textId="1D8D91B4" w:rsidR="00131FB7" w:rsidRPr="0022032D" w:rsidRDefault="0022032D" w:rsidP="0022032D">
                            <w:pPr>
                              <w:spacing w:after="0" w:line="360" w:lineRule="auto"/>
                              <w:jc w:val="both"/>
                              <w:rPr>
                                <w:rFonts w:ascii="Times New Roman" w:hAnsi="Times New Roman" w:cs="Times New Roman"/>
                                <w:noProof/>
                                <w:lang w:val="fr-FR" w:eastAsia="fr-FR"/>
                              </w:rPr>
                            </w:pPr>
                            <w:r w:rsidRPr="0022032D">
                              <w:rPr>
                                <w:rFonts w:ascii="Times New Roman" w:hAnsi="Times New Roman" w:cs="Times New Roman"/>
                                <w:noProof/>
                                <w:lang w:val="fr-FR" w:eastAsia="fr-FR"/>
                              </w:rPr>
                              <w:t>Migration, one of the most significant phenomena transcending the nation-state, is a complex process that directly impacts not only the individual but also source, transit, and destination societies across political, economic, social, and cultural dimensions. With globalization, the increased visibility of national conditions, the expansion of transportation networks, and the proliferation of international migration have transformed migration movements into a multidimensional process—one that extends beyond mere demographics to involve the cross-border flow of capital, ideas, and cultures. In this context, the nature of this phenomenon—which no single country can manage in isolation—has necessitated international and regional cooperation. The most concrete example of this necessity is the Schengen Agreement, signed within the European Union in 1985. The Schengen framework established the principle of free movement among EU member states while simultaneously abolishing internal border controls and strengthening external border security policies.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1" type="#_x0000_t202" style="position:absolute;left:0;text-align:left;margin-left:24.5pt;margin-top:86.1pt;width:268.95pt;height:692.3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" filled="f" stroked="f">
                <v:textbox>
                  <w:txbxContent>
                    <w:p w14:paraId="5E70970D" w14:textId="0D8560DE" w:rsidR="00131FB7" w:rsidRPr="0022032D" w:rsidRDefault="0022032D" w:rsidP="0022032D">
                      <w:pPr>
                        <w:spacing w:after="0" w:line="360" w:lineRule="auto"/>
                        <w:jc w:val="both"/>
                        <w:rPr>
                          <w:rFonts w:ascii="Times New Roman" w:hAnsi="Times New Roman" w:cs="Times New Roman"/>
                          <w:b/>
                          <w:bCs/>
                          <w:noProof/>
                          <w:color w:val="05295A" w:themeColor="accent1" w:themeShade="BF"/>
                          <w:sz w:val="26"/>
                          <w:szCs w:val="26"/>
                          <w:lang w:val="fr-FR" w:eastAsia="fr-FR"/>
                        </w:rPr>
                      </w:pPr>
                      <w:r w:rsidRPr="0022032D">
                        <w:rPr>
                          <w:rFonts w:ascii="Times New Roman" w:hAnsi="Times New Roman" w:cs="Times New Roman"/>
                          <w:b/>
                          <w:bCs/>
                          <w:noProof/>
                          <w:color w:val="05295A" w:themeColor="accent1" w:themeShade="BF"/>
                          <w:sz w:val="26"/>
                          <w:szCs w:val="26"/>
                          <w:lang w:val="fr-FR" w:eastAsia="fr-FR"/>
                        </w:rPr>
                        <w:t>Externalization in EU Migration Policy</w:t>
                      </w:r>
                    </w:p>
                    <w:p w14:paraId="205FC95B" w14:textId="1D8D91B4" w:rsidR="00131FB7" w:rsidRPr="0022032D" w:rsidRDefault="0022032D" w:rsidP="0022032D">
                      <w:pPr>
                        <w:spacing w:after="0" w:line="360" w:lineRule="auto"/>
                        <w:jc w:val="both"/>
                        <w:rPr>
                          <w:rFonts w:ascii="Times New Roman" w:hAnsi="Times New Roman" w:cs="Times New Roman"/>
                          <w:noProof/>
                          <w:lang w:val="fr-FR" w:eastAsia="fr-FR"/>
                        </w:rPr>
                      </w:pPr>
                      <w:r w:rsidRPr="0022032D">
                        <w:rPr>
                          <w:rFonts w:ascii="Times New Roman" w:hAnsi="Times New Roman" w:cs="Times New Roman"/>
                          <w:noProof/>
                          <w:lang w:val="fr-FR" w:eastAsia="fr-FR"/>
                        </w:rPr>
                        <w:t>Migration, one of the most significant phenomena transcending the nation-state, is a complex process that directly impacts not only the individual but also source, transit, and destination societies across political, economic, social, and cultural dimensions. With globalization, the increased visibility of national conditions, the expansion of transportation networks, and the proliferation of international migration have transformed migration movements into a multidimensional process—one that extends beyond mere demographics to involve the cross-border flow of capital, ideas, and cultures. In this context, the nature of this phenomenon—which no single country can manage in isolation—has necessitated international and regional cooperation. The most concrete example of this necessity is the Schengen Agreement, signed within the European Union in 1985. The Schengen framework established the principle of free movement among EU member states while simultaneously abolishing internal border controls and strengthening external border security policies.</w:t>
                      </w:r>
                    </w:p>
                  </w:txbxContent>
                </v:textbox>
                <w10:wrap type="through" anchorx="page" anchory="page"/>
              </v:shape>
            </w:pict>
          </mc:Fallback>
        </mc:AlternateContent>
      </w:r>
      <w:r w:rsidR="00131FB7">
        <w:rPr>
          <w:noProof/>
          <w:lang w:val="el-GR" w:eastAsia="el-GR"/>
        </w:rPr>
        <mc:AlternateContent>
          <mc:Choice Requires="wps">
            <w:drawing>
              <wp:anchor distT="0" distB="0" distL="114300" distR="114300" simplePos="0" relativeHeight="251658247" behindDoc="0" locked="0" layoutInCell="1" allowOverlap="1" wp14:anchorId="37F9205A" wp14:editId="6B5AF602">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1968CD51" w14:textId="5576292B"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2"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eyiCgIAABAEAAAOAAAAZHJzL2Uyb0RvYy54bWysU9tu2zAMfR+wfxD0vjhugqw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L&#10;92wOxWeL8nZ+l2dRQHW+7SnEDxp7kTa1JB5lRof9c4iJDVTnXzJ7tKZ5MtbmINlHry2JPfDgQSnt&#10;Ypmv213PdMd8OU3f6AHOs1PG/JlKdmGCydXCdQXrUh2HqeJIZszo7LkTw7NEyY2hiofNQZiG200V&#10;U2aDzZEFJBxtyc+INx3SLykGtmQtw88dkJbCfnQ8hLtyPk8evg7oOthcB+AUQ9UySjFu13H0/c6T&#10;2XZcaRTE4QMPrjVZ01dWp3Gz7XLzpyeSfH0d579eH/LqNwA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dGXsogoCAAAQ&#10;BAAADgAAAAAAAAAAAAAAAAAuAgAAZHJzL2Uyb0RvYy54bWxQSwECLQAUAAYACAAAACEAc4WuYN8A&#10;AAAJAQAADwAAAAAAAAAAAAAAAABkBAAAZHJzL2Rvd25yZXYueG1sUEsFBgAAAAAEAAQA8wAAAHAF&#10;AAAAAA==&#10;" fillcolor="#073779 [3204]" stroked="f">
                <v:textbox inset=",7.2pt,,7.2pt">
                  <w:txbxContent>
                    <w:p w14:paraId="1968CD51" w14:textId="5576292B"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v:textbox>
                <w10:wrap anchorx="page" anchory="page"/>
              </v:rect>
            </w:pict>
          </mc:Fallback>
        </mc:AlternateContent>
      </w:r>
      <w:r w:rsidR="00131FB7">
        <w:rPr>
          <w:noProof/>
          <w:lang w:val="el-GR" w:eastAsia="el-GR"/>
        </w:rPr>
        <mc:AlternateContent>
          <mc:Choice Requires="wps">
            <w:drawing>
              <wp:anchor distT="0" distB="0" distL="114300" distR="114300" simplePos="0" relativeHeight="251658264" behindDoc="0" locked="0" layoutInCell="1" allowOverlap="1" wp14:anchorId="1B9C9859" wp14:editId="618D5E47">
                <wp:simplePos x="0" y="0"/>
                <wp:positionH relativeFrom="page">
                  <wp:posOffset>3980815</wp:posOffset>
                </wp:positionH>
                <wp:positionV relativeFrom="page">
                  <wp:posOffset>365760</wp:posOffset>
                </wp:positionV>
                <wp:extent cx="3244215" cy="9636760"/>
                <wp:effectExtent l="0" t="0" r="0" b="15240"/>
                <wp:wrapTight wrapText="bothSides">
                  <wp:wrapPolygon edited="0">
                    <wp:start x="169" y="0"/>
                    <wp:lineTo x="169" y="21577"/>
                    <wp:lineTo x="21308" y="21577"/>
                    <wp:lineTo x="21308" y="0"/>
                    <wp:lineTo x="169"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367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3446656" w14:textId="3E138769" w:rsidR="00FF564E" w:rsidRPr="00FF564E" w:rsidRDefault="00FF564E" w:rsidP="00FF564E">
                            <w:pPr>
                              <w:pStyle w:val="BodyText"/>
                              <w:spacing w:after="0"/>
                              <w:jc w:val="both"/>
                              <w:rPr>
                                <w:rFonts w:ascii="Times New Roman" w:hAnsi="Times New Roman" w:cs="Times New Roman"/>
                                <w:b/>
                                <w:bCs/>
                                <w:color w:val="05295A" w:themeColor="accent1" w:themeShade="BF"/>
                                <w:sz w:val="26"/>
                                <w:szCs w:val="26"/>
                              </w:rPr>
                            </w:pPr>
                            <w:r w:rsidRPr="00FF564E">
                              <w:rPr>
                                <w:rFonts w:ascii="Times New Roman" w:hAnsi="Times New Roman" w:cs="Times New Roman"/>
                                <w:b/>
                                <w:bCs/>
                                <w:color w:val="05295A" w:themeColor="accent1" w:themeShade="BF"/>
                                <w:sz w:val="26"/>
                                <w:szCs w:val="26"/>
                              </w:rPr>
                              <w:t>Fundamentals of the Externalization Strategy</w:t>
                            </w:r>
                          </w:p>
                          <w:p w14:paraId="0AE68018" w14:textId="56E6E74D" w:rsidR="00131FB7" w:rsidRPr="00FF564E" w:rsidRDefault="00FF564E" w:rsidP="00FF564E">
                            <w:pPr>
                              <w:pStyle w:val="BodyText"/>
                              <w:spacing w:after="0"/>
                              <w:jc w:val="both"/>
                              <w:rPr>
                                <w:rFonts w:ascii="Times New Roman" w:hAnsi="Times New Roman" w:cs="Times New Roman"/>
                                <w:color w:val="auto"/>
                                <w:sz w:val="24"/>
                              </w:rPr>
                            </w:pPr>
                            <w:r w:rsidRPr="00FF564E">
                              <w:rPr>
                                <w:rFonts w:ascii="Times New Roman" w:hAnsi="Times New Roman" w:cs="Times New Roman"/>
                                <w:color w:val="auto"/>
                                <w:sz w:val="24"/>
                              </w:rPr>
                              <w:t>The turning back of migrants upon their arrival at European Union borders gives rise to serious legal dilemmas concerning the principle of *non-refoulement*—a cornerstone of international law—and human rights obligations. In response to the humanitarian challenges encountered at its borders, the European Union has adopted a strategy of shifting migration management beyond its own frontiers. The foundations of this externalization approach were laid by the Treaty of Amsterdam, which established the legal basis for a common asylum policy, and the 1999 Tampere Summit, which emphasized cooperation with countries of origin and transit. Subsequently, driven by evolving security concerns following the events of September 11 and the 2002 Seville Summit, cooperation with third countries emerged as a primary instrument in combating irregular migration. The Arab Spring and the Syrian crisis served as tangible indicators of the European Union's tendency to implement migration controls beyond its borders, addressing the issue at an early stage before migrants could reach EU territory.</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3" type="#_x0000_t202" style="position:absolute;left:0;text-align:left;margin-left:313.45pt;margin-top:28.8pt;width:255.45pt;height:758.8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" filled="f" stroked="f">
                <v:textbox inset=",0,,0">
                  <w:txbxContent>
                    <w:p w14:paraId="73446656" w14:textId="3E138769" w:rsidR="00FF564E" w:rsidRPr="00FF564E" w:rsidRDefault="00FF564E" w:rsidP="00FF564E">
                      <w:pPr>
                        <w:pStyle w:val="BodyText"/>
                        <w:spacing w:after="0"/>
                        <w:jc w:val="both"/>
                        <w:rPr>
                          <w:rFonts w:ascii="Times New Roman" w:hAnsi="Times New Roman" w:cs="Times New Roman"/>
                          <w:b/>
                          <w:bCs/>
                          <w:color w:val="05295A" w:themeColor="accent1" w:themeShade="BF"/>
                          <w:sz w:val="26"/>
                          <w:szCs w:val="26"/>
                        </w:rPr>
                      </w:pPr>
                      <w:r w:rsidRPr="00FF564E">
                        <w:rPr>
                          <w:rFonts w:ascii="Times New Roman" w:hAnsi="Times New Roman" w:cs="Times New Roman"/>
                          <w:b/>
                          <w:bCs/>
                          <w:color w:val="05295A" w:themeColor="accent1" w:themeShade="BF"/>
                          <w:sz w:val="26"/>
                          <w:szCs w:val="26"/>
                        </w:rPr>
                        <w:t>Fundamentals of the Externalization Strategy</w:t>
                      </w:r>
                    </w:p>
                    <w:p w14:paraId="0AE68018" w14:textId="56E6E74D" w:rsidR="00131FB7" w:rsidRPr="00FF564E" w:rsidRDefault="00FF564E" w:rsidP="00FF564E">
                      <w:pPr>
                        <w:pStyle w:val="BodyText"/>
                        <w:spacing w:after="0"/>
                        <w:jc w:val="both"/>
                        <w:rPr>
                          <w:rFonts w:ascii="Times New Roman" w:hAnsi="Times New Roman" w:cs="Times New Roman"/>
                          <w:color w:val="auto"/>
                          <w:sz w:val="24"/>
                        </w:rPr>
                      </w:pPr>
                      <w:r w:rsidRPr="00FF564E">
                        <w:rPr>
                          <w:rFonts w:ascii="Times New Roman" w:hAnsi="Times New Roman" w:cs="Times New Roman"/>
                          <w:color w:val="auto"/>
                          <w:sz w:val="24"/>
                        </w:rPr>
                        <w:t>The turning back of migrants upon their arrival at European Union borders gives rise to serious legal dilemmas concerning the principle of *non-refoulement*—a cornerstone of international law—and human rights obligations. In response to the humanitarian challenges encountered at its borders, the European Union has adopted a strategy of shifting migration management beyond its own frontiers. The foundations of this externalization approach were laid by the Treaty of Amsterdam, which established the legal basis for a common asylum policy, and the 1999 Tampere Summit, which emphasized cooperation with countries of origin and transit. Subsequently, driven by evolving security concerns following the events of September 11 and the 2002 Seville Summit, cooperation with third countries emerged as a primary instrument in combating irregular migration. The Arab Spring and the Syrian crisis served as tangible indicators of the European Union's tendency to implement migration controls beyond its borders, addressing the issue at an early stage before migrants could reach EU territory.</w:t>
                      </w:r>
                    </w:p>
                  </w:txbxContent>
                </v:textbox>
                <w10:wrap type="tight" anchorx="page" anchory="page"/>
              </v:shape>
            </w:pict>
          </mc:Fallback>
        </mc:AlternateContent>
      </w:r>
      <w:r w:rsidR="00BA369F">
        <w:rPr>
          <w:noProof/>
          <w:lang w:val="el-GR" w:eastAsia="el-GR"/>
        </w:rPr>
        <mc:AlternateContent>
          <mc:Choice Requires="wps">
            <w:drawing>
              <wp:anchor distT="0" distB="0" distL="114300" distR="114300" simplePos="0" relativeHeight="251658261" behindDoc="0" locked="0" layoutInCell="1" allowOverlap="1" wp14:anchorId="0766C2BB" wp14:editId="0C4939DB">
                <wp:simplePos x="0" y="0"/>
                <wp:positionH relativeFrom="page">
                  <wp:posOffset>457200</wp:posOffset>
                </wp:positionH>
                <wp:positionV relativeFrom="page">
                  <wp:posOffset>3794760</wp:posOffset>
                </wp:positionV>
                <wp:extent cx="2286000" cy="685800"/>
                <wp:effectExtent l="0" t="0" r="0" b="2540"/>
                <wp:wrapTight wrapText="bothSides">
                  <wp:wrapPolygon edited="0">
                    <wp:start x="0" y="0"/>
                    <wp:lineTo x="21600" y="0"/>
                    <wp:lineTo x="21600" y="21600"/>
                    <wp:lineTo x="0" y="21600"/>
                    <wp:lineTo x="0"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C44386D" w14:textId="77777777" w:rsidR="00131FB7" w:rsidRDefault="00131FB7">
                            <w:pPr>
                              <w:pStyle w:val="BlockText"/>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C2BB" id="Text Box 87" o:spid="_x0000_s1034" type="#_x0000_t202" style="position:absolute;left:0;text-align:left;margin-left:36pt;margin-top:298.8pt;width:180pt;height:54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PV3gEAAKADAAAOAAAAZHJzL2Uyb0RvYy54bWysU8GO0zAQvSPxD5bvNGm1VCFqulp2tQhp&#10;gZUWPsB1nMQi8ZgZt0n5esZO213g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" filled="f" stroked="f">
                <v:textbox inset=",0,,0">
                  <w:txbxContent>
                    <w:p w14:paraId="6C44386D" w14:textId="77777777" w:rsidR="00131FB7" w:rsidRDefault="00131FB7">
                      <w:pPr>
                        <w:pStyle w:val="BlockText"/>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v:textbox>
                <w10:wrap type="tight" anchorx="page" anchory="page"/>
              </v:shape>
            </w:pict>
          </mc:Fallback>
        </mc:AlternateContent>
      </w:r>
      <w:r w:rsidR="00BA369F">
        <w:br w:type="page"/>
      </w:r>
      <w:r w:rsidR="000F0FD9">
        <w:rPr>
          <w:noProof/>
          <w:lang w:val="el-GR" w:eastAsia="el-GR"/>
        </w:rPr>
        <w:lastRenderedPageBreak/>
        <mc:AlternateContent>
          <mc:Choice Requires="wps">
            <w:drawing>
              <wp:anchor distT="0" distB="0" distL="114300" distR="114300" simplePos="0" relativeHeight="251689015" behindDoc="0" locked="0" layoutInCell="1" allowOverlap="1" wp14:anchorId="39800AFA" wp14:editId="7E6D57A1">
                <wp:simplePos x="0" y="0"/>
                <wp:positionH relativeFrom="page">
                  <wp:posOffset>3952068</wp:posOffset>
                </wp:positionH>
                <wp:positionV relativeFrom="page">
                  <wp:posOffset>379708</wp:posOffset>
                </wp:positionV>
                <wp:extent cx="3244215" cy="8524068"/>
                <wp:effectExtent l="0" t="0" r="0" b="10795"/>
                <wp:wrapTight wrapText="bothSides">
                  <wp:wrapPolygon edited="0">
                    <wp:start x="254" y="0"/>
                    <wp:lineTo x="254" y="21579"/>
                    <wp:lineTo x="21181" y="21579"/>
                    <wp:lineTo x="21181" y="0"/>
                    <wp:lineTo x="254"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8524068"/>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11C1DC00" w14:textId="3DCCA8E1" w:rsidR="00131FB7" w:rsidRDefault="000F0FD9" w:rsidP="006C0E3E">
                            <w:pPr>
                              <w:pStyle w:val="BodyText"/>
                              <w:rPr>
                                <w:rFonts w:ascii="Times New Roman" w:hAnsi="Times New Roman" w:cs="Times New Roman"/>
                                <w:b/>
                                <w:bCs/>
                                <w:color w:val="05295A" w:themeColor="accent1" w:themeShade="BF"/>
                                <w:sz w:val="26"/>
                                <w:szCs w:val="26"/>
                              </w:rPr>
                            </w:pPr>
                            <w:r w:rsidRPr="000F0FD9">
                              <w:rPr>
                                <w:rFonts w:ascii="Times New Roman" w:hAnsi="Times New Roman" w:cs="Times New Roman"/>
                                <w:b/>
                                <w:bCs/>
                                <w:color w:val="05295A" w:themeColor="accent1" w:themeShade="BF"/>
                                <w:sz w:val="26"/>
                                <w:szCs w:val="26"/>
                              </w:rPr>
                              <w:t>Disproportionate Burdens on Transit Countries</w:t>
                            </w:r>
                          </w:p>
                          <w:p w14:paraId="5E6DDD52" w14:textId="77777777" w:rsidR="00C404CC" w:rsidRPr="00C404CC" w:rsidRDefault="00C404CC" w:rsidP="00C404CC">
                            <w:pPr>
                              <w:pStyle w:val="BodyText"/>
                              <w:spacing w:after="0"/>
                              <w:jc w:val="both"/>
                              <w:rPr>
                                <w:rFonts w:ascii="Times New Roman" w:hAnsi="Times New Roman" w:cs="Times New Roman"/>
                                <w:color w:val="auto"/>
                                <w:sz w:val="24"/>
                              </w:rPr>
                            </w:pPr>
                            <w:r w:rsidRPr="00C404CC">
                              <w:rPr>
                                <w:rFonts w:ascii="Times New Roman" w:hAnsi="Times New Roman" w:cs="Times New Roman"/>
                                <w:color w:val="auto"/>
                                <w:sz w:val="24"/>
                              </w:rPr>
                              <w:t>The most tangible outcome of the EU’s approach of externalization is the shifting of migration flows—which would otherwise occur at the Union’s borders—to transit countries such as Turkey, Tunisia, and Libya. Detaining migrants in these countries before they reach Europe places a disproportionate humanitarian and economic burden on transit nations regarding housing, healthcare, education, and security.</w:t>
                            </w:r>
                          </w:p>
                          <w:p w14:paraId="37D07FBC" w14:textId="77777777" w:rsidR="00C404CC" w:rsidRPr="00C404CC" w:rsidRDefault="00C404CC" w:rsidP="00C404CC">
                            <w:pPr>
                              <w:pStyle w:val="BodyText"/>
                              <w:spacing w:after="0"/>
                              <w:jc w:val="both"/>
                              <w:rPr>
                                <w:rFonts w:ascii="Times New Roman" w:hAnsi="Times New Roman" w:cs="Times New Roman"/>
                                <w:color w:val="auto"/>
                                <w:sz w:val="24"/>
                              </w:rPr>
                            </w:pPr>
                          </w:p>
                          <w:p w14:paraId="3E74A2FF" w14:textId="54C12D2E" w:rsidR="00C404CC" w:rsidRPr="00C404CC" w:rsidRDefault="00C404CC" w:rsidP="00C404CC">
                            <w:pPr>
                              <w:pStyle w:val="BodyText"/>
                              <w:spacing w:after="0"/>
                              <w:jc w:val="both"/>
                              <w:rPr>
                                <w:rFonts w:ascii="Times New Roman" w:hAnsi="Times New Roman" w:cs="Times New Roman"/>
                                <w:color w:val="auto"/>
                                <w:sz w:val="24"/>
                              </w:rPr>
                            </w:pPr>
                            <w:r w:rsidRPr="00C404CC">
                              <w:rPr>
                                <w:rFonts w:ascii="Times New Roman" w:hAnsi="Times New Roman" w:cs="Times New Roman"/>
                                <w:color w:val="auto"/>
                                <w:sz w:val="24"/>
                              </w:rPr>
                              <w:t>Another critical point is the transformation of migration from a purely humanitarian issue into an element of political and diplomatic bargaining. The fact that transit countries’ capacity to control or halt migration flows is occasionally used as leverage in negotiations with the EU creates periodic crises and dependencies between the parties.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5" type="#_x0000_t202" style="position:absolute;left:0;text-align:left;margin-left:311.2pt;margin-top:29.9pt;width:255.45pt;height:671.2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" filled="f" stroked="f">
                <v:textbox inset=",0,,0">
                  <w:txbxContent>
                    <w:p w14:paraId="11C1DC00" w14:textId="3DCCA8E1" w:rsidR="00131FB7" w:rsidRDefault="000F0FD9" w:rsidP="006C0E3E">
                      <w:pPr>
                        <w:pStyle w:val="BodyText"/>
                        <w:rPr>
                          <w:rFonts w:ascii="Times New Roman" w:hAnsi="Times New Roman" w:cs="Times New Roman"/>
                          <w:b/>
                          <w:bCs/>
                          <w:color w:val="05295A" w:themeColor="accent1" w:themeShade="BF"/>
                          <w:sz w:val="26"/>
                          <w:szCs w:val="26"/>
                        </w:rPr>
                      </w:pPr>
                      <w:r w:rsidRPr="000F0FD9">
                        <w:rPr>
                          <w:rFonts w:ascii="Times New Roman" w:hAnsi="Times New Roman" w:cs="Times New Roman"/>
                          <w:b/>
                          <w:bCs/>
                          <w:color w:val="05295A" w:themeColor="accent1" w:themeShade="BF"/>
                          <w:sz w:val="26"/>
                          <w:szCs w:val="26"/>
                        </w:rPr>
                        <w:t>Disproportionate Burdens on Transit Countries</w:t>
                      </w:r>
                    </w:p>
                    <w:p w14:paraId="5E6DDD52" w14:textId="77777777" w:rsidR="00C404CC" w:rsidRPr="00C404CC" w:rsidRDefault="00C404CC" w:rsidP="00C404CC">
                      <w:pPr>
                        <w:pStyle w:val="BodyText"/>
                        <w:spacing w:after="0"/>
                        <w:jc w:val="both"/>
                        <w:rPr>
                          <w:rFonts w:ascii="Times New Roman" w:hAnsi="Times New Roman" w:cs="Times New Roman"/>
                          <w:color w:val="auto"/>
                          <w:sz w:val="24"/>
                        </w:rPr>
                      </w:pPr>
                      <w:r w:rsidRPr="00C404CC">
                        <w:rPr>
                          <w:rFonts w:ascii="Times New Roman" w:hAnsi="Times New Roman" w:cs="Times New Roman"/>
                          <w:color w:val="auto"/>
                          <w:sz w:val="24"/>
                        </w:rPr>
                        <w:t>The most tangible outcome of the EU’s approach of externalization is the shifting of migration flows—which would otherwise occur at the Union’s borders—to transit countries such as Turkey, Tunisia, and Libya. Detaining migrants in these countries before they reach Europe places a disproportionate humanitarian and economic burden on transit nations regarding housing, healthcare, education, and security.</w:t>
                      </w:r>
                    </w:p>
                    <w:p w14:paraId="37D07FBC" w14:textId="77777777" w:rsidR="00C404CC" w:rsidRPr="00C404CC" w:rsidRDefault="00C404CC" w:rsidP="00C404CC">
                      <w:pPr>
                        <w:pStyle w:val="BodyText"/>
                        <w:spacing w:after="0"/>
                        <w:jc w:val="both"/>
                        <w:rPr>
                          <w:rFonts w:ascii="Times New Roman" w:hAnsi="Times New Roman" w:cs="Times New Roman"/>
                          <w:color w:val="auto"/>
                          <w:sz w:val="24"/>
                        </w:rPr>
                      </w:pPr>
                    </w:p>
                    <w:p w14:paraId="3E74A2FF" w14:textId="54C12D2E" w:rsidR="00C404CC" w:rsidRPr="00C404CC" w:rsidRDefault="00C404CC" w:rsidP="00C404CC">
                      <w:pPr>
                        <w:pStyle w:val="BodyText"/>
                        <w:spacing w:after="0"/>
                        <w:jc w:val="both"/>
                        <w:rPr>
                          <w:rFonts w:ascii="Times New Roman" w:hAnsi="Times New Roman" w:cs="Times New Roman"/>
                          <w:color w:val="auto"/>
                          <w:sz w:val="24"/>
                        </w:rPr>
                      </w:pPr>
                      <w:r w:rsidRPr="00C404CC">
                        <w:rPr>
                          <w:rFonts w:ascii="Times New Roman" w:hAnsi="Times New Roman" w:cs="Times New Roman"/>
                          <w:color w:val="auto"/>
                          <w:sz w:val="24"/>
                        </w:rPr>
                        <w:t>Another critical point is the transformation of migration from a purely humanitarian issue into an element of political and diplomatic bargaining. The fact that transit countries’ capacity to control or halt migration flows is occasionally used as leverage in negotiations with the EU creates periodic crises and dependencies between the parties.</w:t>
                      </w:r>
                    </w:p>
                  </w:txbxContent>
                </v:textbox>
                <w10:wrap type="tight" anchorx="page" anchory="page"/>
              </v:shape>
            </w:pict>
          </mc:Fallback>
        </mc:AlternateContent>
      </w:r>
      <w:r w:rsidR="007C48FF">
        <w:rPr>
          <w:noProof/>
          <w:lang w:val="el-GR" w:eastAsia="el-GR"/>
        </w:rPr>
        <mc:AlternateContent>
          <mc:Choice Requires="wps">
            <w:drawing>
              <wp:anchor distT="0" distB="0" distL="114300" distR="114300" simplePos="0" relativeHeight="251686967" behindDoc="0" locked="0" layoutInCell="1" allowOverlap="1" wp14:anchorId="703D49B1" wp14:editId="5827D4F6">
                <wp:simplePos x="0" y="0"/>
                <wp:positionH relativeFrom="page">
                  <wp:posOffset>364210</wp:posOffset>
                </wp:positionH>
                <wp:positionV relativeFrom="page">
                  <wp:posOffset>1069383</wp:posOffset>
                </wp:positionV>
                <wp:extent cx="3415665" cy="6532536"/>
                <wp:effectExtent l="0" t="0" r="0" b="1905"/>
                <wp:wrapThrough wrapText="bothSides">
                  <wp:wrapPolygon edited="0">
                    <wp:start x="241" y="0"/>
                    <wp:lineTo x="241" y="21543"/>
                    <wp:lineTo x="21202" y="21543"/>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653253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4C4D876" w14:textId="3A77961F" w:rsidR="00677454" w:rsidRPr="000F0FD9" w:rsidRDefault="00677454" w:rsidP="00677454">
                            <w:pPr>
                              <w:spacing w:after="0" w:line="360" w:lineRule="auto"/>
                              <w:jc w:val="both"/>
                              <w:rPr>
                                <w:rFonts w:ascii="Times New Roman" w:hAnsi="Times New Roman" w:cs="Times New Roman"/>
                                <w:b/>
                                <w:bCs/>
                                <w:noProof/>
                                <w:color w:val="05295A" w:themeColor="accent1" w:themeShade="BF"/>
                                <w:sz w:val="26"/>
                                <w:szCs w:val="26"/>
                                <w:lang w:val="fr-FR" w:eastAsia="fr-FR"/>
                              </w:rPr>
                            </w:pPr>
                            <w:r w:rsidRPr="000F0FD9">
                              <w:rPr>
                                <w:rFonts w:ascii="Times New Roman" w:hAnsi="Times New Roman" w:cs="Times New Roman"/>
                                <w:b/>
                                <w:bCs/>
                                <w:noProof/>
                                <w:color w:val="05295A" w:themeColor="accent1" w:themeShade="BF"/>
                                <w:sz w:val="26"/>
                                <w:szCs w:val="26"/>
                                <w:lang w:val="fr-FR" w:eastAsia="fr-FR"/>
                              </w:rPr>
                              <w:t>Four Fundamental Mechanisms of the Externalization Strategy</w:t>
                            </w:r>
                          </w:p>
                          <w:p w14:paraId="55E6E81D" w14:textId="5977675A" w:rsidR="00131FB7" w:rsidRDefault="00677454" w:rsidP="00677454">
                            <w:pPr>
                              <w:spacing w:after="0" w:line="360" w:lineRule="auto"/>
                              <w:jc w:val="both"/>
                              <w:rPr>
                                <w:rFonts w:ascii="Times New Roman" w:hAnsi="Times New Roman" w:cs="Times New Roman"/>
                                <w:noProof/>
                                <w:lang w:val="fr-FR" w:eastAsia="fr-FR"/>
                              </w:rPr>
                            </w:pPr>
                            <w:r w:rsidRPr="00677454">
                              <w:rPr>
                                <w:rFonts w:ascii="Times New Roman" w:hAnsi="Times New Roman" w:cs="Times New Roman"/>
                                <w:noProof/>
                                <w:lang w:val="fr-FR" w:eastAsia="fr-FR"/>
                              </w:rPr>
                              <w:t>The EU implements its strategy of controlling migration beyond its borders through four main mechanisms: "legal agreements" that form the backbone of the externalization approach; "readmission agreements" enabling the return of irregular migrants to the third countries from which they crossed into the EU or where they were in transit; the provision of financial support and incentives to meet migrants' basic needs in transit countries and keep migration flows away from EU borders (the 2016 EU-Turkey Statement being the most concrete example of this); "preventive visa policies" that ensure the screening of individuals in their countries of origin before they reach EU borders; and the execution of operational externalization through joint border operations and field cooperation with third countries, involving "Frontex."</w:t>
                            </w:r>
                          </w:p>
                          <w:p w14:paraId="0CC3CC25" w14:textId="77777777" w:rsidR="000F0FD9" w:rsidRPr="00677454" w:rsidRDefault="000F0FD9" w:rsidP="00677454">
                            <w:pPr>
                              <w:spacing w:after="0" w:line="360" w:lineRule="auto"/>
                              <w:jc w:val="both"/>
                              <w:rPr>
                                <w:rFonts w:ascii="Times New Roman" w:hAnsi="Times New Roman" w:cs="Times New Roman"/>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6" type="#_x0000_t202" style="position:absolute;left:0;text-align:left;margin-left:28.7pt;margin-top:84.2pt;width:268.95pt;height:514.35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" filled="f" stroked="f">
                <v:textbox>
                  <w:txbxContent>
                    <w:p w14:paraId="54C4D876" w14:textId="3A77961F" w:rsidR="00677454" w:rsidRPr="000F0FD9" w:rsidRDefault="00677454" w:rsidP="00677454">
                      <w:pPr>
                        <w:spacing w:after="0" w:line="360" w:lineRule="auto"/>
                        <w:jc w:val="both"/>
                        <w:rPr>
                          <w:rFonts w:ascii="Times New Roman" w:hAnsi="Times New Roman" w:cs="Times New Roman"/>
                          <w:b/>
                          <w:bCs/>
                          <w:noProof/>
                          <w:color w:val="05295A" w:themeColor="accent1" w:themeShade="BF"/>
                          <w:sz w:val="26"/>
                          <w:szCs w:val="26"/>
                          <w:lang w:val="fr-FR" w:eastAsia="fr-FR"/>
                        </w:rPr>
                      </w:pPr>
                      <w:r w:rsidRPr="000F0FD9">
                        <w:rPr>
                          <w:rFonts w:ascii="Times New Roman" w:hAnsi="Times New Roman" w:cs="Times New Roman"/>
                          <w:b/>
                          <w:bCs/>
                          <w:noProof/>
                          <w:color w:val="05295A" w:themeColor="accent1" w:themeShade="BF"/>
                          <w:sz w:val="26"/>
                          <w:szCs w:val="26"/>
                          <w:lang w:val="fr-FR" w:eastAsia="fr-FR"/>
                        </w:rPr>
                        <w:t>Four Fundamental Mechanisms of the Externalization Strategy</w:t>
                      </w:r>
                    </w:p>
                    <w:p w14:paraId="55E6E81D" w14:textId="5977675A" w:rsidR="00131FB7" w:rsidRDefault="00677454" w:rsidP="00677454">
                      <w:pPr>
                        <w:spacing w:after="0" w:line="360" w:lineRule="auto"/>
                        <w:jc w:val="both"/>
                        <w:rPr>
                          <w:rFonts w:ascii="Times New Roman" w:hAnsi="Times New Roman" w:cs="Times New Roman"/>
                          <w:noProof/>
                          <w:lang w:val="fr-FR" w:eastAsia="fr-FR"/>
                        </w:rPr>
                      </w:pPr>
                      <w:r w:rsidRPr="00677454">
                        <w:rPr>
                          <w:rFonts w:ascii="Times New Roman" w:hAnsi="Times New Roman" w:cs="Times New Roman"/>
                          <w:noProof/>
                          <w:lang w:val="fr-FR" w:eastAsia="fr-FR"/>
                        </w:rPr>
                        <w:t>The EU implements its strategy of controlling migration beyond its borders through four main mechanisms: "legal agreements" that form the backbone of the externalization approach; "readmission agreements" enabling the return of irregular migrants to the third countries from which they crossed into the EU or where they were in transit; the provision of financial support and incentives to meet migrants' basic needs in transit countries and keep migration flows away from EU borders (the 2016 EU-Turkey Statement being the most concrete example of this); "preventive visa policies" that ensure the screening of individuals in their countries of origin before they reach EU borders; and the execution of operational externalization through joint border operations and field cooperation with third countries, involving "Frontex."</w:t>
                      </w:r>
                    </w:p>
                    <w:p w14:paraId="0CC3CC25" w14:textId="77777777" w:rsidR="000F0FD9" w:rsidRPr="00677454" w:rsidRDefault="000F0FD9" w:rsidP="00677454">
                      <w:pPr>
                        <w:spacing w:after="0" w:line="360" w:lineRule="auto"/>
                        <w:jc w:val="both"/>
                        <w:rPr>
                          <w:rFonts w:ascii="Times New Roman" w:hAnsi="Times New Roman" w:cs="Times New Roman"/>
                          <w:noProof/>
                          <w:lang w:val="fr-FR" w:eastAsia="fr-FR"/>
                        </w:rPr>
                      </w:pPr>
                    </w:p>
                  </w:txbxContent>
                </v:textbox>
                <w10:wrap type="through" anchorx="page" anchory="page"/>
              </v:shape>
            </w:pict>
          </mc:Fallback>
        </mc:AlternateContent>
      </w:r>
      <w:r w:rsidR="007C48FF">
        <w:rPr>
          <w:noProof/>
          <w:lang w:val="el-GR" w:eastAsia="el-GR"/>
        </w:rPr>
        <mc:AlternateContent>
          <mc:Choice Requires="wps">
            <w:drawing>
              <wp:anchor distT="0" distB="0" distL="114300" distR="114300" simplePos="0" relativeHeight="251707447" behindDoc="0" locked="0" layoutInCell="1" allowOverlap="1" wp14:anchorId="2AF3362A" wp14:editId="254F8B5B">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66B739FA" w14:textId="00D716D3"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7" style="position:absolute;left:0;text-align:left;margin-left:28.75pt;margin-top:29.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BhwCg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" fillcolor="#073779 [3204]" stroked="f">
                <v:textbox inset=",7.2pt,,7.2pt">
                  <w:txbxContent>
                    <w:p w14:paraId="66B739FA" w14:textId="00D716D3"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v:textbox>
                <w10:wrap anchorx="page" anchory="page"/>
              </v:rect>
            </w:pict>
          </mc:Fallback>
        </mc:AlternateContent>
      </w:r>
      <w:r w:rsidR="00BA369F">
        <w:br w:type="page"/>
      </w:r>
      <w:r w:rsidR="00245244">
        <w:rPr>
          <w:noProof/>
          <w:lang w:val="el-GR" w:eastAsia="el-GR"/>
        </w:rPr>
        <w:lastRenderedPageBreak/>
        <mc:AlternateContent>
          <mc:Choice Requires="wps">
            <w:drawing>
              <wp:anchor distT="0" distB="0" distL="114300" distR="114300" simplePos="0" relativeHeight="251715639" behindDoc="0" locked="0" layoutInCell="1" allowOverlap="1" wp14:anchorId="338954E7" wp14:editId="7008F058">
                <wp:simplePos x="0" y="0"/>
                <wp:positionH relativeFrom="page">
                  <wp:posOffset>247973</wp:posOffset>
                </wp:positionH>
                <wp:positionV relativeFrom="margin">
                  <wp:posOffset>8173805</wp:posOffset>
                </wp:positionV>
                <wp:extent cx="6766560" cy="1892343"/>
                <wp:effectExtent l="0" t="0" r="0"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6560" cy="1892343"/>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04269299" w14:textId="342E69E0" w:rsidR="001D7BFB" w:rsidRPr="001D7BFB" w:rsidRDefault="001D7BFB" w:rsidP="001D7BFB">
                            <w:pPr>
                              <w:pStyle w:val="BodyText3"/>
                              <w:jc w:val="left"/>
                              <w:rPr>
                                <w:rFonts w:ascii="Calibri" w:hAnsi="Calibri"/>
                                <w:b w:val="0"/>
                                <w:sz w:val="24"/>
                                <w:szCs w:val="24"/>
                              </w:rPr>
                            </w:pPr>
                            <w:proofErr w:type="gramStart"/>
                            <w:r w:rsidRPr="001D7BFB">
                              <w:rPr>
                                <w:rFonts w:ascii="Calibri" w:hAnsi="Calibri"/>
                                <w:b w:val="0"/>
                                <w:sz w:val="24"/>
                                <w:szCs w:val="24"/>
                              </w:rPr>
                              <w:t>Author :</w:t>
                            </w:r>
                            <w:proofErr w:type="gramEnd"/>
                            <w:r w:rsidRPr="001D7BFB">
                              <w:rPr>
                                <w:rFonts w:ascii="Calibri" w:hAnsi="Calibri"/>
                                <w:b w:val="0"/>
                                <w:sz w:val="24"/>
                                <w:szCs w:val="24"/>
                              </w:rPr>
                              <w:t xml:space="preserve"> </w:t>
                            </w:r>
                            <w:r w:rsidR="00AA6B91">
                              <w:rPr>
                                <w:rFonts w:ascii="Calibri" w:hAnsi="Calibri"/>
                                <w:b w:val="0"/>
                                <w:sz w:val="24"/>
                                <w:szCs w:val="24"/>
                              </w:rPr>
                              <w:t>Buse KOÇAK,</w:t>
                            </w:r>
                            <w:r w:rsidR="00AA6B91" w:rsidRPr="00AA6B91">
                              <w:rPr>
                                <w:rFonts w:ascii="Times New Roman" w:hAnsi="Times New Roman" w:cs="Times New Roman"/>
                                <w:b w:val="0"/>
                                <w:color w:val="auto"/>
                                <w:sz w:val="24"/>
                                <w:szCs w:val="24"/>
                              </w:rPr>
                              <w:t xml:space="preserve"> </w:t>
                            </w:r>
                            <w:r w:rsidR="00AA6B91" w:rsidRPr="00AA6B91">
                              <w:rPr>
                                <w:rFonts w:ascii="Calibri" w:hAnsi="Calibri"/>
                                <w:b w:val="0"/>
                                <w:sz w:val="24"/>
                                <w:szCs w:val="24"/>
                              </w:rPr>
                              <w:t xml:space="preserve">Department of International Relations, </w:t>
                            </w:r>
                            <w:proofErr w:type="spellStart"/>
                            <w:r w:rsidR="00AA6B91" w:rsidRPr="00AA6B91">
                              <w:rPr>
                                <w:rFonts w:ascii="Calibri" w:hAnsi="Calibri"/>
                                <w:b w:val="0"/>
                                <w:sz w:val="24"/>
                                <w:szCs w:val="24"/>
                              </w:rPr>
                              <w:t>Çağ</w:t>
                            </w:r>
                            <w:proofErr w:type="spellEnd"/>
                            <w:r w:rsidR="00AA6B91" w:rsidRPr="00AA6B91">
                              <w:rPr>
                                <w:rFonts w:ascii="Calibri" w:hAnsi="Calibri"/>
                                <w:b w:val="0"/>
                                <w:sz w:val="24"/>
                                <w:szCs w:val="24"/>
                              </w:rPr>
                              <w:t xml:space="preserve"> University</w:t>
                            </w:r>
                          </w:p>
                          <w:p w14:paraId="56D2A822" w14:textId="77777777" w:rsidR="001D7BFB" w:rsidRPr="001D7BFB" w:rsidRDefault="001D7BFB" w:rsidP="001D7BFB">
                            <w:pPr>
                              <w:pStyle w:val="BodyText3"/>
                              <w:jc w:val="both"/>
                              <w:rPr>
                                <w:rFonts w:ascii="Calibri" w:hAnsi="Calibri"/>
                                <w:b w:val="0"/>
                                <w:sz w:val="24"/>
                                <w:szCs w:val="24"/>
                              </w:rPr>
                            </w:pPr>
                          </w:p>
                          <w:p w14:paraId="6A89152A" w14:textId="77777777" w:rsidR="001D7BFB" w:rsidRPr="001D7BFB" w:rsidRDefault="001D7BFB" w:rsidP="001D7BFB">
                            <w:pPr>
                              <w:pStyle w:val="BodyText3"/>
                              <w:jc w:val="both"/>
                              <w:rPr>
                                <w:rFonts w:ascii="Calibri" w:hAnsi="Calibri"/>
                                <w:b w:val="0"/>
                                <w:sz w:val="24"/>
                                <w:szCs w:val="24"/>
                              </w:rPr>
                            </w:pPr>
                            <w:r w:rsidRPr="001D7BFB">
                              <w:rPr>
                                <w:rFonts w:ascii="Calibri" w:hAnsi="Calibri"/>
                                <w:b w:val="0"/>
                                <w:sz w:val="24"/>
                                <w:szCs w:val="24"/>
                              </w:rPr>
                              <w:t>This Policy Brief has been prepared as part of the participants / students’ assessment in the framework of the EU Politics lecture.</w:t>
                            </w:r>
                          </w:p>
                          <w:p w14:paraId="27FDCCEB" w14:textId="77777777" w:rsidR="001D7BFB" w:rsidRPr="001D7BFB" w:rsidRDefault="001D7BFB" w:rsidP="001D7BFB">
                            <w:pPr>
                              <w:pStyle w:val="BodyText3"/>
                              <w:jc w:val="both"/>
                              <w:rPr>
                                <w:rFonts w:ascii="Calibri" w:hAnsi="Calibri"/>
                                <w:b w:val="0"/>
                                <w:sz w:val="24"/>
                                <w:szCs w:val="24"/>
                              </w:rPr>
                            </w:pPr>
                            <w:r w:rsidRPr="001D7BFB">
                              <w:rPr>
                                <w:rFonts w:ascii="Calibri" w:hAnsi="Calibri"/>
                                <w:b w:val="0"/>
                                <w:sz w:val="24"/>
                                <w:szCs w:val="24"/>
                              </w:rPr>
                              <w:t xml:space="preserve">The content of this policy brief lies entirely with the author. It does not reflect the official opinion of </w:t>
                            </w:r>
                            <w:proofErr w:type="spellStart"/>
                            <w:r w:rsidRPr="001D7BFB">
                              <w:rPr>
                                <w:rFonts w:ascii="Calibri" w:hAnsi="Calibri"/>
                                <w:b w:val="0"/>
                                <w:sz w:val="24"/>
                                <w:szCs w:val="24"/>
                              </w:rPr>
                              <w:t>Çağ</w:t>
                            </w:r>
                            <w:proofErr w:type="spellEnd"/>
                            <w:r w:rsidRPr="001D7BFB">
                              <w:rPr>
                                <w:rFonts w:ascii="Calibri" w:hAnsi="Calibri"/>
                                <w:b w:val="0"/>
                                <w:sz w:val="24"/>
                                <w:szCs w:val="24"/>
                              </w:rPr>
                              <w:t xml:space="preserve"> University.</w:t>
                            </w:r>
                          </w:p>
                          <w:p w14:paraId="2BD66D8C" w14:textId="77777777" w:rsidR="001D7BFB" w:rsidRDefault="001D7BFB" w:rsidP="001D7BFB">
                            <w:pPr>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954E7" id="Rectangle 75" o:spid="_x0000_s1038" style="position:absolute;left:0;text-align:left;margin-left:19.55pt;margin-top:643.6pt;width:532.8pt;height:149pt;z-index:25171563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" fillcolor="#073779 [3204]" stroked="f">
                <v:textbox inset=",7.2pt,,7.2pt">
                  <w:txbxContent>
                    <w:p w14:paraId="04269299" w14:textId="342E69E0" w:rsidR="001D7BFB" w:rsidRPr="001D7BFB" w:rsidRDefault="001D7BFB" w:rsidP="001D7BFB">
                      <w:pPr>
                        <w:pStyle w:val="BodyText3"/>
                        <w:jc w:val="left"/>
                        <w:rPr>
                          <w:rFonts w:ascii="Calibri" w:hAnsi="Calibri"/>
                          <w:b w:val="0"/>
                          <w:sz w:val="24"/>
                          <w:szCs w:val="24"/>
                        </w:rPr>
                      </w:pPr>
                      <w:proofErr w:type="gramStart"/>
                      <w:r w:rsidRPr="001D7BFB">
                        <w:rPr>
                          <w:rFonts w:ascii="Calibri" w:hAnsi="Calibri"/>
                          <w:b w:val="0"/>
                          <w:sz w:val="24"/>
                          <w:szCs w:val="24"/>
                        </w:rPr>
                        <w:t>Author :</w:t>
                      </w:r>
                      <w:proofErr w:type="gramEnd"/>
                      <w:r w:rsidRPr="001D7BFB">
                        <w:rPr>
                          <w:rFonts w:ascii="Calibri" w:hAnsi="Calibri"/>
                          <w:b w:val="0"/>
                          <w:sz w:val="24"/>
                          <w:szCs w:val="24"/>
                        </w:rPr>
                        <w:t xml:space="preserve"> </w:t>
                      </w:r>
                      <w:r w:rsidR="00AA6B91">
                        <w:rPr>
                          <w:rFonts w:ascii="Calibri" w:hAnsi="Calibri"/>
                          <w:b w:val="0"/>
                          <w:sz w:val="24"/>
                          <w:szCs w:val="24"/>
                        </w:rPr>
                        <w:t>Buse KOÇAK,</w:t>
                      </w:r>
                      <w:r w:rsidR="00AA6B91" w:rsidRPr="00AA6B91">
                        <w:rPr>
                          <w:rFonts w:ascii="Times New Roman" w:hAnsi="Times New Roman" w:cs="Times New Roman"/>
                          <w:b w:val="0"/>
                          <w:color w:val="auto"/>
                          <w:sz w:val="24"/>
                          <w:szCs w:val="24"/>
                        </w:rPr>
                        <w:t xml:space="preserve"> </w:t>
                      </w:r>
                      <w:r w:rsidR="00AA6B91" w:rsidRPr="00AA6B91">
                        <w:rPr>
                          <w:rFonts w:ascii="Calibri" w:hAnsi="Calibri"/>
                          <w:b w:val="0"/>
                          <w:sz w:val="24"/>
                          <w:szCs w:val="24"/>
                        </w:rPr>
                        <w:t xml:space="preserve">Department of International Relations, </w:t>
                      </w:r>
                      <w:proofErr w:type="spellStart"/>
                      <w:r w:rsidR="00AA6B91" w:rsidRPr="00AA6B91">
                        <w:rPr>
                          <w:rFonts w:ascii="Calibri" w:hAnsi="Calibri"/>
                          <w:b w:val="0"/>
                          <w:sz w:val="24"/>
                          <w:szCs w:val="24"/>
                        </w:rPr>
                        <w:t>Çağ</w:t>
                      </w:r>
                      <w:proofErr w:type="spellEnd"/>
                      <w:r w:rsidR="00AA6B91" w:rsidRPr="00AA6B91">
                        <w:rPr>
                          <w:rFonts w:ascii="Calibri" w:hAnsi="Calibri"/>
                          <w:b w:val="0"/>
                          <w:sz w:val="24"/>
                          <w:szCs w:val="24"/>
                        </w:rPr>
                        <w:t xml:space="preserve"> University</w:t>
                      </w:r>
                    </w:p>
                    <w:p w14:paraId="56D2A822" w14:textId="77777777" w:rsidR="001D7BFB" w:rsidRPr="001D7BFB" w:rsidRDefault="001D7BFB" w:rsidP="001D7BFB">
                      <w:pPr>
                        <w:pStyle w:val="BodyText3"/>
                        <w:jc w:val="both"/>
                        <w:rPr>
                          <w:rFonts w:ascii="Calibri" w:hAnsi="Calibri"/>
                          <w:b w:val="0"/>
                          <w:sz w:val="24"/>
                          <w:szCs w:val="24"/>
                        </w:rPr>
                      </w:pPr>
                    </w:p>
                    <w:p w14:paraId="6A89152A" w14:textId="77777777" w:rsidR="001D7BFB" w:rsidRPr="001D7BFB" w:rsidRDefault="001D7BFB" w:rsidP="001D7BFB">
                      <w:pPr>
                        <w:pStyle w:val="BodyText3"/>
                        <w:jc w:val="both"/>
                        <w:rPr>
                          <w:rFonts w:ascii="Calibri" w:hAnsi="Calibri"/>
                          <w:b w:val="0"/>
                          <w:sz w:val="24"/>
                          <w:szCs w:val="24"/>
                        </w:rPr>
                      </w:pPr>
                      <w:r w:rsidRPr="001D7BFB">
                        <w:rPr>
                          <w:rFonts w:ascii="Calibri" w:hAnsi="Calibri"/>
                          <w:b w:val="0"/>
                          <w:sz w:val="24"/>
                          <w:szCs w:val="24"/>
                        </w:rPr>
                        <w:t>This Policy Brief has been prepared as part of the participants / students’ assessment in the framework of the EU Politics lecture.</w:t>
                      </w:r>
                    </w:p>
                    <w:p w14:paraId="27FDCCEB" w14:textId="77777777" w:rsidR="001D7BFB" w:rsidRPr="001D7BFB" w:rsidRDefault="001D7BFB" w:rsidP="001D7BFB">
                      <w:pPr>
                        <w:pStyle w:val="BodyText3"/>
                        <w:jc w:val="both"/>
                        <w:rPr>
                          <w:rFonts w:ascii="Calibri" w:hAnsi="Calibri"/>
                          <w:b w:val="0"/>
                          <w:sz w:val="24"/>
                          <w:szCs w:val="24"/>
                        </w:rPr>
                      </w:pPr>
                      <w:r w:rsidRPr="001D7BFB">
                        <w:rPr>
                          <w:rFonts w:ascii="Calibri" w:hAnsi="Calibri"/>
                          <w:b w:val="0"/>
                          <w:sz w:val="24"/>
                          <w:szCs w:val="24"/>
                        </w:rPr>
                        <w:t xml:space="preserve">The content of this policy brief lies entirely with the author. It does not reflect the official opinion of </w:t>
                      </w:r>
                      <w:proofErr w:type="spellStart"/>
                      <w:r w:rsidRPr="001D7BFB">
                        <w:rPr>
                          <w:rFonts w:ascii="Calibri" w:hAnsi="Calibri"/>
                          <w:b w:val="0"/>
                          <w:sz w:val="24"/>
                          <w:szCs w:val="24"/>
                        </w:rPr>
                        <w:t>Çağ</w:t>
                      </w:r>
                      <w:proofErr w:type="spellEnd"/>
                      <w:r w:rsidRPr="001D7BFB">
                        <w:rPr>
                          <w:rFonts w:ascii="Calibri" w:hAnsi="Calibri"/>
                          <w:b w:val="0"/>
                          <w:sz w:val="24"/>
                          <w:szCs w:val="24"/>
                        </w:rPr>
                        <w:t xml:space="preserve"> University.</w:t>
                      </w:r>
                    </w:p>
                    <w:p w14:paraId="2BD66D8C" w14:textId="77777777" w:rsidR="001D7BFB" w:rsidRDefault="001D7BFB" w:rsidP="001D7BFB">
                      <w:pPr>
                        <w:jc w:val="center"/>
                      </w:pPr>
                    </w:p>
                  </w:txbxContent>
                </v:textbox>
                <w10:wrap anchorx="page" anchory="margin"/>
              </v:rect>
            </w:pict>
          </mc:Fallback>
        </mc:AlternateContent>
      </w:r>
      <w:r w:rsidR="00245244">
        <w:rPr>
          <w:noProof/>
          <w:lang w:val="el-GR" w:eastAsia="el-GR"/>
        </w:rPr>
        <mc:AlternateContent>
          <mc:Choice Requires="wps">
            <w:drawing>
              <wp:anchor distT="0" distB="0" distL="114300" distR="114300" simplePos="0" relativeHeight="251662336" behindDoc="0" locked="0" layoutInCell="1" allowOverlap="1" wp14:anchorId="4C86EEE6" wp14:editId="3AE499FF">
                <wp:simplePos x="0" y="0"/>
                <wp:positionH relativeFrom="page">
                  <wp:posOffset>3966952</wp:posOffset>
                </wp:positionH>
                <wp:positionV relativeFrom="margin">
                  <wp:align>top</wp:align>
                </wp:positionV>
                <wp:extent cx="2973705" cy="8136255"/>
                <wp:effectExtent l="0" t="0" r="0" b="17145"/>
                <wp:wrapTight wrapText="bothSides">
                  <wp:wrapPolygon edited="0">
                    <wp:start x="277" y="0"/>
                    <wp:lineTo x="277" y="21595"/>
                    <wp:lineTo x="21171" y="21595"/>
                    <wp:lineTo x="21171" y="0"/>
                    <wp:lineTo x="277"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05" cy="813661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BE118E5" w14:textId="6D1300E8" w:rsidR="001D7BFB" w:rsidRPr="00245244" w:rsidRDefault="001D7BFB" w:rsidP="001D7BFB">
                            <w:pPr>
                              <w:jc w:val="both"/>
                              <w:rPr>
                                <w:rFonts w:ascii="Times New Roman" w:hAnsi="Times New Roman" w:cs="Times New Roman"/>
                                <w:b/>
                                <w:bCs/>
                                <w:color w:val="141413"/>
                                <w:lang w:val="fr-FR"/>
                              </w:rPr>
                            </w:pPr>
                            <w:r w:rsidRPr="00245244">
                              <w:rPr>
                                <w:rFonts w:ascii="Times New Roman" w:hAnsi="Times New Roman" w:cs="Times New Roman"/>
                                <w:b/>
                                <w:bCs/>
                                <w:color w:val="141413"/>
                                <w:lang w:val="fr-FR"/>
                              </w:rPr>
                              <w:t xml:space="preserve">FOOTNOTES </w:t>
                            </w:r>
                          </w:p>
                          <w:p w14:paraId="7584D252" w14:textId="37355775" w:rsidR="001D7BFB" w:rsidRPr="00245244" w:rsidRDefault="001D7BFB" w:rsidP="00245244">
                            <w:pPr>
                              <w:spacing w:after="0" w:line="360" w:lineRule="auto"/>
                              <w:jc w:val="both"/>
                              <w:rPr>
                                <w:rFonts w:ascii="Times New Roman" w:hAnsi="Times New Roman" w:cs="Times New Roman"/>
                                <w:b/>
                                <w:bCs/>
                                <w:color w:val="141413"/>
                                <w:lang w:val="tr-TR"/>
                              </w:rPr>
                            </w:pPr>
                            <w:r w:rsidRPr="00245244">
                              <w:rPr>
                                <w:rFonts w:ascii="Times New Roman" w:hAnsi="Times New Roman" w:cs="Times New Roman"/>
                                <w:b/>
                                <w:bCs/>
                                <w:color w:val="141413"/>
                                <w:lang w:val="fr-FR"/>
                              </w:rPr>
                              <w:t xml:space="preserve">1. </w:t>
                            </w:r>
                            <w:r w:rsidR="00245244" w:rsidRPr="00245244">
                              <w:rPr>
                                <w:rFonts w:ascii="Times New Roman" w:hAnsi="Times New Roman" w:cs="Times New Roman"/>
                                <w:color w:val="141413"/>
                                <w:lang w:val="tr-TR"/>
                              </w:rPr>
                              <w:t xml:space="preserve">Baran Dergisi. (2025, 8 Aralık). </w:t>
                            </w:r>
                            <w:r w:rsidR="00245244" w:rsidRPr="00245244">
                              <w:rPr>
                                <w:rFonts w:ascii="Times New Roman" w:hAnsi="Times New Roman" w:cs="Times New Roman"/>
                                <w:i/>
                                <w:iCs/>
                                <w:color w:val="141413"/>
                                <w:lang w:val="tr-TR"/>
                              </w:rPr>
                              <w:t>Avrupa’nın yeni göç doktrini: Üçüncü ülkelerde kamp planı ve Türkiye şartı</w:t>
                            </w:r>
                            <w:r w:rsidR="00245244" w:rsidRPr="00245244">
                              <w:rPr>
                                <w:rFonts w:ascii="Times New Roman" w:hAnsi="Times New Roman" w:cs="Times New Roman"/>
                                <w:color w:val="141413"/>
                                <w:lang w:val="tr-TR"/>
                              </w:rPr>
                              <w:t xml:space="preserve">. </w:t>
                            </w:r>
                            <w:hyperlink r:id="rId9" w:tgtFrame="_blank" w:history="1">
                              <w:r w:rsidR="00245244" w:rsidRPr="00245244">
                                <w:rPr>
                                  <w:rStyle w:val="Hyperlink"/>
                                  <w:rFonts w:ascii="Times New Roman" w:hAnsi="Times New Roman" w:cs="Times New Roman"/>
                                  <w:color w:val="031B3C" w:themeColor="accent1" w:themeShade="80"/>
                                  <w:lang w:val="tr-TR"/>
                                </w:rPr>
                                <w:t>https://www.barandergisi.net/avrupanin-yeni-goc-doktrini-ucuncu-ulkelerde-kamp-plani-ve-turkiye-sarti</w:t>
                              </w:r>
                            </w:hyperlink>
                            <w:r w:rsidR="00245244" w:rsidRPr="00245244">
                              <w:rPr>
                                <w:rFonts w:ascii="Times New Roman" w:hAnsi="Times New Roman" w:cs="Times New Roman"/>
                                <w:color w:val="031B3C" w:themeColor="accent1" w:themeShade="80"/>
                                <w:lang w:val="fr-FR"/>
                              </w:rPr>
                              <w:t xml:space="preserve"> </w:t>
                            </w:r>
                          </w:p>
                          <w:p w14:paraId="0385786C" w14:textId="39B07884" w:rsidR="001D7BFB" w:rsidRPr="00245244" w:rsidRDefault="001D7BFB" w:rsidP="00245244">
                            <w:pPr>
                              <w:spacing w:after="0" w:line="360" w:lineRule="auto"/>
                              <w:jc w:val="both"/>
                              <w:rPr>
                                <w:rFonts w:ascii="Times New Roman" w:hAnsi="Times New Roman" w:cs="Times New Roman"/>
                                <w:b/>
                                <w:bCs/>
                                <w:color w:val="141413"/>
                                <w:lang w:val="tr-TR"/>
                              </w:rPr>
                            </w:pPr>
                            <w:r w:rsidRPr="00245244">
                              <w:rPr>
                                <w:rFonts w:ascii="Times New Roman" w:hAnsi="Times New Roman" w:cs="Times New Roman"/>
                                <w:b/>
                                <w:bCs/>
                                <w:color w:val="141413"/>
                                <w:lang w:val="fr-FR"/>
                              </w:rPr>
                              <w:t xml:space="preserve">2. </w:t>
                            </w:r>
                            <w:r w:rsidR="00245244" w:rsidRPr="00245244">
                              <w:rPr>
                                <w:rFonts w:ascii="Times New Roman" w:hAnsi="Times New Roman" w:cs="Times New Roman"/>
                                <w:color w:val="141413"/>
                                <w:lang w:val="tr-TR"/>
                              </w:rPr>
                              <w:t xml:space="preserve">Dinçer, S., &amp; Eşsiz, F. P. (2021). Uluslararası göç olgusu ve “Arap Baharı” sürecinde değişime uğrayan Avrupa Birliği göç politikaları. </w:t>
                            </w:r>
                            <w:r w:rsidR="00245244" w:rsidRPr="00245244">
                              <w:rPr>
                                <w:rFonts w:ascii="Times New Roman" w:hAnsi="Times New Roman" w:cs="Times New Roman"/>
                                <w:i/>
                                <w:iCs/>
                                <w:color w:val="141413"/>
                                <w:lang w:val="tr-TR"/>
                              </w:rPr>
                              <w:t>Ekonomi, İşletme, Siyaset ve Uluslararası İlişkiler Dergisi (JEBPIR), 7</w:t>
                            </w:r>
                            <w:r w:rsidR="00245244" w:rsidRPr="00245244">
                              <w:rPr>
                                <w:rFonts w:ascii="Times New Roman" w:hAnsi="Times New Roman" w:cs="Times New Roman"/>
                                <w:color w:val="141413"/>
                                <w:lang w:val="tr-TR"/>
                              </w:rPr>
                              <w:t>(1), 68–84.</w:t>
                            </w:r>
                          </w:p>
                          <w:p w14:paraId="3269789D" w14:textId="440C389B" w:rsidR="001D7BFB" w:rsidRPr="00245244" w:rsidRDefault="001D7BFB" w:rsidP="00245244">
                            <w:pPr>
                              <w:spacing w:after="0" w:line="360" w:lineRule="auto"/>
                              <w:jc w:val="both"/>
                              <w:rPr>
                                <w:rFonts w:ascii="Times New Roman" w:hAnsi="Times New Roman" w:cs="Times New Roman"/>
                                <w:b/>
                                <w:bCs/>
                                <w:color w:val="141413"/>
                                <w:lang w:val="tr-TR"/>
                              </w:rPr>
                            </w:pPr>
                            <w:r w:rsidRPr="00245244">
                              <w:rPr>
                                <w:rFonts w:ascii="Times New Roman" w:hAnsi="Times New Roman" w:cs="Times New Roman"/>
                                <w:b/>
                                <w:bCs/>
                                <w:color w:val="141413"/>
                                <w:lang w:val="fr-FR"/>
                              </w:rPr>
                              <w:t xml:space="preserve">3. </w:t>
                            </w:r>
                            <w:r w:rsidR="00245244" w:rsidRPr="00245244">
                              <w:rPr>
                                <w:rFonts w:ascii="Times New Roman" w:hAnsi="Times New Roman" w:cs="Times New Roman"/>
                                <w:color w:val="141413"/>
                                <w:lang w:val="tr-TR"/>
                              </w:rPr>
                              <w:t xml:space="preserve">Gençler, A. (?). Avrupa Birliği’nin göç politikası. </w:t>
                            </w:r>
                            <w:r w:rsidR="00245244" w:rsidRPr="00245244">
                              <w:rPr>
                                <w:rFonts w:ascii="Times New Roman" w:hAnsi="Times New Roman" w:cs="Times New Roman"/>
                                <w:i/>
                                <w:iCs/>
                                <w:color w:val="141413"/>
                                <w:lang w:val="tr-TR"/>
                              </w:rPr>
                              <w:t>[Dergi adı belirtilmemiş]</w:t>
                            </w:r>
                            <w:r w:rsidR="00245244" w:rsidRPr="00245244">
                              <w:rPr>
                                <w:rFonts w:ascii="Times New Roman" w:hAnsi="Times New Roman" w:cs="Times New Roman"/>
                                <w:color w:val="141413"/>
                                <w:lang w:val="tr-TR"/>
                              </w:rPr>
                              <w:t>.</w:t>
                            </w:r>
                          </w:p>
                          <w:p w14:paraId="1344ED6A" w14:textId="37C3390B" w:rsidR="001D7BFB" w:rsidRPr="00245244" w:rsidRDefault="001D7BFB" w:rsidP="00245244">
                            <w:pPr>
                              <w:spacing w:after="0" w:line="360" w:lineRule="auto"/>
                              <w:jc w:val="both"/>
                              <w:rPr>
                                <w:rFonts w:ascii="Times New Roman" w:hAnsi="Times New Roman" w:cs="Times New Roman"/>
                                <w:b/>
                                <w:bCs/>
                                <w:color w:val="141413"/>
                                <w:lang w:val="tr-TR"/>
                              </w:rPr>
                            </w:pPr>
                            <w:r w:rsidRPr="00245244">
                              <w:rPr>
                                <w:rFonts w:ascii="Times New Roman" w:hAnsi="Times New Roman" w:cs="Times New Roman"/>
                                <w:b/>
                                <w:bCs/>
                                <w:color w:val="141413"/>
                                <w:lang w:val="fr-FR"/>
                              </w:rPr>
                              <w:t>4.</w:t>
                            </w:r>
                            <w:r w:rsidR="00245244" w:rsidRPr="00245244">
                              <w:rPr>
                                <w:rFonts w:ascii="Times New Roman" w:hAnsi="Times New Roman" w:cs="Times New Roman"/>
                                <w:color w:val="141413"/>
                                <w:lang w:val="tr-TR"/>
                              </w:rPr>
                              <w:t xml:space="preserve">Topçu, N. (2019). Küreselleşme, uluslararası göç ve Avrupa Birliği göç politikaları. </w:t>
                            </w:r>
                            <w:r w:rsidR="00245244" w:rsidRPr="00245244">
                              <w:rPr>
                                <w:rFonts w:ascii="Times New Roman" w:hAnsi="Times New Roman" w:cs="Times New Roman"/>
                                <w:i/>
                                <w:iCs/>
                                <w:color w:val="141413"/>
                                <w:lang w:val="tr-TR"/>
                              </w:rPr>
                              <w:t>Nosyon: Uluslararası Toplum ve Kültür Çalışmaları Dergisi, 3</w:t>
                            </w:r>
                            <w:r w:rsidR="00245244" w:rsidRPr="00245244">
                              <w:rPr>
                                <w:rFonts w:ascii="Times New Roman" w:hAnsi="Times New Roman" w:cs="Times New Roman"/>
                                <w:color w:val="141413"/>
                                <w:lang w:val="tr-TR"/>
                              </w:rPr>
                              <w:t>, 50–65.</w:t>
                            </w:r>
                          </w:p>
                          <w:p w14:paraId="09577631" w14:textId="77777777" w:rsidR="00245244" w:rsidRPr="00245244" w:rsidRDefault="001D7BFB" w:rsidP="00245244">
                            <w:pPr>
                              <w:spacing w:after="0" w:line="360" w:lineRule="auto"/>
                              <w:jc w:val="both"/>
                              <w:rPr>
                                <w:rFonts w:ascii="Times New Roman" w:hAnsi="Times New Roman" w:cs="Times New Roman"/>
                                <w:b/>
                                <w:bCs/>
                                <w:color w:val="141413"/>
                                <w:lang w:val="tr-TR"/>
                              </w:rPr>
                            </w:pPr>
                            <w:r w:rsidRPr="00245244">
                              <w:rPr>
                                <w:rFonts w:ascii="Times New Roman" w:hAnsi="Times New Roman" w:cs="Times New Roman"/>
                                <w:b/>
                                <w:bCs/>
                                <w:color w:val="141413"/>
                                <w:lang w:val="fr-FR"/>
                              </w:rPr>
                              <w:t>5.</w:t>
                            </w:r>
                            <w:r w:rsidRPr="00245244">
                              <w:rPr>
                                <w:rFonts w:ascii="Times New Roman" w:hAnsi="Times New Roman" w:cs="Times New Roman"/>
                                <w:color w:val="141413"/>
                                <w:lang w:val="fr-FR"/>
                              </w:rPr>
                              <w:t xml:space="preserve"> </w:t>
                            </w:r>
                            <w:r w:rsidR="00245244" w:rsidRPr="00245244">
                              <w:rPr>
                                <w:rFonts w:ascii="Times New Roman" w:hAnsi="Times New Roman" w:cs="Times New Roman"/>
                                <w:color w:val="141413"/>
                                <w:lang w:val="tr-TR"/>
                              </w:rPr>
                              <w:t xml:space="preserve">Yılmaz, A. (2014). Uluslararası göç: Çeşitleri, nedenleri ve etkileri. </w:t>
                            </w:r>
                            <w:proofErr w:type="spellStart"/>
                            <w:r w:rsidR="00245244" w:rsidRPr="00245244">
                              <w:rPr>
                                <w:rFonts w:ascii="Times New Roman" w:hAnsi="Times New Roman" w:cs="Times New Roman"/>
                                <w:i/>
                                <w:iCs/>
                                <w:color w:val="141413"/>
                                <w:lang w:val="tr-TR"/>
                              </w:rPr>
                              <w:t>Turkish</w:t>
                            </w:r>
                            <w:proofErr w:type="spellEnd"/>
                            <w:r w:rsidR="00245244" w:rsidRPr="00245244">
                              <w:rPr>
                                <w:rFonts w:ascii="Times New Roman" w:hAnsi="Times New Roman" w:cs="Times New Roman"/>
                                <w:i/>
                                <w:iCs/>
                                <w:color w:val="141413"/>
                                <w:lang w:val="tr-TR"/>
                              </w:rPr>
                              <w:t xml:space="preserve"> </w:t>
                            </w:r>
                            <w:proofErr w:type="spellStart"/>
                            <w:proofErr w:type="gramStart"/>
                            <w:r w:rsidR="00245244" w:rsidRPr="00245244">
                              <w:rPr>
                                <w:rFonts w:ascii="Times New Roman" w:hAnsi="Times New Roman" w:cs="Times New Roman"/>
                                <w:i/>
                                <w:iCs/>
                                <w:color w:val="141413"/>
                                <w:lang w:val="tr-TR"/>
                              </w:rPr>
                              <w:t>Studies</w:t>
                            </w:r>
                            <w:proofErr w:type="spellEnd"/>
                            <w:r w:rsidR="00245244" w:rsidRPr="00245244">
                              <w:rPr>
                                <w:rFonts w:ascii="Times New Roman" w:hAnsi="Times New Roman" w:cs="Times New Roman"/>
                                <w:i/>
                                <w:iCs/>
                                <w:color w:val="141413"/>
                                <w:lang w:val="tr-TR"/>
                              </w:rPr>
                              <w:t xml:space="preserve"> -</w:t>
                            </w:r>
                            <w:proofErr w:type="gramEnd"/>
                            <w:r w:rsidR="00245244" w:rsidRPr="00245244">
                              <w:rPr>
                                <w:rFonts w:ascii="Times New Roman" w:hAnsi="Times New Roman" w:cs="Times New Roman"/>
                                <w:i/>
                                <w:iCs/>
                                <w:color w:val="141413"/>
                                <w:lang w:val="tr-TR"/>
                              </w:rPr>
                              <w:t xml:space="preserve"> International </w:t>
                            </w:r>
                            <w:proofErr w:type="spellStart"/>
                            <w:r w:rsidR="00245244" w:rsidRPr="00245244">
                              <w:rPr>
                                <w:rFonts w:ascii="Times New Roman" w:hAnsi="Times New Roman" w:cs="Times New Roman"/>
                                <w:i/>
                                <w:iCs/>
                                <w:color w:val="141413"/>
                                <w:lang w:val="tr-TR"/>
                              </w:rPr>
                              <w:t>Periodical</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for</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the</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Languages</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Literature</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and</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History</w:t>
                            </w:r>
                            <w:proofErr w:type="spellEnd"/>
                            <w:r w:rsidR="00245244" w:rsidRPr="00245244">
                              <w:rPr>
                                <w:rFonts w:ascii="Times New Roman" w:hAnsi="Times New Roman" w:cs="Times New Roman"/>
                                <w:i/>
                                <w:iCs/>
                                <w:color w:val="141413"/>
                                <w:lang w:val="tr-TR"/>
                              </w:rPr>
                              <w:t xml:space="preserve"> of </w:t>
                            </w:r>
                            <w:proofErr w:type="spellStart"/>
                            <w:r w:rsidR="00245244" w:rsidRPr="00245244">
                              <w:rPr>
                                <w:rFonts w:ascii="Times New Roman" w:hAnsi="Times New Roman" w:cs="Times New Roman"/>
                                <w:i/>
                                <w:iCs/>
                                <w:color w:val="141413"/>
                                <w:lang w:val="tr-TR"/>
                              </w:rPr>
                              <w:t>Turkish</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or</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Turkic</w:t>
                            </w:r>
                            <w:proofErr w:type="spellEnd"/>
                            <w:r w:rsidR="00245244" w:rsidRPr="00245244">
                              <w:rPr>
                                <w:rFonts w:ascii="Times New Roman" w:hAnsi="Times New Roman" w:cs="Times New Roman"/>
                                <w:i/>
                                <w:iCs/>
                                <w:color w:val="141413"/>
                                <w:lang w:val="tr-TR"/>
                              </w:rPr>
                              <w:t>, 9</w:t>
                            </w:r>
                            <w:r w:rsidR="00245244" w:rsidRPr="00245244">
                              <w:rPr>
                                <w:rFonts w:ascii="Times New Roman" w:hAnsi="Times New Roman" w:cs="Times New Roman"/>
                                <w:color w:val="141413"/>
                                <w:lang w:val="tr-TR"/>
                              </w:rPr>
                              <w:t>(2), 1685–1704.</w:t>
                            </w:r>
                          </w:p>
                          <w:p w14:paraId="5654AED5" w14:textId="7B5DE800" w:rsidR="001D7BFB" w:rsidRPr="00245244" w:rsidRDefault="001D7BFB" w:rsidP="001D7BFB">
                            <w:pPr>
                              <w:jc w:val="both"/>
                              <w:rPr>
                                <w:rFonts w:ascii="Times New Roman" w:hAnsi="Times New Roman" w:cs="Times New Roman"/>
                                <w:b/>
                                <w:bCs/>
                                <w:color w:val="141413"/>
                                <w:lang w:val="fr-FR"/>
                              </w:rPr>
                            </w:pPr>
                          </w:p>
                          <w:p w14:paraId="42E0BCFA" w14:textId="77777777" w:rsidR="007C48FF" w:rsidRDefault="007C48FF" w:rsidP="00D73FDD">
                            <w:pPr>
                              <w:jc w:val="both"/>
                              <w:rPr>
                                <w:rFonts w:ascii="Calibri" w:hAnsi="Calibri" w:cs="Arial"/>
                                <w:color w:val="141413"/>
                                <w:sz w:val="26"/>
                                <w:szCs w:val="26"/>
                                <w:lang w:val="fr-FR"/>
                              </w:rPr>
                            </w:pPr>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BodyText"/>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39" type="#_x0000_t202" style="position:absolute;left:0;text-align:left;margin-left:312.35pt;margin-top:0;width:234.15pt;height:640.65pt;z-index:25166233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" filled="f" stroked="f">
                <v:textbox inset=",0,,0">
                  <w:txbxContent>
                    <w:p w14:paraId="2BE118E5" w14:textId="6D1300E8" w:rsidR="001D7BFB" w:rsidRPr="00245244" w:rsidRDefault="001D7BFB" w:rsidP="001D7BFB">
                      <w:pPr>
                        <w:jc w:val="both"/>
                        <w:rPr>
                          <w:rFonts w:ascii="Times New Roman" w:hAnsi="Times New Roman" w:cs="Times New Roman"/>
                          <w:b/>
                          <w:bCs/>
                          <w:color w:val="141413"/>
                          <w:lang w:val="fr-FR"/>
                        </w:rPr>
                      </w:pPr>
                      <w:r w:rsidRPr="00245244">
                        <w:rPr>
                          <w:rFonts w:ascii="Times New Roman" w:hAnsi="Times New Roman" w:cs="Times New Roman"/>
                          <w:b/>
                          <w:bCs/>
                          <w:color w:val="141413"/>
                          <w:lang w:val="fr-FR"/>
                        </w:rPr>
                        <w:t xml:space="preserve">FOOTNOTES </w:t>
                      </w:r>
                    </w:p>
                    <w:p w14:paraId="7584D252" w14:textId="37355775" w:rsidR="001D7BFB" w:rsidRPr="00245244" w:rsidRDefault="001D7BFB" w:rsidP="00245244">
                      <w:pPr>
                        <w:spacing w:after="0" w:line="360" w:lineRule="auto"/>
                        <w:jc w:val="both"/>
                        <w:rPr>
                          <w:rFonts w:ascii="Times New Roman" w:hAnsi="Times New Roman" w:cs="Times New Roman"/>
                          <w:b/>
                          <w:bCs/>
                          <w:color w:val="141413"/>
                          <w:lang w:val="tr-TR"/>
                        </w:rPr>
                      </w:pPr>
                      <w:r w:rsidRPr="00245244">
                        <w:rPr>
                          <w:rFonts w:ascii="Times New Roman" w:hAnsi="Times New Roman" w:cs="Times New Roman"/>
                          <w:b/>
                          <w:bCs/>
                          <w:color w:val="141413"/>
                          <w:lang w:val="fr-FR"/>
                        </w:rPr>
                        <w:t xml:space="preserve">1. </w:t>
                      </w:r>
                      <w:r w:rsidR="00245244" w:rsidRPr="00245244">
                        <w:rPr>
                          <w:rFonts w:ascii="Times New Roman" w:hAnsi="Times New Roman" w:cs="Times New Roman"/>
                          <w:color w:val="141413"/>
                          <w:lang w:val="tr-TR"/>
                        </w:rPr>
                        <w:t xml:space="preserve">Baran Dergisi. (2025, 8 Aralık). </w:t>
                      </w:r>
                      <w:r w:rsidR="00245244" w:rsidRPr="00245244">
                        <w:rPr>
                          <w:rFonts w:ascii="Times New Roman" w:hAnsi="Times New Roman" w:cs="Times New Roman"/>
                          <w:i/>
                          <w:iCs/>
                          <w:color w:val="141413"/>
                          <w:lang w:val="tr-TR"/>
                        </w:rPr>
                        <w:t>Avrupa’nın yeni göç doktrini: Üçüncü ülkelerde kamp planı ve Türkiye şartı</w:t>
                      </w:r>
                      <w:r w:rsidR="00245244" w:rsidRPr="00245244">
                        <w:rPr>
                          <w:rFonts w:ascii="Times New Roman" w:hAnsi="Times New Roman" w:cs="Times New Roman"/>
                          <w:color w:val="141413"/>
                          <w:lang w:val="tr-TR"/>
                        </w:rPr>
                        <w:t xml:space="preserve">. </w:t>
                      </w:r>
                      <w:hyperlink r:id="rId10" w:tgtFrame="_blank" w:history="1">
                        <w:r w:rsidR="00245244" w:rsidRPr="00245244">
                          <w:rPr>
                            <w:rStyle w:val="Hyperlink"/>
                            <w:rFonts w:ascii="Times New Roman" w:hAnsi="Times New Roman" w:cs="Times New Roman"/>
                            <w:color w:val="031B3C" w:themeColor="accent1" w:themeShade="80"/>
                            <w:lang w:val="tr-TR"/>
                          </w:rPr>
                          <w:t>https://www.barandergisi.net/avrupanin-yeni-goc-doktrini-ucuncu-ulkelerde-kamp-plani-ve-turkiye-sarti</w:t>
                        </w:r>
                      </w:hyperlink>
                      <w:r w:rsidR="00245244" w:rsidRPr="00245244">
                        <w:rPr>
                          <w:rFonts w:ascii="Times New Roman" w:hAnsi="Times New Roman" w:cs="Times New Roman"/>
                          <w:color w:val="031B3C" w:themeColor="accent1" w:themeShade="80"/>
                          <w:lang w:val="fr-FR"/>
                        </w:rPr>
                        <w:t xml:space="preserve"> </w:t>
                      </w:r>
                    </w:p>
                    <w:p w14:paraId="0385786C" w14:textId="39B07884" w:rsidR="001D7BFB" w:rsidRPr="00245244" w:rsidRDefault="001D7BFB" w:rsidP="00245244">
                      <w:pPr>
                        <w:spacing w:after="0" w:line="360" w:lineRule="auto"/>
                        <w:jc w:val="both"/>
                        <w:rPr>
                          <w:rFonts w:ascii="Times New Roman" w:hAnsi="Times New Roman" w:cs="Times New Roman"/>
                          <w:b/>
                          <w:bCs/>
                          <w:color w:val="141413"/>
                          <w:lang w:val="tr-TR"/>
                        </w:rPr>
                      </w:pPr>
                      <w:r w:rsidRPr="00245244">
                        <w:rPr>
                          <w:rFonts w:ascii="Times New Roman" w:hAnsi="Times New Roman" w:cs="Times New Roman"/>
                          <w:b/>
                          <w:bCs/>
                          <w:color w:val="141413"/>
                          <w:lang w:val="fr-FR"/>
                        </w:rPr>
                        <w:t xml:space="preserve">2. </w:t>
                      </w:r>
                      <w:r w:rsidR="00245244" w:rsidRPr="00245244">
                        <w:rPr>
                          <w:rFonts w:ascii="Times New Roman" w:hAnsi="Times New Roman" w:cs="Times New Roman"/>
                          <w:color w:val="141413"/>
                          <w:lang w:val="tr-TR"/>
                        </w:rPr>
                        <w:t xml:space="preserve">Dinçer, S., &amp; Eşsiz, F. P. (2021). Uluslararası göç olgusu ve “Arap Baharı” sürecinde değişime uğrayan Avrupa Birliği göç politikaları. </w:t>
                      </w:r>
                      <w:r w:rsidR="00245244" w:rsidRPr="00245244">
                        <w:rPr>
                          <w:rFonts w:ascii="Times New Roman" w:hAnsi="Times New Roman" w:cs="Times New Roman"/>
                          <w:i/>
                          <w:iCs/>
                          <w:color w:val="141413"/>
                          <w:lang w:val="tr-TR"/>
                        </w:rPr>
                        <w:t>Ekonomi, İşletme, Siyaset ve Uluslararası İlişkiler Dergisi (JEBPIR), 7</w:t>
                      </w:r>
                      <w:r w:rsidR="00245244" w:rsidRPr="00245244">
                        <w:rPr>
                          <w:rFonts w:ascii="Times New Roman" w:hAnsi="Times New Roman" w:cs="Times New Roman"/>
                          <w:color w:val="141413"/>
                          <w:lang w:val="tr-TR"/>
                        </w:rPr>
                        <w:t>(1), 68–84.</w:t>
                      </w:r>
                    </w:p>
                    <w:p w14:paraId="3269789D" w14:textId="440C389B" w:rsidR="001D7BFB" w:rsidRPr="00245244" w:rsidRDefault="001D7BFB" w:rsidP="00245244">
                      <w:pPr>
                        <w:spacing w:after="0" w:line="360" w:lineRule="auto"/>
                        <w:jc w:val="both"/>
                        <w:rPr>
                          <w:rFonts w:ascii="Times New Roman" w:hAnsi="Times New Roman" w:cs="Times New Roman"/>
                          <w:b/>
                          <w:bCs/>
                          <w:color w:val="141413"/>
                          <w:lang w:val="tr-TR"/>
                        </w:rPr>
                      </w:pPr>
                      <w:r w:rsidRPr="00245244">
                        <w:rPr>
                          <w:rFonts w:ascii="Times New Roman" w:hAnsi="Times New Roman" w:cs="Times New Roman"/>
                          <w:b/>
                          <w:bCs/>
                          <w:color w:val="141413"/>
                          <w:lang w:val="fr-FR"/>
                        </w:rPr>
                        <w:t xml:space="preserve">3. </w:t>
                      </w:r>
                      <w:r w:rsidR="00245244" w:rsidRPr="00245244">
                        <w:rPr>
                          <w:rFonts w:ascii="Times New Roman" w:hAnsi="Times New Roman" w:cs="Times New Roman"/>
                          <w:color w:val="141413"/>
                          <w:lang w:val="tr-TR"/>
                        </w:rPr>
                        <w:t xml:space="preserve">Gençler, A. (?). Avrupa Birliği’nin göç politikası. </w:t>
                      </w:r>
                      <w:r w:rsidR="00245244" w:rsidRPr="00245244">
                        <w:rPr>
                          <w:rFonts w:ascii="Times New Roman" w:hAnsi="Times New Roman" w:cs="Times New Roman"/>
                          <w:i/>
                          <w:iCs/>
                          <w:color w:val="141413"/>
                          <w:lang w:val="tr-TR"/>
                        </w:rPr>
                        <w:t>[Dergi adı belirtilmemiş]</w:t>
                      </w:r>
                      <w:r w:rsidR="00245244" w:rsidRPr="00245244">
                        <w:rPr>
                          <w:rFonts w:ascii="Times New Roman" w:hAnsi="Times New Roman" w:cs="Times New Roman"/>
                          <w:color w:val="141413"/>
                          <w:lang w:val="tr-TR"/>
                        </w:rPr>
                        <w:t>.</w:t>
                      </w:r>
                    </w:p>
                    <w:p w14:paraId="1344ED6A" w14:textId="37C3390B" w:rsidR="001D7BFB" w:rsidRPr="00245244" w:rsidRDefault="001D7BFB" w:rsidP="00245244">
                      <w:pPr>
                        <w:spacing w:after="0" w:line="360" w:lineRule="auto"/>
                        <w:jc w:val="both"/>
                        <w:rPr>
                          <w:rFonts w:ascii="Times New Roman" w:hAnsi="Times New Roman" w:cs="Times New Roman"/>
                          <w:b/>
                          <w:bCs/>
                          <w:color w:val="141413"/>
                          <w:lang w:val="tr-TR"/>
                        </w:rPr>
                      </w:pPr>
                      <w:r w:rsidRPr="00245244">
                        <w:rPr>
                          <w:rFonts w:ascii="Times New Roman" w:hAnsi="Times New Roman" w:cs="Times New Roman"/>
                          <w:b/>
                          <w:bCs/>
                          <w:color w:val="141413"/>
                          <w:lang w:val="fr-FR"/>
                        </w:rPr>
                        <w:t>4.</w:t>
                      </w:r>
                      <w:r w:rsidR="00245244" w:rsidRPr="00245244">
                        <w:rPr>
                          <w:rFonts w:ascii="Times New Roman" w:hAnsi="Times New Roman" w:cs="Times New Roman"/>
                          <w:color w:val="141413"/>
                          <w:lang w:val="tr-TR"/>
                        </w:rPr>
                        <w:t xml:space="preserve">Topçu, N. (2019). Küreselleşme, uluslararası göç ve Avrupa Birliği göç politikaları. </w:t>
                      </w:r>
                      <w:r w:rsidR="00245244" w:rsidRPr="00245244">
                        <w:rPr>
                          <w:rFonts w:ascii="Times New Roman" w:hAnsi="Times New Roman" w:cs="Times New Roman"/>
                          <w:i/>
                          <w:iCs/>
                          <w:color w:val="141413"/>
                          <w:lang w:val="tr-TR"/>
                        </w:rPr>
                        <w:t>Nosyon: Uluslararası Toplum ve Kültür Çalışmaları Dergisi, 3</w:t>
                      </w:r>
                      <w:r w:rsidR="00245244" w:rsidRPr="00245244">
                        <w:rPr>
                          <w:rFonts w:ascii="Times New Roman" w:hAnsi="Times New Roman" w:cs="Times New Roman"/>
                          <w:color w:val="141413"/>
                          <w:lang w:val="tr-TR"/>
                        </w:rPr>
                        <w:t>, 50–65.</w:t>
                      </w:r>
                    </w:p>
                    <w:p w14:paraId="09577631" w14:textId="77777777" w:rsidR="00245244" w:rsidRPr="00245244" w:rsidRDefault="001D7BFB" w:rsidP="00245244">
                      <w:pPr>
                        <w:spacing w:after="0" w:line="360" w:lineRule="auto"/>
                        <w:jc w:val="both"/>
                        <w:rPr>
                          <w:rFonts w:ascii="Times New Roman" w:hAnsi="Times New Roman" w:cs="Times New Roman"/>
                          <w:b/>
                          <w:bCs/>
                          <w:color w:val="141413"/>
                          <w:lang w:val="tr-TR"/>
                        </w:rPr>
                      </w:pPr>
                      <w:r w:rsidRPr="00245244">
                        <w:rPr>
                          <w:rFonts w:ascii="Times New Roman" w:hAnsi="Times New Roman" w:cs="Times New Roman"/>
                          <w:b/>
                          <w:bCs/>
                          <w:color w:val="141413"/>
                          <w:lang w:val="fr-FR"/>
                        </w:rPr>
                        <w:t>5.</w:t>
                      </w:r>
                      <w:r w:rsidRPr="00245244">
                        <w:rPr>
                          <w:rFonts w:ascii="Times New Roman" w:hAnsi="Times New Roman" w:cs="Times New Roman"/>
                          <w:color w:val="141413"/>
                          <w:lang w:val="fr-FR"/>
                        </w:rPr>
                        <w:t xml:space="preserve"> </w:t>
                      </w:r>
                      <w:r w:rsidR="00245244" w:rsidRPr="00245244">
                        <w:rPr>
                          <w:rFonts w:ascii="Times New Roman" w:hAnsi="Times New Roman" w:cs="Times New Roman"/>
                          <w:color w:val="141413"/>
                          <w:lang w:val="tr-TR"/>
                        </w:rPr>
                        <w:t xml:space="preserve">Yılmaz, A. (2014). Uluslararası göç: Çeşitleri, nedenleri ve etkileri. </w:t>
                      </w:r>
                      <w:proofErr w:type="spellStart"/>
                      <w:r w:rsidR="00245244" w:rsidRPr="00245244">
                        <w:rPr>
                          <w:rFonts w:ascii="Times New Roman" w:hAnsi="Times New Roman" w:cs="Times New Roman"/>
                          <w:i/>
                          <w:iCs/>
                          <w:color w:val="141413"/>
                          <w:lang w:val="tr-TR"/>
                        </w:rPr>
                        <w:t>Turkish</w:t>
                      </w:r>
                      <w:proofErr w:type="spellEnd"/>
                      <w:r w:rsidR="00245244" w:rsidRPr="00245244">
                        <w:rPr>
                          <w:rFonts w:ascii="Times New Roman" w:hAnsi="Times New Roman" w:cs="Times New Roman"/>
                          <w:i/>
                          <w:iCs/>
                          <w:color w:val="141413"/>
                          <w:lang w:val="tr-TR"/>
                        </w:rPr>
                        <w:t xml:space="preserve"> </w:t>
                      </w:r>
                      <w:proofErr w:type="spellStart"/>
                      <w:proofErr w:type="gramStart"/>
                      <w:r w:rsidR="00245244" w:rsidRPr="00245244">
                        <w:rPr>
                          <w:rFonts w:ascii="Times New Roman" w:hAnsi="Times New Roman" w:cs="Times New Roman"/>
                          <w:i/>
                          <w:iCs/>
                          <w:color w:val="141413"/>
                          <w:lang w:val="tr-TR"/>
                        </w:rPr>
                        <w:t>Studies</w:t>
                      </w:r>
                      <w:proofErr w:type="spellEnd"/>
                      <w:r w:rsidR="00245244" w:rsidRPr="00245244">
                        <w:rPr>
                          <w:rFonts w:ascii="Times New Roman" w:hAnsi="Times New Roman" w:cs="Times New Roman"/>
                          <w:i/>
                          <w:iCs/>
                          <w:color w:val="141413"/>
                          <w:lang w:val="tr-TR"/>
                        </w:rPr>
                        <w:t xml:space="preserve"> -</w:t>
                      </w:r>
                      <w:proofErr w:type="gramEnd"/>
                      <w:r w:rsidR="00245244" w:rsidRPr="00245244">
                        <w:rPr>
                          <w:rFonts w:ascii="Times New Roman" w:hAnsi="Times New Roman" w:cs="Times New Roman"/>
                          <w:i/>
                          <w:iCs/>
                          <w:color w:val="141413"/>
                          <w:lang w:val="tr-TR"/>
                        </w:rPr>
                        <w:t xml:space="preserve"> International </w:t>
                      </w:r>
                      <w:proofErr w:type="spellStart"/>
                      <w:r w:rsidR="00245244" w:rsidRPr="00245244">
                        <w:rPr>
                          <w:rFonts w:ascii="Times New Roman" w:hAnsi="Times New Roman" w:cs="Times New Roman"/>
                          <w:i/>
                          <w:iCs/>
                          <w:color w:val="141413"/>
                          <w:lang w:val="tr-TR"/>
                        </w:rPr>
                        <w:t>Periodical</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for</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the</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Languages</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Literature</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and</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History</w:t>
                      </w:r>
                      <w:proofErr w:type="spellEnd"/>
                      <w:r w:rsidR="00245244" w:rsidRPr="00245244">
                        <w:rPr>
                          <w:rFonts w:ascii="Times New Roman" w:hAnsi="Times New Roman" w:cs="Times New Roman"/>
                          <w:i/>
                          <w:iCs/>
                          <w:color w:val="141413"/>
                          <w:lang w:val="tr-TR"/>
                        </w:rPr>
                        <w:t xml:space="preserve"> of </w:t>
                      </w:r>
                      <w:proofErr w:type="spellStart"/>
                      <w:r w:rsidR="00245244" w:rsidRPr="00245244">
                        <w:rPr>
                          <w:rFonts w:ascii="Times New Roman" w:hAnsi="Times New Roman" w:cs="Times New Roman"/>
                          <w:i/>
                          <w:iCs/>
                          <w:color w:val="141413"/>
                          <w:lang w:val="tr-TR"/>
                        </w:rPr>
                        <w:t>Turkish</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or</w:t>
                      </w:r>
                      <w:proofErr w:type="spellEnd"/>
                      <w:r w:rsidR="00245244" w:rsidRPr="00245244">
                        <w:rPr>
                          <w:rFonts w:ascii="Times New Roman" w:hAnsi="Times New Roman" w:cs="Times New Roman"/>
                          <w:i/>
                          <w:iCs/>
                          <w:color w:val="141413"/>
                          <w:lang w:val="tr-TR"/>
                        </w:rPr>
                        <w:t xml:space="preserve"> </w:t>
                      </w:r>
                      <w:proofErr w:type="spellStart"/>
                      <w:r w:rsidR="00245244" w:rsidRPr="00245244">
                        <w:rPr>
                          <w:rFonts w:ascii="Times New Roman" w:hAnsi="Times New Roman" w:cs="Times New Roman"/>
                          <w:i/>
                          <w:iCs/>
                          <w:color w:val="141413"/>
                          <w:lang w:val="tr-TR"/>
                        </w:rPr>
                        <w:t>Turkic</w:t>
                      </w:r>
                      <w:proofErr w:type="spellEnd"/>
                      <w:r w:rsidR="00245244" w:rsidRPr="00245244">
                        <w:rPr>
                          <w:rFonts w:ascii="Times New Roman" w:hAnsi="Times New Roman" w:cs="Times New Roman"/>
                          <w:i/>
                          <w:iCs/>
                          <w:color w:val="141413"/>
                          <w:lang w:val="tr-TR"/>
                        </w:rPr>
                        <w:t>, 9</w:t>
                      </w:r>
                      <w:r w:rsidR="00245244" w:rsidRPr="00245244">
                        <w:rPr>
                          <w:rFonts w:ascii="Times New Roman" w:hAnsi="Times New Roman" w:cs="Times New Roman"/>
                          <w:color w:val="141413"/>
                          <w:lang w:val="tr-TR"/>
                        </w:rPr>
                        <w:t>(2), 1685–1704.</w:t>
                      </w:r>
                    </w:p>
                    <w:p w14:paraId="5654AED5" w14:textId="7B5DE800" w:rsidR="001D7BFB" w:rsidRPr="00245244" w:rsidRDefault="001D7BFB" w:rsidP="001D7BFB">
                      <w:pPr>
                        <w:jc w:val="both"/>
                        <w:rPr>
                          <w:rFonts w:ascii="Times New Roman" w:hAnsi="Times New Roman" w:cs="Times New Roman"/>
                          <w:b/>
                          <w:bCs/>
                          <w:color w:val="141413"/>
                          <w:lang w:val="fr-FR"/>
                        </w:rPr>
                      </w:pPr>
                    </w:p>
                    <w:p w14:paraId="42E0BCFA" w14:textId="77777777" w:rsidR="007C48FF" w:rsidRDefault="007C48FF" w:rsidP="00D73FDD">
                      <w:pPr>
                        <w:jc w:val="both"/>
                        <w:rPr>
                          <w:rFonts w:ascii="Calibri" w:hAnsi="Calibri" w:cs="Arial"/>
                          <w:color w:val="141413"/>
                          <w:sz w:val="26"/>
                          <w:szCs w:val="26"/>
                          <w:lang w:val="fr-FR"/>
                        </w:rPr>
                      </w:pPr>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BodyText"/>
                      </w:pPr>
                    </w:p>
                  </w:txbxContent>
                </v:textbox>
                <w10:wrap type="tight" anchorx="page" anchory="margin"/>
              </v:shape>
            </w:pict>
          </mc:Fallback>
        </mc:AlternateContent>
      </w:r>
      <w:r w:rsidR="00245244">
        <w:rPr>
          <w:noProof/>
          <w:lang w:val="el-GR" w:eastAsia="el-GR"/>
        </w:rPr>
        <mc:AlternateContent>
          <mc:Choice Requires="wps">
            <w:drawing>
              <wp:anchor distT="0" distB="0" distL="114300" distR="114300" simplePos="0" relativeHeight="251658250" behindDoc="0" locked="0" layoutInCell="1" allowOverlap="1" wp14:anchorId="5F556749" wp14:editId="1CCA0755">
                <wp:simplePos x="0" y="0"/>
                <wp:positionH relativeFrom="page">
                  <wp:posOffset>7128510</wp:posOffset>
                </wp:positionH>
                <wp:positionV relativeFrom="page">
                  <wp:posOffset>7778180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6B058" id="Rectangle 74" o:spid="_x0000_s1026" style="position:absolute;margin-left:561.3pt;margin-top:612.45pt;width:10.8pt;height:208.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" fillcolor="#073779 [3204]" stroked="f">
                <v:textbox inset=",7.2pt,,7.2pt"/>
                <w10:wrap anchorx="page" anchory="page"/>
              </v:rect>
            </w:pict>
          </mc:Fallback>
        </mc:AlternateContent>
      </w:r>
      <w:r w:rsidR="00AA6B91">
        <w:rPr>
          <w:noProof/>
          <w:lang w:val="el-GR" w:eastAsia="el-GR"/>
        </w:rPr>
        <mc:AlternateContent>
          <mc:Choice Requires="wps">
            <w:drawing>
              <wp:anchor distT="0" distB="0" distL="114300" distR="114300" simplePos="0" relativeHeight="251691063" behindDoc="0" locked="0" layoutInCell="1" allowOverlap="1" wp14:anchorId="5BC051A5" wp14:editId="042EB756">
                <wp:simplePos x="0" y="0"/>
                <wp:positionH relativeFrom="page">
                  <wp:posOffset>364210</wp:posOffset>
                </wp:positionH>
                <wp:positionV relativeFrom="page">
                  <wp:posOffset>1061634</wp:posOffset>
                </wp:positionV>
                <wp:extent cx="3510366" cy="6276813"/>
                <wp:effectExtent l="0" t="0" r="0" b="0"/>
                <wp:wrapThrough wrapText="bothSides">
                  <wp:wrapPolygon edited="0">
                    <wp:start x="234" y="0"/>
                    <wp:lineTo x="234" y="21504"/>
                    <wp:lineTo x="21217" y="21504"/>
                    <wp:lineTo x="21217" y="0"/>
                    <wp:lineTo x="234" y="0"/>
                  </wp:wrapPolygon>
                </wp:wrapThrough>
                <wp:docPr id="74" name="Zone de texte 74"/>
                <wp:cNvGraphicFramePr/>
                <a:graphic xmlns:a="http://schemas.openxmlformats.org/drawingml/2006/main">
                  <a:graphicData uri="http://schemas.microsoft.com/office/word/2010/wordprocessingShape">
                    <wps:wsp>
                      <wps:cNvSpPr txBox="1"/>
                      <wps:spPr>
                        <a:xfrm>
                          <a:off x="0" y="0"/>
                          <a:ext cx="3510366" cy="627681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4892C05" w14:textId="7132CE2E" w:rsidR="001D7BFB" w:rsidRDefault="00AA6B91" w:rsidP="006C0E3E">
                            <w:pPr>
                              <w:jc w:val="both"/>
                              <w:rPr>
                                <w:rFonts w:ascii="Times New Roman" w:hAnsi="Times New Roman" w:cs="Times New Roman"/>
                                <w:b/>
                                <w:bCs/>
                                <w:noProof/>
                                <w:color w:val="05295A" w:themeColor="accent1" w:themeShade="BF"/>
                                <w:sz w:val="26"/>
                                <w:szCs w:val="26"/>
                                <w:lang w:eastAsia="fr-FR"/>
                              </w:rPr>
                            </w:pPr>
                            <w:r w:rsidRPr="00AA6B91">
                              <w:rPr>
                                <w:rFonts w:ascii="Times New Roman" w:hAnsi="Times New Roman" w:cs="Times New Roman"/>
                                <w:b/>
                                <w:bCs/>
                                <w:noProof/>
                                <w:color w:val="05295A" w:themeColor="accent1" w:themeShade="BF"/>
                                <w:sz w:val="26"/>
                                <w:szCs w:val="26"/>
                                <w:lang w:eastAsia="fr-FR"/>
                              </w:rPr>
                              <w:t>Policy Recommendations</w:t>
                            </w:r>
                          </w:p>
                          <w:p w14:paraId="481CAA1F" w14:textId="77777777" w:rsidR="00AA6B91" w:rsidRDefault="00AA6B91" w:rsidP="00AA6B91">
                            <w:pPr>
                              <w:spacing w:after="0" w:line="360" w:lineRule="auto"/>
                              <w:jc w:val="both"/>
                              <w:rPr>
                                <w:rFonts w:ascii="Times New Roman" w:hAnsi="Times New Roman" w:cs="Times New Roman"/>
                                <w:noProof/>
                                <w:color w:val="000000" w:themeColor="text1"/>
                                <w:lang w:val="fr-FR" w:eastAsia="fr-FR"/>
                              </w:rPr>
                            </w:pPr>
                            <w:r w:rsidRPr="00AA6B91">
                              <w:rPr>
                                <w:rFonts w:ascii="Times New Roman" w:hAnsi="Times New Roman" w:cs="Times New Roman"/>
                                <w:noProof/>
                                <w:color w:val="000000" w:themeColor="text1"/>
                                <w:lang w:val="fr-FR" w:eastAsia="fr-FR"/>
                              </w:rPr>
                              <w:t xml:space="preserve">The European Union’s current short-term, transaction-oriented approach to externalization—which offers financial aid in exchange for preventing migration before it reaches its borders—transforms transit countries into buffer zones; far from halting migration, this approach imposes disproportionate humanitarian, economic, and financial burdens on these countries and creates risks of diplomatic blackmail. Instead, more inclusive and long-term partnerships must be established that address the root causes triggering migration, such as poverty, political instability, socioeconomic inequalities, and persecution. </w:t>
                            </w:r>
                          </w:p>
                          <w:p w14:paraId="52BCE155" w14:textId="055C7C64" w:rsidR="00AA6B91" w:rsidRPr="00AA6B91" w:rsidRDefault="00AA6B91" w:rsidP="00AA6B91">
                            <w:pPr>
                              <w:spacing w:after="0" w:line="360" w:lineRule="auto"/>
                              <w:jc w:val="both"/>
                              <w:rPr>
                                <w:rFonts w:ascii="Times New Roman" w:hAnsi="Times New Roman" w:cs="Times New Roman"/>
                                <w:noProof/>
                                <w:color w:val="000000" w:themeColor="text1"/>
                                <w:lang w:val="fr-FR" w:eastAsia="fr-FR"/>
                              </w:rPr>
                            </w:pPr>
                            <w:r w:rsidRPr="00AA6B91">
                              <w:rPr>
                                <w:rFonts w:ascii="Times New Roman" w:hAnsi="Times New Roman" w:cs="Times New Roman"/>
                                <w:noProof/>
                                <w:color w:val="000000" w:themeColor="text1"/>
                                <w:lang w:val="fr-FR" w:eastAsia="fr-FR"/>
                              </w:rPr>
                              <w:t>Aid provided should be directed toward improving humanitarian living conditions, enhancing socioeconomic capacity, and boosting prosperity levels in transit countries.</w:t>
                            </w:r>
                          </w:p>
                          <w:p w14:paraId="5A475EDF" w14:textId="77777777" w:rsidR="001D7BFB" w:rsidRPr="006A3311" w:rsidRDefault="001D7BFB"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40" type="#_x0000_t202" style="position:absolute;left:0;text-align:left;margin-left:28.7pt;margin-top:83.6pt;width:276.4pt;height:494.25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" filled="f" stroked="f">
                <v:textbox>
                  <w:txbxContent>
                    <w:p w14:paraId="44892C05" w14:textId="7132CE2E" w:rsidR="001D7BFB" w:rsidRDefault="00AA6B91" w:rsidP="006C0E3E">
                      <w:pPr>
                        <w:jc w:val="both"/>
                        <w:rPr>
                          <w:rFonts w:ascii="Times New Roman" w:hAnsi="Times New Roman" w:cs="Times New Roman"/>
                          <w:b/>
                          <w:bCs/>
                          <w:noProof/>
                          <w:color w:val="05295A" w:themeColor="accent1" w:themeShade="BF"/>
                          <w:sz w:val="26"/>
                          <w:szCs w:val="26"/>
                          <w:lang w:eastAsia="fr-FR"/>
                        </w:rPr>
                      </w:pPr>
                      <w:r w:rsidRPr="00AA6B91">
                        <w:rPr>
                          <w:rFonts w:ascii="Times New Roman" w:hAnsi="Times New Roman" w:cs="Times New Roman"/>
                          <w:b/>
                          <w:bCs/>
                          <w:noProof/>
                          <w:color w:val="05295A" w:themeColor="accent1" w:themeShade="BF"/>
                          <w:sz w:val="26"/>
                          <w:szCs w:val="26"/>
                          <w:lang w:eastAsia="fr-FR"/>
                        </w:rPr>
                        <w:t>Policy Recommendations</w:t>
                      </w:r>
                    </w:p>
                    <w:p w14:paraId="481CAA1F" w14:textId="77777777" w:rsidR="00AA6B91" w:rsidRDefault="00AA6B91" w:rsidP="00AA6B91">
                      <w:pPr>
                        <w:spacing w:after="0" w:line="360" w:lineRule="auto"/>
                        <w:jc w:val="both"/>
                        <w:rPr>
                          <w:rFonts w:ascii="Times New Roman" w:hAnsi="Times New Roman" w:cs="Times New Roman"/>
                          <w:noProof/>
                          <w:color w:val="000000" w:themeColor="text1"/>
                          <w:lang w:val="fr-FR" w:eastAsia="fr-FR"/>
                        </w:rPr>
                      </w:pPr>
                      <w:r w:rsidRPr="00AA6B91">
                        <w:rPr>
                          <w:rFonts w:ascii="Times New Roman" w:hAnsi="Times New Roman" w:cs="Times New Roman"/>
                          <w:noProof/>
                          <w:color w:val="000000" w:themeColor="text1"/>
                          <w:lang w:val="fr-FR" w:eastAsia="fr-FR"/>
                        </w:rPr>
                        <w:t xml:space="preserve">The European Union’s current short-term, transaction-oriented approach to externalization—which offers financial aid in exchange for preventing migration before it reaches its borders—transforms transit countries into buffer zones; far from halting migration, this approach imposes disproportionate humanitarian, economic, and financial burdens on these countries and creates risks of diplomatic blackmail. Instead, more inclusive and long-term partnerships must be established that address the root causes triggering migration, such as poverty, political instability, socioeconomic inequalities, and persecution. </w:t>
                      </w:r>
                    </w:p>
                    <w:p w14:paraId="52BCE155" w14:textId="055C7C64" w:rsidR="00AA6B91" w:rsidRPr="00AA6B91" w:rsidRDefault="00AA6B91" w:rsidP="00AA6B91">
                      <w:pPr>
                        <w:spacing w:after="0" w:line="360" w:lineRule="auto"/>
                        <w:jc w:val="both"/>
                        <w:rPr>
                          <w:rFonts w:ascii="Times New Roman" w:hAnsi="Times New Roman" w:cs="Times New Roman"/>
                          <w:noProof/>
                          <w:color w:val="000000" w:themeColor="text1"/>
                          <w:lang w:val="fr-FR" w:eastAsia="fr-FR"/>
                        </w:rPr>
                      </w:pPr>
                      <w:r w:rsidRPr="00AA6B91">
                        <w:rPr>
                          <w:rFonts w:ascii="Times New Roman" w:hAnsi="Times New Roman" w:cs="Times New Roman"/>
                          <w:noProof/>
                          <w:color w:val="000000" w:themeColor="text1"/>
                          <w:lang w:val="fr-FR" w:eastAsia="fr-FR"/>
                        </w:rPr>
                        <w:t>Aid provided should be directed toward improving humanitarian living conditions, enhancing socioeconomic capacity, and boosting prosperity levels in transit countries.</w:t>
                      </w:r>
                    </w:p>
                    <w:p w14:paraId="5A475EDF" w14:textId="77777777" w:rsidR="001D7BFB" w:rsidRPr="006A3311" w:rsidRDefault="001D7BFB" w:rsidP="006C0E3E">
                      <w:pPr>
                        <w:jc w:val="both"/>
                        <w:rPr>
                          <w:noProof/>
                          <w:lang w:val="fr-FR" w:eastAsia="fr-FR"/>
                        </w:rPr>
                      </w:pPr>
                    </w:p>
                  </w:txbxContent>
                </v:textbox>
                <w10:wrap type="through" anchorx="page" anchory="page"/>
              </v:shape>
            </w:pict>
          </mc:Fallback>
        </mc:AlternateContent>
      </w:r>
      <w:r w:rsidR="007C48FF">
        <w:rPr>
          <w:noProof/>
          <w:lang w:val="el-GR" w:eastAsia="el-GR"/>
        </w:rPr>
        <mc:AlternateContent>
          <mc:Choice Requires="wps">
            <w:drawing>
              <wp:anchor distT="0" distB="0" distL="114300" distR="114300" simplePos="0" relativeHeight="251709495" behindDoc="0" locked="0" layoutInCell="1" allowOverlap="1" wp14:anchorId="04695C8D" wp14:editId="0C0C43AE">
                <wp:simplePos x="0" y="0"/>
                <wp:positionH relativeFrom="page">
                  <wp:posOffset>365760</wp:posOffset>
                </wp:positionH>
                <wp:positionV relativeFrom="page">
                  <wp:posOffset>365760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2D52C66A" w14:textId="54A8BB70"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41" style="position:absolute;left:0;text-align:left;margin-left:28.8pt;margin-top:28.8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" fillcolor="#073779 [3204]" stroked="f">
                <v:textbox inset=",7.2pt,,7.2pt">
                  <w:txbxContent>
                    <w:p w14:paraId="2D52C66A" w14:textId="54A8BB70"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1</w:t>
                      </w:r>
                    </w:p>
                  </w:txbxContent>
                </v:textbox>
                <w10:wrap anchorx="page" anchory="page"/>
              </v:rect>
            </w:pict>
          </mc:Fallback>
        </mc:AlternateContent>
      </w:r>
      <w:r w:rsidR="00BA369F" w:rsidRPr="001D7BFB">
        <w:rPr>
          <w:lang w:val="fr-FR"/>
        </w:rPr>
        <w:t xml:space="preserve"> </w:t>
      </w:r>
    </w:p>
    <w:sectPr w:rsidR="00004A9C">
      <w:headerReference w:type="first" r:id="rId11"/>
      <w:footerReference w:type="first" r:id="rId12"/>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13ADE" w14:textId="77777777" w:rsidR="0009486D" w:rsidRDefault="0009486D">
      <w:pPr>
        <w:spacing w:after="0"/>
      </w:pPr>
      <w:r>
        <w:separator/>
      </w:r>
    </w:p>
  </w:endnote>
  <w:endnote w:type="continuationSeparator" w:id="0">
    <w:p w14:paraId="4D275E73" w14:textId="77777777" w:rsidR="0009486D" w:rsidRDefault="000948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ight">
    <w:altName w:val="Century Gothic"/>
    <w:charset w:val="4D"/>
    <w:family w:val="swiss"/>
    <w:pitch w:val="variable"/>
    <w:sig w:usb0="00000001"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ED627" w14:textId="77777777" w:rsidR="0009486D" w:rsidRDefault="0009486D">
      <w:pPr>
        <w:spacing w:after="0"/>
      </w:pPr>
      <w:r>
        <w:separator/>
      </w:r>
    </w:p>
  </w:footnote>
  <w:footnote w:type="continuationSeparator" w:id="0">
    <w:p w14:paraId="48327A7B" w14:textId="77777777" w:rsidR="0009486D" w:rsidRDefault="0009486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Header"/>
    </w:pPr>
    <w:bookmarkStart w:id="0" w:name="_WNSectionTitle_2"/>
    <w:bookmarkStart w:id="1" w:name="_WNTabType_1"/>
  </w:p>
  <w:bookmarkEnd w:id="0"/>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20132678"/>
    <w:multiLevelType w:val="hybridMultilevel"/>
    <w:tmpl w:val="B3F4162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2"/>
  </w:num>
  <w:num w:numId="3" w16cid:durableId="3780200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9486D"/>
    <w:rsid w:val="000F0FD9"/>
    <w:rsid w:val="00131FB7"/>
    <w:rsid w:val="001D7BFB"/>
    <w:rsid w:val="0022032D"/>
    <w:rsid w:val="00220B65"/>
    <w:rsid w:val="00245244"/>
    <w:rsid w:val="00277E1E"/>
    <w:rsid w:val="00296335"/>
    <w:rsid w:val="002E4BD4"/>
    <w:rsid w:val="00301CC9"/>
    <w:rsid w:val="0033142B"/>
    <w:rsid w:val="00391079"/>
    <w:rsid w:val="003966F3"/>
    <w:rsid w:val="00427F88"/>
    <w:rsid w:val="004F5941"/>
    <w:rsid w:val="005468D6"/>
    <w:rsid w:val="00562B06"/>
    <w:rsid w:val="00570E14"/>
    <w:rsid w:val="005733A3"/>
    <w:rsid w:val="005A75E3"/>
    <w:rsid w:val="005C1E5F"/>
    <w:rsid w:val="005C6004"/>
    <w:rsid w:val="00677454"/>
    <w:rsid w:val="006C0E3E"/>
    <w:rsid w:val="00755DEB"/>
    <w:rsid w:val="00756340"/>
    <w:rsid w:val="00767F1D"/>
    <w:rsid w:val="007A443E"/>
    <w:rsid w:val="007B16BE"/>
    <w:rsid w:val="007C48FF"/>
    <w:rsid w:val="007D7F3A"/>
    <w:rsid w:val="00835ED0"/>
    <w:rsid w:val="008732E0"/>
    <w:rsid w:val="008B7D71"/>
    <w:rsid w:val="008C5240"/>
    <w:rsid w:val="009144BE"/>
    <w:rsid w:val="00925088"/>
    <w:rsid w:val="00A064B5"/>
    <w:rsid w:val="00A542AD"/>
    <w:rsid w:val="00AA6B91"/>
    <w:rsid w:val="00AB299A"/>
    <w:rsid w:val="00AD4315"/>
    <w:rsid w:val="00B3683A"/>
    <w:rsid w:val="00B862E4"/>
    <w:rsid w:val="00BA369F"/>
    <w:rsid w:val="00C34D29"/>
    <w:rsid w:val="00C404CC"/>
    <w:rsid w:val="00D73FDD"/>
    <w:rsid w:val="00D80EB8"/>
    <w:rsid w:val="00EC1FEF"/>
    <w:rsid w:val="00F614E0"/>
    <w:rsid w:val="00FF564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link w:val="Heading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Heading2">
    <w:name w:val="heading 2"/>
    <w:basedOn w:val="Normal"/>
    <w:link w:val="Heading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Heading3">
    <w:name w:val="heading 3"/>
    <w:basedOn w:val="Normal"/>
    <w:link w:val="Heading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Heading4">
    <w:name w:val="heading 4"/>
    <w:basedOn w:val="Normal"/>
    <w:link w:val="Heading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320"/>
        <w:tab w:val="right" w:pos="864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jc w:val="right"/>
    </w:pPr>
    <w:rPr>
      <w:b/>
      <w:color w:val="7AC4EF" w:themeColor="text2" w:themeTint="80"/>
      <w:sz w:val="20"/>
    </w:rPr>
  </w:style>
  <w:style w:type="character" w:customStyle="1" w:styleId="FooterChar">
    <w:name w:val="Footer Char"/>
    <w:basedOn w:val="DefaultParagraphFont"/>
    <w:link w:val="Footer"/>
    <w:uiPriority w:val="99"/>
    <w:rPr>
      <w:b/>
      <w:color w:val="7AC4EF" w:themeColor="text2" w:themeTint="80"/>
      <w:sz w:val="20"/>
    </w:rPr>
  </w:style>
  <w:style w:type="paragraph" w:styleId="Title">
    <w:name w:val="Title"/>
    <w:basedOn w:val="Normal"/>
    <w:link w:val="TitleChar"/>
    <w:qFormat/>
    <w:pPr>
      <w:spacing w:after="0"/>
      <w:jc w:val="right"/>
    </w:pPr>
    <w:rPr>
      <w:rFonts w:asciiTheme="majorHAnsi" w:eastAsiaTheme="majorEastAsia" w:hAnsiTheme="majorHAnsi" w:cstheme="majorBidi"/>
      <w:color w:val="FFFFFF" w:themeColor="background1"/>
      <w:sz w:val="80"/>
      <w:szCs w:val="52"/>
    </w:rPr>
  </w:style>
  <w:style w:type="character" w:customStyle="1" w:styleId="TitleChar">
    <w:name w:val="Title Char"/>
    <w:basedOn w:val="DefaultParagraphFont"/>
    <w:link w:val="Title"/>
    <w:rPr>
      <w:rFonts w:asciiTheme="majorHAnsi" w:eastAsiaTheme="majorEastAsia" w:hAnsiTheme="majorHAnsi" w:cstheme="majorBidi"/>
      <w:color w:val="FFFFFF" w:themeColor="background1"/>
      <w:sz w:val="80"/>
      <w:szCs w:val="52"/>
    </w:rPr>
  </w:style>
  <w:style w:type="paragraph" w:styleId="Subtitle">
    <w:name w:val="Subtitle"/>
    <w:basedOn w:val="Normal"/>
    <w:link w:val="SubtitleChar"/>
    <w:qFormat/>
    <w:pPr>
      <w:numPr>
        <w:ilvl w:val="1"/>
      </w:numPr>
      <w:spacing w:after="0"/>
    </w:pPr>
    <w:rPr>
      <w:rFonts w:asciiTheme="majorHAnsi" w:eastAsiaTheme="majorEastAsia" w:hAnsiTheme="majorHAnsi" w:cstheme="majorBidi"/>
      <w:iCs/>
      <w:color w:val="073779" w:themeColor="accent1"/>
      <w:sz w:val="44"/>
    </w:rPr>
  </w:style>
  <w:style w:type="character" w:customStyle="1" w:styleId="SubtitleChar">
    <w:name w:val="Subtitle Char"/>
    <w:basedOn w:val="DefaultParagraphFont"/>
    <w:link w:val="Subtitle"/>
    <w:rPr>
      <w:rFonts w:asciiTheme="majorHAnsi" w:eastAsiaTheme="majorEastAsia" w:hAnsiTheme="majorHAnsi" w:cstheme="majorBidi"/>
      <w:iCs/>
      <w:color w:val="073779" w:themeColor="accent1"/>
      <w:sz w:val="44"/>
    </w:rPr>
  </w:style>
  <w:style w:type="paragraph" w:styleId="BodyText2">
    <w:name w:val="Body Text 2"/>
    <w:basedOn w:val="Normal"/>
    <w:link w:val="BodyText2Char"/>
    <w:uiPriority w:val="99"/>
    <w:unhideWhenUsed/>
    <w:pPr>
      <w:spacing w:after="0" w:line="300" w:lineRule="auto"/>
    </w:pPr>
    <w:rPr>
      <w:color w:val="7AC4EF" w:themeColor="text2" w:themeTint="80"/>
      <w:sz w:val="18"/>
    </w:rPr>
  </w:style>
  <w:style w:type="character" w:customStyle="1" w:styleId="BodyText2Char">
    <w:name w:val="Body Text 2 Char"/>
    <w:basedOn w:val="DefaultParagraphFont"/>
    <w:link w:val="BodyText2"/>
    <w:uiPriority w:val="99"/>
    <w:rPr>
      <w:color w:val="7AC4EF" w:themeColor="text2" w:themeTint="80"/>
      <w:sz w:val="18"/>
    </w:rPr>
  </w:style>
  <w:style w:type="character" w:customStyle="1" w:styleId="Heading1Char">
    <w:name w:val="Heading 1 Char"/>
    <w:basedOn w:val="DefaultParagraphFont"/>
    <w:link w:val="Heading1"/>
    <w:uiPriority w:val="9"/>
    <w:rPr>
      <w:rFonts w:asciiTheme="majorHAnsi" w:eastAsiaTheme="majorEastAsia" w:hAnsiTheme="majorHAnsi" w:cstheme="majorBidi"/>
      <w:bCs/>
      <w:color w:val="073779" w:themeColor="accent1"/>
      <w:sz w:val="48"/>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Cs/>
      <w:color w:val="073779" w:themeColor="accent1"/>
      <w:sz w:val="32"/>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1782BF" w:themeColor="text2"/>
      <w:sz w:val="20"/>
    </w:rPr>
  </w:style>
  <w:style w:type="paragraph" w:styleId="BodyText">
    <w:name w:val="Body Text"/>
    <w:basedOn w:val="Normal"/>
    <w:link w:val="BodyTextChar"/>
    <w:uiPriority w:val="99"/>
    <w:unhideWhenUsed/>
    <w:pPr>
      <w:spacing w:after="180" w:line="360" w:lineRule="auto"/>
    </w:pPr>
    <w:rPr>
      <w:color w:val="1782BF" w:themeColor="text2"/>
      <w:sz w:val="18"/>
    </w:rPr>
  </w:style>
  <w:style w:type="character" w:customStyle="1" w:styleId="BodyTextChar">
    <w:name w:val="Body Text Char"/>
    <w:basedOn w:val="DefaultParagraphFont"/>
    <w:link w:val="BodyText"/>
    <w:uiPriority w:val="99"/>
    <w:rPr>
      <w:color w:val="1782BF" w:themeColor="text2"/>
      <w:sz w:val="18"/>
    </w:rPr>
  </w:style>
  <w:style w:type="paragraph" w:styleId="BlockText">
    <w:name w:val="Block Text"/>
    <w:basedOn w:val="Normal"/>
    <w:unhideWhenUsed/>
    <w:pPr>
      <w:spacing w:after="0"/>
      <w:jc w:val="right"/>
    </w:pPr>
    <w:rPr>
      <w:b/>
      <w:iCs/>
      <w:color w:val="FFFFFF" w:themeColor="background1"/>
      <w:sz w:val="36"/>
    </w:rPr>
  </w:style>
  <w:style w:type="paragraph" w:styleId="BodyText3">
    <w:name w:val="Body Text 3"/>
    <w:basedOn w:val="Normal"/>
    <w:link w:val="BodyText3Char"/>
    <w:uiPriority w:val="99"/>
    <w:unhideWhenUsed/>
    <w:pPr>
      <w:spacing w:after="0"/>
      <w:jc w:val="right"/>
    </w:pPr>
    <w:rPr>
      <w:b/>
      <w:color w:val="FFFFFF" w:themeColor="background1"/>
      <w:sz w:val="20"/>
      <w:szCs w:val="16"/>
    </w:rPr>
  </w:style>
  <w:style w:type="character" w:customStyle="1" w:styleId="BodyText3Char">
    <w:name w:val="Body Text 3 Char"/>
    <w:basedOn w:val="DefaultParagraphFont"/>
    <w:link w:val="BodyText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DefaultParagraphFont"/>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DefaultParagraphFont"/>
    <w:link w:val="ContactDetails"/>
    <w:rPr>
      <w:color w:val="FFFFFF" w:themeColor="background1"/>
      <w:sz w:val="20"/>
    </w:rPr>
  </w:style>
  <w:style w:type="character" w:customStyle="1" w:styleId="Heading4Char">
    <w:name w:val="Heading 4 Char"/>
    <w:basedOn w:val="DefaultParagraphFont"/>
    <w:link w:val="Heading4"/>
    <w:rPr>
      <w:rFonts w:asciiTheme="majorHAnsi" w:eastAsiaTheme="majorEastAsia" w:hAnsiTheme="majorHAnsi" w:cstheme="majorBidi"/>
      <w:bCs/>
      <w:iCs/>
      <w:color w:val="073779" w:themeColor="accent1"/>
      <w:sz w:val="28"/>
    </w:rPr>
  </w:style>
  <w:style w:type="paragraph" w:styleId="Date">
    <w:name w:val="Date"/>
    <w:basedOn w:val="Normal"/>
    <w:link w:val="DateChar"/>
    <w:pPr>
      <w:spacing w:after="0"/>
      <w:jc w:val="right"/>
    </w:pPr>
    <w:rPr>
      <w:color w:val="FFFFFF" w:themeColor="background1"/>
      <w:sz w:val="60"/>
    </w:rPr>
  </w:style>
  <w:style w:type="character" w:customStyle="1" w:styleId="DateChar">
    <w:name w:val="Date Char"/>
    <w:basedOn w:val="DefaultParagraphFont"/>
    <w:link w:val="Date"/>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DefaultParagraphFont"/>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DefaultParagraphFont"/>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DefaultParagraphFont"/>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DefaultParagraphFont"/>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DefaultParagraphFont"/>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character" w:styleId="Hyperlink">
    <w:name w:val="Hyperlink"/>
    <w:basedOn w:val="DefaultParagraphFont"/>
    <w:unhideWhenUsed/>
    <w:rsid w:val="00245244"/>
    <w:rPr>
      <w:color w:val="FFDE26" w:themeColor="hyperlink"/>
      <w:u w:val="single"/>
    </w:rPr>
  </w:style>
  <w:style w:type="character" w:styleId="UnresolvedMention">
    <w:name w:val="Unresolved Mention"/>
    <w:basedOn w:val="DefaultParagraphFont"/>
    <w:uiPriority w:val="99"/>
    <w:semiHidden/>
    <w:unhideWhenUsed/>
    <w:rsid w:val="00245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barandergisi.net/avrupanin-yeni-goc-doktrini-ucuncu-ulkelerde-kamp-plani-ve-turkiye-sarti?utm_source=chatgpt.com" TargetMode="External"/><Relationship Id="rId4" Type="http://schemas.openxmlformats.org/officeDocument/2006/relationships/settings" Target="settings.xml"/><Relationship Id="rId9" Type="http://schemas.openxmlformats.org/officeDocument/2006/relationships/hyperlink" Target="https://www.barandergisi.net/avrupanin-yeni-goc-doktrini-ucuncu-ulkelerde-kamp-plani-ve-turkiye-sarti?utm_source=chatgpt.com" TargetMode="External"/><Relationship Id="rId14" Type="http://schemas.openxmlformats.org/officeDocument/2006/relationships/theme" Target="theme/theme1.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15</Words>
  <Characters>88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Buse Koçak</cp:lastModifiedBy>
  <cp:revision>9</cp:revision>
  <dcterms:created xsi:type="dcterms:W3CDTF">2026-09-11T12:39:00Z</dcterms:created>
  <dcterms:modified xsi:type="dcterms:W3CDTF">2026-10-05T19:16:00Z</dcterms:modified>
  <cp:category/>
</cp:coreProperties>
</file>