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71B" w:rsidRDefault="001F6640">
      <w:pPr>
        <w:pStyle w:val="NoteLevel1"/>
      </w:pPr>
      <w:r>
        <w:rPr>
          <w:rStyle w:val="YokA"/>
          <w:noProof/>
          <w:lang w:val="tr-TR"/>
        </w:rPr>
        <w:drawing>
          <wp:anchor distT="152400" distB="152400" distL="152400" distR="152400" simplePos="0" relativeHeight="251681792" behindDoc="0" locked="0" layoutInCell="1" allowOverlap="1">
            <wp:simplePos x="0" y="0"/>
            <wp:positionH relativeFrom="margin">
              <wp:posOffset>2146300</wp:posOffset>
            </wp:positionH>
            <wp:positionV relativeFrom="line">
              <wp:posOffset>6010275</wp:posOffset>
            </wp:positionV>
            <wp:extent cx="3053080" cy="2139950"/>
            <wp:effectExtent l="0" t="0" r="0" b="0"/>
            <wp:wrapTopAndBottom distT="152400" distB="152400"/>
            <wp:docPr id="1073741831" name="officeArt object" descr="Görüntü.jpeg"/>
            <wp:cNvGraphicFramePr/>
            <a:graphic xmlns:a="http://schemas.openxmlformats.org/drawingml/2006/main">
              <a:graphicData uri="http://schemas.openxmlformats.org/drawingml/2006/picture">
                <pic:pic xmlns:pic="http://schemas.openxmlformats.org/drawingml/2006/picture">
                  <pic:nvPicPr>
                    <pic:cNvPr id="1073741831" name="Görüntü.jpeg" descr="Görüntü.jpeg"/>
                    <pic:cNvPicPr>
                      <a:picLocks noChangeAspect="1"/>
                    </pic:cNvPicPr>
                  </pic:nvPicPr>
                  <pic:blipFill>
                    <a:blip r:embed="rId6">
                      <a:extLst/>
                    </a:blip>
                    <a:stretch>
                      <a:fillRect/>
                    </a:stretch>
                  </pic:blipFill>
                  <pic:spPr>
                    <a:xfrm>
                      <a:off x="0" y="0"/>
                      <a:ext cx="3053080" cy="213995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Pr>
          <w:rStyle w:val="YokA"/>
          <w:noProof/>
          <w:lang w:val="tr-TR"/>
        </w:rPr>
        <w:drawing>
          <wp:anchor distT="152400" distB="152400" distL="152400" distR="152400" simplePos="0" relativeHeight="251682816" behindDoc="0" locked="0" layoutInCell="1" allowOverlap="1">
            <wp:simplePos x="0" y="0"/>
            <wp:positionH relativeFrom="page">
              <wp:posOffset>344999</wp:posOffset>
            </wp:positionH>
            <wp:positionV relativeFrom="line">
              <wp:posOffset>8136559</wp:posOffset>
            </wp:positionV>
            <wp:extent cx="2673350" cy="758190"/>
            <wp:effectExtent l="0" t="0" r="0" b="3810"/>
            <wp:wrapThrough wrapText="bothSides" distL="152400" distR="152400">
              <wp:wrapPolygon edited="1">
                <wp:start x="0" y="0"/>
                <wp:lineTo x="21600" y="0"/>
                <wp:lineTo x="21600" y="21600"/>
                <wp:lineTo x="0" y="21600"/>
                <wp:lineTo x="0" y="0"/>
              </wp:wrapPolygon>
            </wp:wrapThrough>
            <wp:docPr id="1073741829" name="officeArt object" descr="Görüntü 2.jpeg"/>
            <wp:cNvGraphicFramePr/>
            <a:graphic xmlns:a="http://schemas.openxmlformats.org/drawingml/2006/main">
              <a:graphicData uri="http://schemas.openxmlformats.org/drawingml/2006/picture">
                <pic:pic xmlns:pic="http://schemas.openxmlformats.org/drawingml/2006/picture">
                  <pic:nvPicPr>
                    <pic:cNvPr id="1073741829" name="Görüntü 2.jpeg" descr="Görüntü 2.jpeg"/>
                    <pic:cNvPicPr>
                      <a:picLocks noChangeAspect="1"/>
                    </pic:cNvPicPr>
                  </pic:nvPicPr>
                  <pic:blipFill>
                    <a:blip r:embed="rId7">
                      <a:extLst/>
                    </a:blip>
                    <a:stretch>
                      <a:fillRect/>
                    </a:stretch>
                  </pic:blipFill>
                  <pic:spPr>
                    <a:xfrm>
                      <a:off x="0" y="0"/>
                      <a:ext cx="2673350" cy="758190"/>
                    </a:xfrm>
                    <a:prstGeom prst="rect">
                      <a:avLst/>
                    </a:prstGeom>
                    <a:ln w="12700" cap="flat">
                      <a:noFill/>
                      <a:miter lim="400000"/>
                    </a:ln>
                    <a:effectLst/>
                  </pic:spPr>
                </pic:pic>
              </a:graphicData>
            </a:graphic>
            <wp14:sizeRelH relativeFrom="margin">
              <wp14:pctWidth>0</wp14:pctWidth>
            </wp14:sizeRelH>
          </wp:anchor>
        </w:drawing>
      </w:r>
      <w:r w:rsidR="000861E8">
        <w:rPr>
          <w:rStyle w:val="YokA"/>
          <w:noProof/>
          <w:lang w:val="tr-TR"/>
        </w:rPr>
        <mc:AlternateContent>
          <mc:Choice Requires="wps">
            <w:drawing>
              <wp:anchor distT="57150" distB="57150" distL="57150" distR="57150" simplePos="0" relativeHeight="251659264" behindDoc="0" locked="0" layoutInCell="1" allowOverlap="1">
                <wp:simplePos x="0" y="0"/>
                <wp:positionH relativeFrom="page">
                  <wp:posOffset>365125</wp:posOffset>
                </wp:positionH>
                <wp:positionV relativeFrom="page">
                  <wp:posOffset>368300</wp:posOffset>
                </wp:positionV>
                <wp:extent cx="942975" cy="784860"/>
                <wp:effectExtent l="0" t="0" r="0" b="0"/>
                <wp:wrapThrough wrapText="bothSides" distL="57150" distR="57150">
                  <wp:wrapPolygon edited="1">
                    <wp:start x="0" y="0"/>
                    <wp:lineTo x="21600" y="0"/>
                    <wp:lineTo x="21600" y="21600"/>
                    <wp:lineTo x="0" y="21600"/>
                    <wp:lineTo x="0" y="0"/>
                  </wp:wrapPolygon>
                </wp:wrapThrough>
                <wp:docPr id="1073741826" name="officeArt object" descr="Rectangle 2"/>
                <wp:cNvGraphicFramePr/>
                <a:graphic xmlns:a="http://schemas.openxmlformats.org/drawingml/2006/main">
                  <a:graphicData uri="http://schemas.microsoft.com/office/word/2010/wordprocessingShape">
                    <wps:wsp>
                      <wps:cNvSpPr/>
                      <wps:spPr>
                        <a:xfrm>
                          <a:off x="0" y="0"/>
                          <a:ext cx="942975" cy="784860"/>
                        </a:xfrm>
                        <a:prstGeom prst="rect">
                          <a:avLst/>
                        </a:prstGeom>
                        <a:solidFill>
                          <a:schemeClr val="accent1"/>
                        </a:solidFill>
                        <a:ln w="12700" cap="flat">
                          <a:noFill/>
                          <a:miter lim="400000"/>
                        </a:ln>
                        <a:effectLst/>
                      </wps:spPr>
                      <wps:bodyPr/>
                    </wps:wsp>
                  </a:graphicData>
                </a:graphic>
              </wp:anchor>
            </w:drawing>
          </mc:Choice>
          <mc:Fallback>
            <w:pict>
              <v:rect id="_x0000_s1026" style="visibility:visible;position:absolute;margin-left:28.8pt;margin-top:29.0pt;width:74.2pt;height:61.8pt;z-index:251659264;mso-position-horizontal:absolute;mso-position-horizontal-relative:page;mso-position-vertical:absolute;mso-position-vertical-relative:page;mso-wrap-distance-left:4.5pt;mso-wrap-distance-top:4.5pt;mso-wrap-distance-right:4.5pt;mso-wrap-distance-bottom:4.5pt;">
                <v:fill color="#073779" opacity="100.0%" type="solid"/>
                <v:stroke on="f" weight="1.0pt" dashstyle="solid" endcap="flat" miterlimit="400.0%" joinstyle="miter" linestyle="single" startarrow="none" startarrowwidth="medium" startarrowlength="medium" endarrow="none" endarrowwidth="medium" endarrowlength="medium"/>
                <w10:wrap type="through" side="bothSides" anchorx="page" anchory="page"/>
              </v:rect>
            </w:pict>
          </mc:Fallback>
        </mc:AlternateContent>
      </w:r>
      <w:r w:rsidR="000861E8">
        <w:rPr>
          <w:rStyle w:val="YokA"/>
          <w:noProof/>
          <w:lang w:val="tr-TR"/>
        </w:rPr>
        <mc:AlternateContent>
          <mc:Choice Requires="wps">
            <w:drawing>
              <wp:anchor distT="57150" distB="57150" distL="57150" distR="57150" simplePos="0" relativeHeight="251672576" behindDoc="0" locked="0" layoutInCell="1" allowOverlap="1">
                <wp:simplePos x="0" y="0"/>
                <wp:positionH relativeFrom="page">
                  <wp:posOffset>365760</wp:posOffset>
                </wp:positionH>
                <wp:positionV relativeFrom="page">
                  <wp:posOffset>574675</wp:posOffset>
                </wp:positionV>
                <wp:extent cx="6858000" cy="558800"/>
                <wp:effectExtent l="0" t="0" r="0" b="0"/>
                <wp:wrapThrough wrapText="bothSides" distL="57150" distR="57150">
                  <wp:wrapPolygon edited="1">
                    <wp:start x="0" y="0"/>
                    <wp:lineTo x="21600" y="0"/>
                    <wp:lineTo x="21600" y="21600"/>
                    <wp:lineTo x="0" y="21600"/>
                    <wp:lineTo x="0" y="0"/>
                  </wp:wrapPolygon>
                </wp:wrapThrough>
                <wp:docPr id="1073741827" name="officeArt object" descr="Text Box 5"/>
                <wp:cNvGraphicFramePr/>
                <a:graphic xmlns:a="http://schemas.openxmlformats.org/drawingml/2006/main">
                  <a:graphicData uri="http://schemas.microsoft.com/office/word/2010/wordprocessingShape">
                    <wps:wsp>
                      <wps:cNvSpPr txBox="1"/>
                      <wps:spPr>
                        <a:xfrm>
                          <a:off x="0" y="0"/>
                          <a:ext cx="6858000" cy="558800"/>
                        </a:xfrm>
                        <a:prstGeom prst="rect">
                          <a:avLst/>
                        </a:prstGeom>
                        <a:noFill/>
                        <a:ln w="12700" cap="flat">
                          <a:noFill/>
                          <a:miter lim="400000"/>
                        </a:ln>
                        <a:effectLst/>
                      </wps:spPr>
                      <wps:txbx>
                        <w:txbxContent>
                          <w:p w:rsidR="00AC671B" w:rsidRDefault="000861E8">
                            <w:pPr>
                              <w:pStyle w:val="Balk1"/>
                              <w:jc w:val="left"/>
                            </w:pPr>
                            <w:r>
                              <w:rPr>
                                <w:rFonts w:ascii="Calibri" w:hAnsi="Calibri"/>
                                <w:color w:val="FFFFFF"/>
                                <w:sz w:val="44"/>
                                <w:szCs w:val="44"/>
                                <w:u w:color="FFFFFF"/>
                              </w:rPr>
                              <w:t xml:space="preserve">                </w:t>
                            </w:r>
                            <w:r>
                              <w:rPr>
                                <w:rFonts w:ascii="Calibri" w:hAnsi="Calibri"/>
                                <w:sz w:val="44"/>
                                <w:szCs w:val="44"/>
                              </w:rPr>
                              <w:t>Ç</w:t>
                            </w:r>
                            <w:r>
                              <w:rPr>
                                <w:rFonts w:ascii="Calibri" w:hAnsi="Calibri"/>
                                <w:sz w:val="44"/>
                                <w:szCs w:val="44"/>
                              </w:rPr>
                              <w:t>A</w:t>
                            </w:r>
                            <w:r>
                              <w:rPr>
                                <w:rFonts w:ascii="Calibri" w:hAnsi="Calibri"/>
                                <w:sz w:val="44"/>
                                <w:szCs w:val="44"/>
                              </w:rPr>
                              <w:t xml:space="preserve">Ğ </w:t>
                            </w:r>
                            <w:r>
                              <w:rPr>
                                <w:rFonts w:ascii="Calibri" w:hAnsi="Calibri"/>
                                <w:sz w:val="44"/>
                                <w:szCs w:val="44"/>
                              </w:rPr>
                              <w:t>POLICY BRIEF</w:t>
                            </w:r>
                            <w:r>
                              <w:rPr>
                                <w:rFonts w:ascii="Calibri" w:hAnsi="Calibri"/>
                                <w:b/>
                                <w:bCs/>
                                <w:sz w:val="44"/>
                                <w:szCs w:val="44"/>
                              </w:rPr>
                              <w:t xml:space="preserve">                             </w:t>
                            </w:r>
                            <w:r>
                              <w:rPr>
                                <w:rFonts w:ascii="Calibri" w:hAnsi="Calibri"/>
                                <w:sz w:val="44"/>
                                <w:szCs w:val="44"/>
                              </w:rPr>
                              <w:t>ISSUE 2026</w:t>
                            </w:r>
                            <w:r>
                              <w:rPr>
                                <w:rFonts w:ascii="Calibri" w:hAnsi="Calibri"/>
                                <w:sz w:val="44"/>
                                <w:szCs w:val="44"/>
                                <w:lang w:val="fr-FR"/>
                              </w:rPr>
                              <w:t> </w:t>
                            </w:r>
                            <w:r>
                              <w:rPr>
                                <w:rFonts w:ascii="Calibri" w:hAnsi="Calibri"/>
                                <w:sz w:val="44"/>
                                <w:szCs w:val="44"/>
                                <w:lang w:val="fr-FR"/>
                              </w:rPr>
                              <w:t>|</w:t>
                            </w:r>
                            <w:r>
                              <w:rPr>
                                <w:rFonts w:ascii="Calibri" w:hAnsi="Calibri"/>
                                <w:sz w:val="44"/>
                                <w:szCs w:val="44"/>
                                <w:lang w:val="fr-FR"/>
                              </w:rPr>
                              <w:t> </w:t>
                            </w:r>
                            <w:r>
                              <w:rPr>
                                <w:rFonts w:ascii="Calibri" w:hAnsi="Calibri"/>
                                <w:sz w:val="44"/>
                                <w:szCs w:val="44"/>
                                <w:lang w:val="fr-FR"/>
                              </w:rPr>
                              <w:t>1</w:t>
                            </w:r>
                            <w:r>
                              <w:rPr>
                                <w:rFonts w:ascii="Calibri" w:hAnsi="Calibri"/>
                                <w:sz w:val="36"/>
                                <w:szCs w:val="36"/>
                                <w:lang w:val="fr-FR"/>
                              </w:rPr>
                              <w:t xml:space="preserve"> </w:t>
                            </w:r>
                          </w:p>
                        </w:txbxContent>
                      </wps:txbx>
                      <wps:bodyPr wrap="square" lIns="0" tIns="0" rIns="0" bIns="0" numCol="1" anchor="t">
                        <a:noAutofit/>
                      </wps:bodyPr>
                    </wps:wsp>
                  </a:graphicData>
                </a:graphic>
              </wp:anchor>
            </w:drawing>
          </mc:Choice>
          <mc:Fallback>
            <w:pict>
              <v:shape id="_x0000_s1027" type="#_x0000_t202" style="visibility:visible;position:absolute;margin-left:28.8pt;margin-top:45.2pt;width:540.0pt;height:44.0pt;z-index:251672576;mso-position-horizontal:absolute;mso-position-horizontal-relative:page;mso-position-vertical:absolute;mso-position-vertical-relative:page;mso-wrap-distance-left:4.5pt;mso-wrap-distance-top:4.5pt;mso-wrap-distance-right:4.5pt;mso-wrap-distance-bottom:4.5pt;">
                <v:fill on="f"/>
                <v:stroke on="f" weight="1.0pt" dashstyle="solid" endcap="flat" miterlimit="400.0%" joinstyle="miter" linestyle="single" startarrow="none" startarrowwidth="medium" startarrowlength="medium" endarrow="none" endarrowwidth="medium" endarrowlength="medium"/>
                <v:textbox>
                  <w:txbxContent>
                    <w:p>
                      <w:pPr>
                        <w:pStyle w:val="heading 1"/>
                        <w:jc w:val="left"/>
                      </w:pPr>
                      <w:r>
                        <w:rPr>
                          <w:rFonts w:ascii="Calibri" w:hAnsi="Calibri"/>
                          <w:outline w:val="0"/>
                          <w:color w:val="ffffff"/>
                          <w:sz w:val="44"/>
                          <w:szCs w:val="44"/>
                          <w:u w:color="ffffff"/>
                          <w:rtl w:val="0"/>
                          <w:lang w:val="en-US"/>
                          <w14:textFill>
                            <w14:solidFill>
                              <w14:srgbClr w14:val="FFFFFF"/>
                            </w14:solidFill>
                          </w14:textFill>
                        </w:rPr>
                        <w:t xml:space="preserve">                </w:t>
                      </w:r>
                      <w:r>
                        <w:rPr>
                          <w:rFonts w:ascii="Calibri" w:hAnsi="Calibri" w:hint="default"/>
                          <w:sz w:val="44"/>
                          <w:szCs w:val="44"/>
                          <w:rtl w:val="0"/>
                          <w:lang w:val="en-US"/>
                        </w:rPr>
                        <w:t>Ç</w:t>
                      </w:r>
                      <w:r>
                        <w:rPr>
                          <w:rFonts w:ascii="Calibri" w:hAnsi="Calibri"/>
                          <w:sz w:val="44"/>
                          <w:szCs w:val="44"/>
                          <w:rtl w:val="0"/>
                          <w:lang w:val="en-US"/>
                        </w:rPr>
                        <w:t>A</w:t>
                      </w:r>
                      <w:r>
                        <w:rPr>
                          <w:rFonts w:ascii="Calibri" w:hAnsi="Calibri" w:hint="default"/>
                          <w:sz w:val="44"/>
                          <w:szCs w:val="44"/>
                          <w:rtl w:val="0"/>
                          <w:lang w:val="en-US"/>
                        </w:rPr>
                        <w:t xml:space="preserve">Ğ </w:t>
                      </w:r>
                      <w:r>
                        <w:rPr>
                          <w:rFonts w:ascii="Calibri" w:hAnsi="Calibri"/>
                          <w:sz w:val="44"/>
                          <w:szCs w:val="44"/>
                          <w:rtl w:val="0"/>
                          <w:lang w:val="en-US"/>
                        </w:rPr>
                        <w:t>POLICY BRIEF</w:t>
                      </w:r>
                      <w:r>
                        <w:rPr>
                          <w:rFonts w:ascii="Calibri" w:hAnsi="Calibri"/>
                          <w:b w:val="1"/>
                          <w:bCs w:val="1"/>
                          <w:sz w:val="44"/>
                          <w:szCs w:val="44"/>
                          <w:rtl w:val="0"/>
                          <w:lang w:val="en-US"/>
                        </w:rPr>
                        <w:t xml:space="preserve">                             </w:t>
                      </w:r>
                      <w:r>
                        <w:rPr>
                          <w:rFonts w:ascii="Calibri" w:hAnsi="Calibri"/>
                          <w:sz w:val="44"/>
                          <w:szCs w:val="44"/>
                          <w:rtl w:val="0"/>
                          <w:lang w:val="en-US"/>
                        </w:rPr>
                        <w:t>ISSUE 2026</w:t>
                      </w:r>
                      <w:r>
                        <w:rPr>
                          <w:rFonts w:ascii="Calibri" w:hAnsi="Calibri" w:hint="default"/>
                          <w:sz w:val="44"/>
                          <w:szCs w:val="44"/>
                          <w:rtl w:val="0"/>
                          <w:lang w:val="fr-FR"/>
                        </w:rPr>
                        <w:t> </w:t>
                      </w:r>
                      <w:r>
                        <w:rPr>
                          <w:rFonts w:ascii="Calibri" w:hAnsi="Calibri"/>
                          <w:sz w:val="44"/>
                          <w:szCs w:val="44"/>
                          <w:rtl w:val="0"/>
                          <w:lang w:val="fr-FR"/>
                        </w:rPr>
                        <w:t>|</w:t>
                      </w:r>
                      <w:r>
                        <w:rPr>
                          <w:rFonts w:ascii="Calibri" w:hAnsi="Calibri" w:hint="default"/>
                          <w:sz w:val="44"/>
                          <w:szCs w:val="44"/>
                          <w:rtl w:val="0"/>
                          <w:lang w:val="fr-FR"/>
                        </w:rPr>
                        <w:t> </w:t>
                      </w:r>
                      <w:r>
                        <w:rPr>
                          <w:rFonts w:ascii="Calibri" w:hAnsi="Calibri"/>
                          <w:sz w:val="44"/>
                          <w:szCs w:val="44"/>
                          <w:rtl w:val="0"/>
                          <w:lang w:val="fr-FR"/>
                        </w:rPr>
                        <w:t>1</w:t>
                      </w:r>
                      <w:r>
                        <w:rPr>
                          <w:rFonts w:ascii="Calibri" w:hAnsi="Calibri"/>
                          <w:sz w:val="36"/>
                          <w:szCs w:val="36"/>
                          <w:rtl w:val="0"/>
                          <w:lang w:val="fr-FR"/>
                        </w:rPr>
                        <w:t xml:space="preserve"> </w:t>
                      </w:r>
                    </w:p>
                  </w:txbxContent>
                </v:textbox>
                <w10:wrap type="through" side="bothSides" anchorx="page" anchory="page"/>
              </v:shape>
            </w:pict>
          </mc:Fallback>
        </mc:AlternateContent>
      </w:r>
      <w:r w:rsidR="000861E8">
        <w:rPr>
          <w:rStyle w:val="YokA"/>
          <w:noProof/>
          <w:lang w:val="tr-TR"/>
        </w:rPr>
        <mc:AlternateContent>
          <mc:Choice Requires="wps">
            <w:drawing>
              <wp:anchor distT="0" distB="0" distL="0" distR="0" simplePos="0" relativeHeight="251663360" behindDoc="0" locked="0" layoutInCell="1" allowOverlap="1">
                <wp:simplePos x="0" y="0"/>
                <wp:positionH relativeFrom="page">
                  <wp:posOffset>7066914</wp:posOffset>
                </wp:positionH>
                <wp:positionV relativeFrom="page">
                  <wp:posOffset>5888990</wp:posOffset>
                </wp:positionV>
                <wp:extent cx="137161" cy="4114800"/>
                <wp:effectExtent l="0" t="0" r="0" b="0"/>
                <wp:wrapNone/>
                <wp:docPr id="1073741828" name="officeArt object" descr="Rectangle 63"/>
                <wp:cNvGraphicFramePr/>
                <a:graphic xmlns:a="http://schemas.openxmlformats.org/drawingml/2006/main">
                  <a:graphicData uri="http://schemas.microsoft.com/office/word/2010/wordprocessingShape">
                    <wps:wsp>
                      <wps:cNvSpPr/>
                      <wps:spPr>
                        <a:xfrm>
                          <a:off x="0" y="0"/>
                          <a:ext cx="137161" cy="4114800"/>
                        </a:xfrm>
                        <a:prstGeom prst="rect">
                          <a:avLst/>
                        </a:prstGeom>
                        <a:solidFill>
                          <a:schemeClr val="accent1"/>
                        </a:solidFill>
                        <a:ln w="12700" cap="flat">
                          <a:noFill/>
                          <a:miter lim="400000"/>
                        </a:ln>
                        <a:effectLst/>
                      </wps:spPr>
                      <wps:bodyPr/>
                    </wps:wsp>
                  </a:graphicData>
                </a:graphic>
              </wp:anchor>
            </w:drawing>
          </mc:Choice>
          <mc:Fallback>
            <w:pict>
              <v:rect w14:anchorId="29A3BD84" id="officeArt object" o:spid="_x0000_s1026" alt="Rectangle 63" style="position:absolute;margin-left:556.45pt;margin-top:463.7pt;width:10.8pt;height:324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" fillcolor="#073779 [3204]" stroked="f" strokeweight="1pt">
                <v:stroke miterlimit="4"/>
                <w10:wrap anchorx="page" anchory="page"/>
              </v:rect>
            </w:pict>
          </mc:Fallback>
        </mc:AlternateContent>
      </w:r>
      <w:r w:rsidR="000861E8">
        <w:rPr>
          <w:rStyle w:val="YokA"/>
          <w:noProof/>
          <w:lang w:val="tr-TR"/>
        </w:rPr>
        <mc:AlternateContent>
          <mc:Choice Requires="wps">
            <w:drawing>
              <wp:anchor distT="57150" distB="57150" distL="57150" distR="57150" simplePos="0" relativeHeight="251660288" behindDoc="0" locked="0" layoutInCell="1" allowOverlap="1">
                <wp:simplePos x="0" y="0"/>
                <wp:positionH relativeFrom="margin">
                  <wp:posOffset>-528320</wp:posOffset>
                </wp:positionH>
                <wp:positionV relativeFrom="line">
                  <wp:posOffset>450849</wp:posOffset>
                </wp:positionV>
                <wp:extent cx="6810376" cy="1311275"/>
                <wp:effectExtent l="0" t="0" r="0" b="0"/>
                <wp:wrapThrough wrapText="bothSides" distL="57150" distR="57150">
                  <wp:wrapPolygon edited="1">
                    <wp:start x="0" y="0"/>
                    <wp:lineTo x="21600" y="0"/>
                    <wp:lineTo x="21600" y="21600"/>
                    <wp:lineTo x="0" y="21600"/>
                    <wp:lineTo x="0" y="0"/>
                  </wp:wrapPolygon>
                </wp:wrapThrough>
                <wp:docPr id="1073741830" name="officeArt object" descr="Text Box 9"/>
                <wp:cNvGraphicFramePr/>
                <a:graphic xmlns:a="http://schemas.openxmlformats.org/drawingml/2006/main">
                  <a:graphicData uri="http://schemas.microsoft.com/office/word/2010/wordprocessingShape">
                    <wps:wsp>
                      <wps:cNvSpPr txBox="1"/>
                      <wps:spPr>
                        <a:xfrm>
                          <a:off x="0" y="0"/>
                          <a:ext cx="6810376" cy="1311275"/>
                        </a:xfrm>
                        <a:prstGeom prst="rect">
                          <a:avLst/>
                        </a:prstGeom>
                        <a:noFill/>
                        <a:ln w="12700" cap="flat">
                          <a:noFill/>
                          <a:miter lim="400000"/>
                        </a:ln>
                        <a:effectLst/>
                      </wps:spPr>
                      <wps:txbx>
                        <w:txbxContent>
                          <w:p w:rsidR="00AC671B" w:rsidRDefault="000861E8">
                            <w:pPr>
                              <w:pStyle w:val="Altyaz"/>
                              <w:rPr>
                                <w:rFonts w:ascii="Calibri" w:eastAsia="Calibri" w:hAnsi="Calibri" w:cs="Calibri"/>
                              </w:rPr>
                            </w:pPr>
                            <w:r>
                              <w:rPr>
                                <w:rFonts w:ascii="Calibri" w:hAnsi="Calibri"/>
                              </w:rPr>
                              <w:t>FROM SOLIDARITY ON PAPER TO SOLIDARITY IN PRACTICE</w:t>
                            </w:r>
                          </w:p>
                          <w:p w:rsidR="00AC671B" w:rsidRDefault="000861E8">
                            <w:pPr>
                              <w:pStyle w:val="Saptanm"/>
                              <w:suppressAutoHyphens/>
                              <w:spacing w:before="0"/>
                              <w:rPr>
                                <w:rFonts w:ascii="Times New Roman" w:eastAsia="Times New Roman" w:hAnsi="Times New Roman" w:cs="Times New Roman"/>
                                <w:color w:val="073779"/>
                                <w:sz w:val="28"/>
                                <w:szCs w:val="28"/>
                              </w:rPr>
                            </w:pPr>
                            <w:r>
                              <w:rPr>
                                <w:rFonts w:ascii="Calibri" w:hAnsi="Calibri"/>
                                <w:color w:val="073779"/>
                                <w:sz w:val="28"/>
                                <w:szCs w:val="28"/>
                              </w:rPr>
                              <w:t>A</w:t>
                            </w:r>
                            <w:r>
                              <w:rPr>
                                <w:rFonts w:ascii="Times New Roman" w:hAnsi="Times New Roman"/>
                                <w:color w:val="073779"/>
                                <w:sz w:val="28"/>
                                <w:szCs w:val="28"/>
                              </w:rPr>
                              <w:t xml:space="preserve">uthor: </w:t>
                            </w:r>
                            <w:proofErr w:type="spellStart"/>
                            <w:r>
                              <w:rPr>
                                <w:rFonts w:ascii="Times New Roman" w:hAnsi="Times New Roman"/>
                                <w:color w:val="073779"/>
                                <w:sz w:val="28"/>
                                <w:szCs w:val="28"/>
                              </w:rPr>
                              <w:t>E</w:t>
                            </w:r>
                            <w:r>
                              <w:rPr>
                                <w:rFonts w:ascii="Times New Roman" w:hAnsi="Times New Roman"/>
                                <w:color w:val="073779"/>
                                <w:sz w:val="28"/>
                                <w:szCs w:val="28"/>
                              </w:rPr>
                              <w:t>cenaz</w:t>
                            </w:r>
                            <w:proofErr w:type="spellEnd"/>
                            <w:r>
                              <w:rPr>
                                <w:rFonts w:ascii="Times New Roman" w:hAnsi="Times New Roman"/>
                                <w:color w:val="073779"/>
                                <w:sz w:val="28"/>
                                <w:szCs w:val="28"/>
                              </w:rPr>
                              <w:t xml:space="preserve"> </w:t>
                            </w:r>
                            <w:proofErr w:type="spellStart"/>
                            <w:r>
                              <w:rPr>
                                <w:rFonts w:ascii="Times New Roman" w:hAnsi="Times New Roman"/>
                                <w:color w:val="073779"/>
                                <w:sz w:val="28"/>
                                <w:szCs w:val="28"/>
                              </w:rPr>
                              <w:t>Ö</w:t>
                            </w:r>
                            <w:r>
                              <w:rPr>
                                <w:rFonts w:ascii="Times New Roman" w:hAnsi="Times New Roman"/>
                                <w:color w:val="073779"/>
                                <w:sz w:val="28"/>
                                <w:szCs w:val="28"/>
                              </w:rPr>
                              <w:t>zalp</w:t>
                            </w:r>
                            <w:proofErr w:type="spellEnd"/>
                          </w:p>
                          <w:p w:rsidR="00AC671B" w:rsidRDefault="000861E8">
                            <w:pPr>
                              <w:pStyle w:val="Saptanm"/>
                              <w:suppressAutoHyphens/>
                              <w:spacing w:before="0"/>
                              <w:rPr>
                                <w:rFonts w:ascii="Times New Roman" w:eastAsia="Times New Roman" w:hAnsi="Times New Roman" w:cs="Times New Roman"/>
                                <w:color w:val="073779"/>
                                <w:sz w:val="28"/>
                                <w:szCs w:val="28"/>
                              </w:rPr>
                            </w:pPr>
                            <w:r>
                              <w:rPr>
                                <w:rFonts w:ascii="Times New Roman" w:hAnsi="Times New Roman"/>
                                <w:color w:val="073779"/>
                                <w:sz w:val="28"/>
                                <w:szCs w:val="28"/>
                              </w:rPr>
                              <w:t>R</w:t>
                            </w:r>
                            <w:r>
                              <w:rPr>
                                <w:rFonts w:ascii="Times New Roman" w:hAnsi="Times New Roman"/>
                                <w:color w:val="073779"/>
                                <w:sz w:val="28"/>
                                <w:szCs w:val="28"/>
                              </w:rPr>
                              <w:t xml:space="preserve">ole: </w:t>
                            </w:r>
                            <w:r>
                              <w:rPr>
                                <w:rFonts w:ascii="Times New Roman" w:hAnsi="Times New Roman"/>
                                <w:color w:val="073779"/>
                                <w:sz w:val="28"/>
                                <w:szCs w:val="28"/>
                              </w:rPr>
                              <w:t>I</w:t>
                            </w:r>
                            <w:r>
                              <w:rPr>
                                <w:rFonts w:ascii="Times New Roman" w:hAnsi="Times New Roman"/>
                                <w:color w:val="073779"/>
                                <w:sz w:val="28"/>
                                <w:szCs w:val="28"/>
                              </w:rPr>
                              <w:t xml:space="preserve">nternational </w:t>
                            </w:r>
                            <w:r>
                              <w:rPr>
                                <w:rFonts w:ascii="Times New Roman" w:hAnsi="Times New Roman"/>
                                <w:color w:val="073779"/>
                                <w:sz w:val="28"/>
                                <w:szCs w:val="28"/>
                              </w:rPr>
                              <w:t>R</w:t>
                            </w:r>
                            <w:r>
                              <w:rPr>
                                <w:rFonts w:ascii="Times New Roman" w:hAnsi="Times New Roman"/>
                                <w:color w:val="073779"/>
                                <w:sz w:val="28"/>
                                <w:szCs w:val="28"/>
                              </w:rPr>
                              <w:t xml:space="preserve">elations </w:t>
                            </w:r>
                            <w:r>
                              <w:rPr>
                                <w:rFonts w:ascii="Times New Roman" w:hAnsi="Times New Roman"/>
                                <w:color w:val="073779"/>
                                <w:sz w:val="28"/>
                                <w:szCs w:val="28"/>
                              </w:rPr>
                              <w:t>S</w:t>
                            </w:r>
                            <w:r>
                              <w:rPr>
                                <w:rFonts w:ascii="Times New Roman" w:hAnsi="Times New Roman"/>
                                <w:color w:val="073779"/>
                                <w:sz w:val="28"/>
                                <w:szCs w:val="28"/>
                              </w:rPr>
                              <w:t>tudent</w:t>
                            </w:r>
                          </w:p>
                          <w:p w:rsidR="00AC671B" w:rsidRDefault="000861E8">
                            <w:pPr>
                              <w:pStyle w:val="Saptanm"/>
                              <w:suppressAutoHyphens/>
                              <w:spacing w:before="0"/>
                            </w:pPr>
                            <w:r>
                              <w:rPr>
                                <w:rFonts w:ascii="Times New Roman" w:hAnsi="Times New Roman"/>
                                <w:color w:val="073779"/>
                                <w:sz w:val="28"/>
                                <w:szCs w:val="28"/>
                              </w:rPr>
                              <w:t>T</w:t>
                            </w:r>
                            <w:r>
                              <w:rPr>
                                <w:rFonts w:ascii="Times New Roman" w:hAnsi="Times New Roman"/>
                                <w:color w:val="073779"/>
                                <w:sz w:val="28"/>
                                <w:szCs w:val="28"/>
                              </w:rPr>
                              <w:t xml:space="preserve">arget </w:t>
                            </w:r>
                            <w:r>
                              <w:rPr>
                                <w:rFonts w:ascii="Times New Roman" w:hAnsi="Times New Roman"/>
                                <w:color w:val="073779"/>
                                <w:sz w:val="28"/>
                                <w:szCs w:val="28"/>
                              </w:rPr>
                              <w:t>A</w:t>
                            </w:r>
                            <w:r>
                              <w:rPr>
                                <w:rFonts w:ascii="Times New Roman" w:hAnsi="Times New Roman"/>
                                <w:color w:val="073779"/>
                                <w:sz w:val="28"/>
                                <w:szCs w:val="28"/>
                              </w:rPr>
                              <w:t xml:space="preserve">udience: </w:t>
                            </w:r>
                            <w:r>
                              <w:rPr>
                                <w:rFonts w:ascii="Times New Roman" w:hAnsi="Times New Roman"/>
                                <w:color w:val="073779"/>
                                <w:sz w:val="28"/>
                                <w:szCs w:val="28"/>
                              </w:rPr>
                              <w:t>A</w:t>
                            </w:r>
                            <w:r>
                              <w:rPr>
                                <w:rFonts w:ascii="Times New Roman" w:hAnsi="Times New Roman"/>
                                <w:color w:val="073779"/>
                                <w:sz w:val="28"/>
                                <w:szCs w:val="28"/>
                              </w:rPr>
                              <w:t xml:space="preserve">cademics and </w:t>
                            </w:r>
                            <w:r>
                              <w:rPr>
                                <w:rFonts w:ascii="Times New Roman" w:hAnsi="Times New Roman"/>
                                <w:color w:val="073779"/>
                                <w:sz w:val="28"/>
                                <w:szCs w:val="28"/>
                              </w:rPr>
                              <w:t>S</w:t>
                            </w:r>
                            <w:r>
                              <w:rPr>
                                <w:rFonts w:ascii="Times New Roman" w:hAnsi="Times New Roman"/>
                                <w:color w:val="073779"/>
                                <w:sz w:val="28"/>
                                <w:szCs w:val="28"/>
                              </w:rPr>
                              <w:t>tudents</w:t>
                            </w:r>
                          </w:p>
                        </w:txbxContent>
                      </wps:txbx>
                      <wps:bodyPr wrap="square" lIns="0" tIns="0" rIns="0" bIns="0" numCol="1" anchor="t">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alt="Text Box 9" style="position:absolute;margin-left:-41.6pt;margin-top:35.5pt;width:536.25pt;height:103.25pt;z-index:251660288;visibility:visible;mso-wrap-style:square;mso-wrap-distance-left:4.5pt;mso-wrap-distance-top:4.5pt;mso-wrap-distance-right:4.5pt;mso-wrap-distance-bottom:4.5pt;mso-position-horizontal:absolute;mso-position-horizontal-relative:margin;mso-position-vertical:absolute;mso-position-vertical-relative:line;v-text-anchor:top" wrapcoords="0 -10 21600 -10 21600 21590 0 21590 0 -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" filled="f" stroked="f" strokeweight="1pt">
                <v:stroke miterlimit="4"/>
                <v:textbox inset="0,0,0,0">
                  <w:txbxContent>
                    <w:p w:rsidR="00AC671B" w:rsidRDefault="000861E8">
                      <w:pPr>
                        <w:pStyle w:val="Altyaz"/>
                        <w:rPr>
                          <w:rFonts w:ascii="Calibri" w:eastAsia="Calibri" w:hAnsi="Calibri" w:cs="Calibri"/>
                        </w:rPr>
                      </w:pPr>
                      <w:r>
                        <w:rPr>
                          <w:rFonts w:ascii="Calibri" w:hAnsi="Calibri"/>
                        </w:rPr>
                        <w:t>FROM SOLIDARITY ON PAPER TO SOLIDARITY IN PRACTICE</w:t>
                      </w:r>
                    </w:p>
                    <w:p w:rsidR="00AC671B" w:rsidRDefault="000861E8">
                      <w:pPr>
                        <w:pStyle w:val="Saptanm"/>
                        <w:suppressAutoHyphens/>
                        <w:spacing w:before="0"/>
                        <w:rPr>
                          <w:rFonts w:ascii="Times New Roman" w:eastAsia="Times New Roman" w:hAnsi="Times New Roman" w:cs="Times New Roman"/>
                          <w:color w:val="073779"/>
                          <w:sz w:val="28"/>
                          <w:szCs w:val="28"/>
                        </w:rPr>
                      </w:pPr>
                      <w:r>
                        <w:rPr>
                          <w:rFonts w:ascii="Calibri" w:hAnsi="Calibri"/>
                          <w:color w:val="073779"/>
                          <w:sz w:val="28"/>
                          <w:szCs w:val="28"/>
                        </w:rPr>
                        <w:t>A</w:t>
                      </w:r>
                      <w:r>
                        <w:rPr>
                          <w:rFonts w:ascii="Times New Roman" w:hAnsi="Times New Roman"/>
                          <w:color w:val="073779"/>
                          <w:sz w:val="28"/>
                          <w:szCs w:val="28"/>
                        </w:rPr>
                        <w:t xml:space="preserve">uthor: </w:t>
                      </w:r>
                      <w:proofErr w:type="spellStart"/>
                      <w:r>
                        <w:rPr>
                          <w:rFonts w:ascii="Times New Roman" w:hAnsi="Times New Roman"/>
                          <w:color w:val="073779"/>
                          <w:sz w:val="28"/>
                          <w:szCs w:val="28"/>
                        </w:rPr>
                        <w:t>E</w:t>
                      </w:r>
                      <w:r>
                        <w:rPr>
                          <w:rFonts w:ascii="Times New Roman" w:hAnsi="Times New Roman"/>
                          <w:color w:val="073779"/>
                          <w:sz w:val="28"/>
                          <w:szCs w:val="28"/>
                        </w:rPr>
                        <w:t>cenaz</w:t>
                      </w:r>
                      <w:proofErr w:type="spellEnd"/>
                      <w:r>
                        <w:rPr>
                          <w:rFonts w:ascii="Times New Roman" w:hAnsi="Times New Roman"/>
                          <w:color w:val="073779"/>
                          <w:sz w:val="28"/>
                          <w:szCs w:val="28"/>
                        </w:rPr>
                        <w:t xml:space="preserve"> </w:t>
                      </w:r>
                      <w:proofErr w:type="spellStart"/>
                      <w:r>
                        <w:rPr>
                          <w:rFonts w:ascii="Times New Roman" w:hAnsi="Times New Roman"/>
                          <w:color w:val="073779"/>
                          <w:sz w:val="28"/>
                          <w:szCs w:val="28"/>
                        </w:rPr>
                        <w:t>Ö</w:t>
                      </w:r>
                      <w:r>
                        <w:rPr>
                          <w:rFonts w:ascii="Times New Roman" w:hAnsi="Times New Roman"/>
                          <w:color w:val="073779"/>
                          <w:sz w:val="28"/>
                          <w:szCs w:val="28"/>
                        </w:rPr>
                        <w:t>zalp</w:t>
                      </w:r>
                      <w:proofErr w:type="spellEnd"/>
                    </w:p>
                    <w:p w:rsidR="00AC671B" w:rsidRDefault="000861E8">
                      <w:pPr>
                        <w:pStyle w:val="Saptanm"/>
                        <w:suppressAutoHyphens/>
                        <w:spacing w:before="0"/>
                        <w:rPr>
                          <w:rFonts w:ascii="Times New Roman" w:eastAsia="Times New Roman" w:hAnsi="Times New Roman" w:cs="Times New Roman"/>
                          <w:color w:val="073779"/>
                          <w:sz w:val="28"/>
                          <w:szCs w:val="28"/>
                        </w:rPr>
                      </w:pPr>
                      <w:r>
                        <w:rPr>
                          <w:rFonts w:ascii="Times New Roman" w:hAnsi="Times New Roman"/>
                          <w:color w:val="073779"/>
                          <w:sz w:val="28"/>
                          <w:szCs w:val="28"/>
                        </w:rPr>
                        <w:t>R</w:t>
                      </w:r>
                      <w:r>
                        <w:rPr>
                          <w:rFonts w:ascii="Times New Roman" w:hAnsi="Times New Roman"/>
                          <w:color w:val="073779"/>
                          <w:sz w:val="28"/>
                          <w:szCs w:val="28"/>
                        </w:rPr>
                        <w:t xml:space="preserve">ole: </w:t>
                      </w:r>
                      <w:r>
                        <w:rPr>
                          <w:rFonts w:ascii="Times New Roman" w:hAnsi="Times New Roman"/>
                          <w:color w:val="073779"/>
                          <w:sz w:val="28"/>
                          <w:szCs w:val="28"/>
                        </w:rPr>
                        <w:t>I</w:t>
                      </w:r>
                      <w:r>
                        <w:rPr>
                          <w:rFonts w:ascii="Times New Roman" w:hAnsi="Times New Roman"/>
                          <w:color w:val="073779"/>
                          <w:sz w:val="28"/>
                          <w:szCs w:val="28"/>
                        </w:rPr>
                        <w:t xml:space="preserve">nternational </w:t>
                      </w:r>
                      <w:r>
                        <w:rPr>
                          <w:rFonts w:ascii="Times New Roman" w:hAnsi="Times New Roman"/>
                          <w:color w:val="073779"/>
                          <w:sz w:val="28"/>
                          <w:szCs w:val="28"/>
                        </w:rPr>
                        <w:t>R</w:t>
                      </w:r>
                      <w:r>
                        <w:rPr>
                          <w:rFonts w:ascii="Times New Roman" w:hAnsi="Times New Roman"/>
                          <w:color w:val="073779"/>
                          <w:sz w:val="28"/>
                          <w:szCs w:val="28"/>
                        </w:rPr>
                        <w:t xml:space="preserve">elations </w:t>
                      </w:r>
                      <w:r>
                        <w:rPr>
                          <w:rFonts w:ascii="Times New Roman" w:hAnsi="Times New Roman"/>
                          <w:color w:val="073779"/>
                          <w:sz w:val="28"/>
                          <w:szCs w:val="28"/>
                        </w:rPr>
                        <w:t>S</w:t>
                      </w:r>
                      <w:r>
                        <w:rPr>
                          <w:rFonts w:ascii="Times New Roman" w:hAnsi="Times New Roman"/>
                          <w:color w:val="073779"/>
                          <w:sz w:val="28"/>
                          <w:szCs w:val="28"/>
                        </w:rPr>
                        <w:t>tudent</w:t>
                      </w:r>
                    </w:p>
                    <w:p w:rsidR="00AC671B" w:rsidRDefault="000861E8">
                      <w:pPr>
                        <w:pStyle w:val="Saptanm"/>
                        <w:suppressAutoHyphens/>
                        <w:spacing w:before="0"/>
                      </w:pPr>
                      <w:r>
                        <w:rPr>
                          <w:rFonts w:ascii="Times New Roman" w:hAnsi="Times New Roman"/>
                          <w:color w:val="073779"/>
                          <w:sz w:val="28"/>
                          <w:szCs w:val="28"/>
                        </w:rPr>
                        <w:t>T</w:t>
                      </w:r>
                      <w:r>
                        <w:rPr>
                          <w:rFonts w:ascii="Times New Roman" w:hAnsi="Times New Roman"/>
                          <w:color w:val="073779"/>
                          <w:sz w:val="28"/>
                          <w:szCs w:val="28"/>
                        </w:rPr>
                        <w:t xml:space="preserve">arget </w:t>
                      </w:r>
                      <w:r>
                        <w:rPr>
                          <w:rFonts w:ascii="Times New Roman" w:hAnsi="Times New Roman"/>
                          <w:color w:val="073779"/>
                          <w:sz w:val="28"/>
                          <w:szCs w:val="28"/>
                        </w:rPr>
                        <w:t>A</w:t>
                      </w:r>
                      <w:r>
                        <w:rPr>
                          <w:rFonts w:ascii="Times New Roman" w:hAnsi="Times New Roman"/>
                          <w:color w:val="073779"/>
                          <w:sz w:val="28"/>
                          <w:szCs w:val="28"/>
                        </w:rPr>
                        <w:t xml:space="preserve">udience: </w:t>
                      </w:r>
                      <w:r>
                        <w:rPr>
                          <w:rFonts w:ascii="Times New Roman" w:hAnsi="Times New Roman"/>
                          <w:color w:val="073779"/>
                          <w:sz w:val="28"/>
                          <w:szCs w:val="28"/>
                        </w:rPr>
                        <w:t>A</w:t>
                      </w:r>
                      <w:r>
                        <w:rPr>
                          <w:rFonts w:ascii="Times New Roman" w:hAnsi="Times New Roman"/>
                          <w:color w:val="073779"/>
                          <w:sz w:val="28"/>
                          <w:szCs w:val="28"/>
                        </w:rPr>
                        <w:t xml:space="preserve">cademics and </w:t>
                      </w:r>
                      <w:r>
                        <w:rPr>
                          <w:rFonts w:ascii="Times New Roman" w:hAnsi="Times New Roman"/>
                          <w:color w:val="073779"/>
                          <w:sz w:val="28"/>
                          <w:szCs w:val="28"/>
                        </w:rPr>
                        <w:t>S</w:t>
                      </w:r>
                      <w:r>
                        <w:rPr>
                          <w:rFonts w:ascii="Times New Roman" w:hAnsi="Times New Roman"/>
                          <w:color w:val="073779"/>
                          <w:sz w:val="28"/>
                          <w:szCs w:val="28"/>
                        </w:rPr>
                        <w:t>tudents</w:t>
                      </w:r>
                    </w:p>
                  </w:txbxContent>
                </v:textbox>
                <w10:wrap type="through" anchorx="margin" anchory="line"/>
              </v:shape>
            </w:pict>
          </mc:Fallback>
        </mc:AlternateContent>
      </w:r>
      <w:r w:rsidR="000861E8">
        <w:rPr>
          <w:rStyle w:val="YokA"/>
          <w:noProof/>
          <w:lang w:val="tr-TR"/>
        </w:rPr>
        <mc:AlternateContent>
          <mc:Choice Requires="wps">
            <w:drawing>
              <wp:anchor distT="57150" distB="57150" distL="57150" distR="57150" simplePos="0" relativeHeight="251662336" behindDoc="0" locked="0" layoutInCell="1" allowOverlap="1">
                <wp:simplePos x="0" y="0"/>
                <wp:positionH relativeFrom="margin">
                  <wp:posOffset>1681479</wp:posOffset>
                </wp:positionH>
                <wp:positionV relativeFrom="line">
                  <wp:posOffset>2371544</wp:posOffset>
                </wp:positionV>
                <wp:extent cx="4262602" cy="4505051"/>
                <wp:effectExtent l="0" t="0" r="0" b="0"/>
                <wp:wrapThrough wrapText="bothSides" distL="57150" distR="57150">
                  <wp:wrapPolygon edited="1">
                    <wp:start x="0" y="0"/>
                    <wp:lineTo x="21600" y="0"/>
                    <wp:lineTo x="21600" y="21600"/>
                    <wp:lineTo x="0" y="21600"/>
                    <wp:lineTo x="0" y="0"/>
                  </wp:wrapPolygon>
                </wp:wrapThrough>
                <wp:docPr id="1073741832" name="officeArt object" descr="Text Box 6"/>
                <wp:cNvGraphicFramePr/>
                <a:graphic xmlns:a="http://schemas.openxmlformats.org/drawingml/2006/main">
                  <a:graphicData uri="http://schemas.microsoft.com/office/word/2010/wordprocessingShape">
                    <wps:wsp>
                      <wps:cNvSpPr txBox="1"/>
                      <wps:spPr>
                        <a:xfrm>
                          <a:off x="0" y="0"/>
                          <a:ext cx="4262602" cy="4505051"/>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AC671B" w:rsidRDefault="000861E8">
                            <w:pPr>
                              <w:pStyle w:val="Saptanm"/>
                              <w:suppressAutoHyphens/>
                              <w:spacing w:before="0" w:line="360" w:lineRule="auto"/>
                              <w:jc w:val="both"/>
                            </w:pPr>
                            <w:r>
                              <w:rPr>
                                <w:rFonts w:ascii="Times New Roman" w:hAnsi="Times New Roman"/>
                              </w:rPr>
                              <w:t xml:space="preserve">Can the EU's </w:t>
                            </w:r>
                            <w:r>
                              <w:rPr>
                                <w:rFonts w:ascii="Times New Roman" w:hAnsi="Times New Roman"/>
                              </w:rPr>
                              <w:t xml:space="preserve">new solidarity mechanism share migration and asylum responsibilities between Member States in an effective and fair way? The main hypothesis of this study is that creating the mechanism by law alone does not guarantee effective responsibility-sharing. Its </w:t>
                            </w:r>
                            <w:r>
                              <w:rPr>
                                <w:rFonts w:ascii="Times New Roman" w:hAnsi="Times New Roman"/>
                              </w:rPr>
                              <w:t>success also depends on implementation capacity, predictability, and monitoring. The findings show that migration pressure is not equally shared among Member States, and Cyprus, Greece, Italy, and Spain face more pressure. The 2026 Solidarity Pool is an im</w:t>
                            </w:r>
                            <w:r>
                              <w:rPr>
                                <w:rFonts w:ascii="Times New Roman" w:hAnsi="Times New Roman"/>
                              </w:rPr>
                              <w:t>portant step, but there are still problems with making responsibility transfers work effectively. Therefore, the EU should not replace the current solidarity mechanism but should improve three areas: the predictability of solidarity commitments, flexibilit</w:t>
                            </w:r>
                            <w:r>
                              <w:rPr>
                                <w:rFonts w:ascii="Times New Roman" w:hAnsi="Times New Roman"/>
                              </w:rPr>
                              <w:t>y in different forms of solidarity, and stronger monitoring at the EU level.</w:t>
                            </w:r>
                          </w:p>
                        </w:txbxContent>
                      </wps:txbx>
                      <wps:bodyPr wrap="square" lIns="0" tIns="0" rIns="0" bIns="0" numCol="1" anchor="t">
                        <a:noAutofit/>
                      </wps:bodyPr>
                    </wps:wsp>
                  </a:graphicData>
                </a:graphic>
              </wp:anchor>
            </w:drawing>
          </mc:Choice>
          <mc:Fallback>
            <w:pict>
              <v:shape id="_x0000_s1030" type="#_x0000_t202" style="visibility:visible;position:absolute;margin-left:132.4pt;margin-top:186.7pt;width:335.6pt;height:354.7pt;z-index:251662336;mso-position-horizontal:absolute;mso-position-horizontal-relative:margin;mso-position-vertical:absolute;mso-position-vertical-relative:line;mso-wrap-distance-left:4.5pt;mso-wrap-distance-top:4.5pt;mso-wrap-distance-right:4.5pt;mso-wrap-distance-bottom:4.5pt;">
                <v:fill on="f"/>
                <v:stroke on="f" weight="1.0pt" dashstyle="solid" endcap="flat" miterlimit="400.0%" joinstyle="miter" linestyle="single" startarrow="none" startarrowwidth="medium" startarrowlength="medium" endarrow="none" endarrowwidth="medium" endarrowlength="medium"/>
                <v:textbox>
                  <w:txbxContent>
                    <w:p>
                      <w:pPr>
                        <w:pStyle w:val="Saptanmış"/>
                        <w:suppressAutoHyphens w:val="1"/>
                        <w:spacing w:before="0" w:line="360" w:lineRule="auto"/>
                        <w:jc w:val="both"/>
                      </w:pPr>
                      <w:r>
                        <w:rPr>
                          <w:rFonts w:ascii="Times New Roman" w:hAnsi="Times New Roman"/>
                          <w:rtl w:val="0"/>
                          <w:lang w:val="en-US"/>
                        </w:rPr>
                        <w:t>Can the EU's new solidarity mechanism share migration and asylum responsibilities between Member States in an effective and fair way? The main hypothesis of this study is that creating the mechanism by law alone does not guarantee effective responsibility-sharing. Its success also depends on implementation capacity, predictability, and monitoring. The findings show that migration pressure is not equally shared among Member States, and Cyprus, Greece, Italy, and Spain face more pressure. The 2026 Solidarity Pool is an important step, but there are still problems with making responsibility transfers work effectively. Therefore, the EU should not replace the current solidarity mechanism but should improve three areas: the predictability of solidarity commitments, flexibility in different forms of solidarity, and stronger monitoring at the EU level.</w:t>
                      </w:r>
                    </w:p>
                  </w:txbxContent>
                </v:textbox>
                <w10:wrap type="through" side="bothSides" anchorx="margin"/>
              </v:shape>
            </w:pict>
          </mc:Fallback>
        </mc:AlternateContent>
      </w:r>
      <w:r w:rsidR="000861E8">
        <w:rPr>
          <w:rStyle w:val="YokA"/>
          <w:noProof/>
          <w:lang w:val="tr-TR"/>
        </w:rPr>
        <mc:AlternateContent>
          <mc:Choice Requires="wps">
            <w:drawing>
              <wp:anchor distT="57150" distB="57150" distL="57150" distR="57150" simplePos="0" relativeHeight="251661312" behindDoc="0" locked="0" layoutInCell="1" allowOverlap="1">
                <wp:simplePos x="0" y="0"/>
                <wp:positionH relativeFrom="margin">
                  <wp:posOffset>1673858</wp:posOffset>
                </wp:positionH>
                <wp:positionV relativeFrom="line">
                  <wp:posOffset>1762125</wp:posOffset>
                </wp:positionV>
                <wp:extent cx="4608196" cy="419100"/>
                <wp:effectExtent l="0" t="0" r="0" b="0"/>
                <wp:wrapThrough wrapText="bothSides" distL="57150" distR="57150">
                  <wp:wrapPolygon edited="1">
                    <wp:start x="0" y="0"/>
                    <wp:lineTo x="21600" y="0"/>
                    <wp:lineTo x="21600" y="21600"/>
                    <wp:lineTo x="0" y="21600"/>
                    <wp:lineTo x="0" y="0"/>
                  </wp:wrapPolygon>
                </wp:wrapThrough>
                <wp:docPr id="1073741833" name="officeArt object" descr="Text Box 9"/>
                <wp:cNvGraphicFramePr/>
                <a:graphic xmlns:a="http://schemas.openxmlformats.org/drawingml/2006/main">
                  <a:graphicData uri="http://schemas.microsoft.com/office/word/2010/wordprocessingShape">
                    <wps:wsp>
                      <wps:cNvSpPr txBox="1"/>
                      <wps:spPr>
                        <a:xfrm>
                          <a:off x="0" y="0"/>
                          <a:ext cx="4608196" cy="419100"/>
                        </a:xfrm>
                        <a:prstGeom prst="rect">
                          <a:avLst/>
                        </a:prstGeom>
                        <a:noFill/>
                        <a:ln w="12700" cap="flat">
                          <a:noFill/>
                          <a:miter lim="400000"/>
                        </a:ln>
                        <a:effectLst/>
                      </wps:spPr>
                      <wps:txbx>
                        <w:txbxContent>
                          <w:p w:rsidR="00AC671B" w:rsidRDefault="000861E8">
                            <w:pPr>
                              <w:pStyle w:val="Altyaz"/>
                            </w:pPr>
                            <w:r>
                              <w:rPr>
                                <w:rFonts w:ascii="Calibri" w:hAnsi="Calibri"/>
                              </w:rPr>
                              <w:t>Summary</w:t>
                            </w:r>
                          </w:p>
                        </w:txbxContent>
                      </wps:txbx>
                      <wps:bodyPr wrap="square" lIns="0" tIns="0" rIns="0" bIns="0" numCol="1" anchor="t">
                        <a:noAutofit/>
                      </wps:bodyPr>
                    </wps:wsp>
                  </a:graphicData>
                </a:graphic>
              </wp:anchor>
            </w:drawing>
          </mc:Choice>
          <mc:Fallback>
            <w:pict>
              <v:shape id="_x0000_s1031" type="#_x0000_t202" style="visibility:visible;position:absolute;margin-left:131.8pt;margin-top:138.8pt;width:362.9pt;height:33.0pt;z-index:251661312;mso-position-horizontal:absolute;mso-position-horizontal-relative:margin;mso-position-vertical:absolute;mso-position-vertical-relative:line;mso-wrap-distance-left:4.5pt;mso-wrap-distance-top:4.5pt;mso-wrap-distance-right:4.5pt;mso-wrap-distance-bottom:4.5pt;">
                <v:fill on="f"/>
                <v:stroke on="f" weight="1.0pt" dashstyle="solid" endcap="flat" miterlimit="400.0%" joinstyle="miter" linestyle="single" startarrow="none" startarrowwidth="medium" startarrowlength="medium" endarrow="none" endarrowwidth="medium" endarrowlength="medium"/>
                <v:textbox>
                  <w:txbxContent>
                    <w:p>
                      <w:pPr>
                        <w:pStyle w:val="Subtitle"/>
                      </w:pPr>
                      <w:r>
                        <w:rPr>
                          <w:rFonts w:ascii="Calibri" w:hAnsi="Calibri"/>
                          <w:rtl w:val="0"/>
                          <w:lang w:val="en-US"/>
                        </w:rPr>
                        <w:t>Summary</w:t>
                      </w:r>
                    </w:p>
                  </w:txbxContent>
                </v:textbox>
                <w10:wrap type="through" side="bothSides" anchorx="margin"/>
              </v:shape>
            </w:pict>
          </mc:Fallback>
        </mc:AlternateContent>
      </w:r>
      <w:r w:rsidR="000861E8">
        <w:rPr>
          <w:rStyle w:val="YokA"/>
          <w:noProof/>
          <w:lang w:val="tr-TR"/>
        </w:rPr>
        <mc:AlternateContent>
          <mc:Choice Requires="wps">
            <w:drawing>
              <wp:anchor distT="57150" distB="57150" distL="57150" distR="57150" simplePos="0" relativeHeight="251671552" behindDoc="0" locked="0" layoutInCell="1" allowOverlap="1">
                <wp:simplePos x="0" y="0"/>
                <wp:positionH relativeFrom="margin">
                  <wp:posOffset>-549274</wp:posOffset>
                </wp:positionH>
                <wp:positionV relativeFrom="line">
                  <wp:posOffset>2181225</wp:posOffset>
                </wp:positionV>
                <wp:extent cx="1980328" cy="5891530"/>
                <wp:effectExtent l="0" t="0" r="0" b="0"/>
                <wp:wrapThrough wrapText="bothSides" distL="57150" distR="57150">
                  <wp:wrapPolygon edited="1">
                    <wp:start x="0" y="0"/>
                    <wp:lineTo x="21600" y="0"/>
                    <wp:lineTo x="21600" y="21600"/>
                    <wp:lineTo x="0" y="21600"/>
                    <wp:lineTo x="0" y="0"/>
                  </wp:wrapPolygon>
                </wp:wrapThrough>
                <wp:docPr id="1073741834" name="officeArt object" descr="Text Box 11"/>
                <wp:cNvGraphicFramePr/>
                <a:graphic xmlns:a="http://schemas.openxmlformats.org/drawingml/2006/main">
                  <a:graphicData uri="http://schemas.microsoft.com/office/word/2010/wordprocessingShape">
                    <wps:wsp>
                      <wps:cNvSpPr txBox="1"/>
                      <wps:spPr>
                        <a:xfrm>
                          <a:off x="0" y="0"/>
                          <a:ext cx="1980328" cy="5891530"/>
                        </a:xfrm>
                        <a:prstGeom prst="rect">
                          <a:avLst/>
                        </a:prstGeom>
                        <a:noFill/>
                        <a:ln w="12700" cap="flat">
                          <a:noFill/>
                          <a:miter lim="400000"/>
                        </a:ln>
                        <a:effectLst/>
                      </wps:spPr>
                      <wps:txbx>
                        <w:txbxContent>
                          <w:p w:rsidR="00AC671B" w:rsidRDefault="000861E8">
                            <w:pPr>
                              <w:pStyle w:val="bekMetni"/>
                              <w:jc w:val="left"/>
                              <w:rPr>
                                <w:rFonts w:ascii="Calibri" w:eastAsia="Calibri" w:hAnsi="Calibri" w:cs="Calibri"/>
                                <w:b/>
                                <w:bCs/>
                                <w:color w:val="000000"/>
                                <w:sz w:val="28"/>
                                <w:szCs w:val="28"/>
                                <w:u w:color="000000"/>
                              </w:rPr>
                            </w:pPr>
                            <w:r>
                              <w:rPr>
                                <w:rFonts w:ascii="Calibri" w:hAnsi="Calibri"/>
                                <w:b/>
                                <w:bCs/>
                                <w:color w:val="000000"/>
                                <w:sz w:val="28"/>
                                <w:szCs w:val="28"/>
                                <w:u w:color="000000"/>
                              </w:rPr>
                              <w:t>KEY POINTS</w:t>
                            </w:r>
                          </w:p>
                          <w:p w:rsidR="00AC671B" w:rsidRDefault="00AC671B">
                            <w:pPr>
                              <w:pStyle w:val="bekMetni"/>
                              <w:jc w:val="left"/>
                              <w:rPr>
                                <w:rFonts w:ascii="Calibri" w:eastAsia="Calibri" w:hAnsi="Calibri" w:cs="Calibri"/>
                                <w:b/>
                                <w:bCs/>
                                <w:color w:val="000000"/>
                                <w:sz w:val="28"/>
                                <w:szCs w:val="28"/>
                                <w:u w:color="000000"/>
                              </w:rPr>
                            </w:pPr>
                          </w:p>
                          <w:p w:rsidR="00AC671B" w:rsidRDefault="000861E8">
                            <w:pPr>
                              <w:pStyle w:val="bekMetni"/>
                              <w:spacing w:line="360" w:lineRule="auto"/>
                              <w:jc w:val="left"/>
                              <w:rPr>
                                <w:rFonts w:ascii="Calibri" w:eastAsia="Calibri" w:hAnsi="Calibri" w:cs="Calibri"/>
                                <w:b/>
                                <w:bCs/>
                                <w:color w:val="000000"/>
                                <w:sz w:val="28"/>
                                <w:szCs w:val="28"/>
                                <w:u w:color="000000"/>
                              </w:rPr>
                            </w:pPr>
                            <w:r>
                              <w:rPr>
                                <w:rFonts w:ascii="Calibri" w:hAnsi="Calibri"/>
                                <w:b/>
                                <w:bCs/>
                                <w:color w:val="000000"/>
                                <w:sz w:val="28"/>
                                <w:szCs w:val="28"/>
                                <w:u w:color="000000"/>
                              </w:rPr>
                              <w:t xml:space="preserve">1. </w:t>
                            </w:r>
                            <w:r>
                              <w:rPr>
                                <w:rFonts w:ascii="Times New Roman" w:hAnsi="Times New Roman"/>
                                <w:color w:val="000000"/>
                                <w:sz w:val="24"/>
                                <w:szCs w:val="24"/>
                                <w:u w:color="000000"/>
                              </w:rPr>
                              <w:t xml:space="preserve">The migration pressure is </w:t>
                            </w:r>
                            <w:r>
                              <w:rPr>
                                <w:rFonts w:ascii="Times New Roman" w:hAnsi="Times New Roman"/>
                                <w:b/>
                                <w:bCs/>
                                <w:color w:val="000000"/>
                                <w:sz w:val="24"/>
                                <w:szCs w:val="24"/>
                                <w:u w:color="000000"/>
                              </w:rPr>
                              <w:t>not distributed equally</w:t>
                            </w:r>
                            <w:r>
                              <w:rPr>
                                <w:rFonts w:ascii="Times New Roman" w:hAnsi="Times New Roman"/>
                                <w:color w:val="000000"/>
                                <w:sz w:val="24"/>
                                <w:szCs w:val="24"/>
                                <w:u w:color="000000"/>
                              </w:rPr>
                              <w:t xml:space="preserve"> among EU Member States, and this situation creating particular pressure on countries located on the frontline. </w:t>
                            </w:r>
                          </w:p>
                          <w:p w:rsidR="00AC671B" w:rsidRDefault="00AC671B">
                            <w:pPr>
                              <w:pStyle w:val="bekMetni"/>
                              <w:jc w:val="left"/>
                              <w:rPr>
                                <w:rFonts w:ascii="Calibri" w:eastAsia="Calibri" w:hAnsi="Calibri" w:cs="Calibri"/>
                                <w:b/>
                                <w:bCs/>
                                <w:color w:val="000000"/>
                                <w:sz w:val="28"/>
                                <w:szCs w:val="28"/>
                                <w:u w:color="000000"/>
                              </w:rPr>
                            </w:pPr>
                          </w:p>
                          <w:p w:rsidR="00AC671B" w:rsidRDefault="000861E8">
                            <w:pPr>
                              <w:pStyle w:val="bekMetni"/>
                              <w:spacing w:line="360" w:lineRule="auto"/>
                              <w:jc w:val="left"/>
                              <w:rPr>
                                <w:rFonts w:ascii="Calibri" w:eastAsia="Calibri" w:hAnsi="Calibri" w:cs="Calibri"/>
                                <w:b/>
                                <w:bCs/>
                                <w:color w:val="000000"/>
                                <w:sz w:val="28"/>
                                <w:szCs w:val="28"/>
                                <w:u w:color="000000"/>
                              </w:rPr>
                            </w:pPr>
                            <w:r>
                              <w:rPr>
                                <w:rFonts w:ascii="Calibri" w:hAnsi="Calibri"/>
                                <w:b/>
                                <w:bCs/>
                                <w:color w:val="000000"/>
                                <w:sz w:val="28"/>
                                <w:szCs w:val="28"/>
                                <w:u w:color="000000"/>
                              </w:rPr>
                              <w:t xml:space="preserve">2. </w:t>
                            </w:r>
                            <w:r>
                              <w:rPr>
                                <w:rFonts w:ascii="Times New Roman" w:hAnsi="Times New Roman"/>
                                <w:color w:val="000000"/>
                                <w:sz w:val="24"/>
                                <w:szCs w:val="24"/>
                                <w:u w:color="000000"/>
                              </w:rPr>
                              <w:t xml:space="preserve">The Migration and Asylum Pact establishes a </w:t>
                            </w:r>
                            <w:r>
                              <w:rPr>
                                <w:rFonts w:ascii="Times New Roman" w:hAnsi="Times New Roman"/>
                                <w:b/>
                                <w:bCs/>
                                <w:color w:val="000000"/>
                                <w:sz w:val="24"/>
                                <w:szCs w:val="24"/>
                                <w:u w:color="000000"/>
                              </w:rPr>
                              <w:t>permanent solidarity mechanism</w:t>
                            </w:r>
                            <w:r>
                              <w:rPr>
                                <w:rFonts w:ascii="Times New Roman" w:hAnsi="Times New Roman"/>
                                <w:color w:val="000000"/>
                                <w:sz w:val="24"/>
                                <w:szCs w:val="24"/>
                                <w:u w:color="000000"/>
                              </w:rPr>
                              <w:t xml:space="preserve"> based on resettlement, financial contributions, and alternative </w:t>
                            </w:r>
                            <w:r>
                              <w:rPr>
                                <w:rFonts w:ascii="Times New Roman" w:hAnsi="Times New Roman"/>
                                <w:color w:val="000000"/>
                                <w:sz w:val="24"/>
                                <w:szCs w:val="24"/>
                                <w:u w:color="000000"/>
                              </w:rPr>
                              <w:t>measures.</w:t>
                            </w:r>
                          </w:p>
                          <w:p w:rsidR="00AC671B" w:rsidRDefault="00AC671B">
                            <w:pPr>
                              <w:pStyle w:val="bekMetni"/>
                              <w:jc w:val="left"/>
                              <w:rPr>
                                <w:rFonts w:ascii="Calibri" w:eastAsia="Calibri" w:hAnsi="Calibri" w:cs="Calibri"/>
                                <w:b/>
                                <w:bCs/>
                                <w:color w:val="000000"/>
                                <w:sz w:val="28"/>
                                <w:szCs w:val="28"/>
                                <w:u w:color="000000"/>
                              </w:rPr>
                            </w:pPr>
                          </w:p>
                          <w:p w:rsidR="00AC671B" w:rsidRDefault="000861E8">
                            <w:pPr>
                              <w:pStyle w:val="bekMetni"/>
                              <w:spacing w:line="360" w:lineRule="auto"/>
                              <w:jc w:val="left"/>
                            </w:pPr>
                            <w:r>
                              <w:rPr>
                                <w:rFonts w:ascii="Calibri" w:hAnsi="Calibri"/>
                                <w:b/>
                                <w:bCs/>
                                <w:color w:val="000000"/>
                                <w:sz w:val="28"/>
                                <w:szCs w:val="28"/>
                                <w:u w:color="000000"/>
                              </w:rPr>
                              <w:t xml:space="preserve">3. </w:t>
                            </w:r>
                            <w:r>
                              <w:rPr>
                                <w:rFonts w:ascii="Times New Roman" w:hAnsi="Times New Roman"/>
                                <w:color w:val="000000"/>
                                <w:sz w:val="24"/>
                                <w:szCs w:val="24"/>
                                <w:u w:color="000000"/>
                              </w:rPr>
                              <w:t>The EU should strengthen the predictability, monitoring, and implementation of solidarity commitments to ensure fair responsibility sharing.</w:t>
                            </w:r>
                          </w:p>
                        </w:txbxContent>
                      </wps:txbx>
                      <wps:bodyPr wrap="square" lIns="0" tIns="0" rIns="0" bIns="0" numCol="1" anchor="t">
                        <a:noAutofit/>
                      </wps:bodyPr>
                    </wps:wsp>
                  </a:graphicData>
                </a:graphic>
              </wp:anchor>
            </w:drawing>
          </mc:Choice>
          <mc:Fallback>
            <w:pict>
              <v:shape id="_x0000_s1032" type="#_x0000_t202" style="visibility:visible;position:absolute;margin-left:-43.2pt;margin-top:171.8pt;width:155.9pt;height:463.9pt;z-index:251671552;mso-position-horizontal:absolute;mso-position-horizontal-relative:margin;mso-position-vertical:absolute;mso-position-vertical-relative:line;mso-wrap-distance-left:4.5pt;mso-wrap-distance-top:4.5pt;mso-wrap-distance-right:4.5pt;mso-wrap-distance-bottom:4.5pt;">
                <v:fill on="f"/>
                <v:stroke on="f" weight="1.0pt" dashstyle="solid" endcap="flat" miterlimit="400.0%" joinstyle="miter" linestyle="single" startarrow="none" startarrowwidth="medium" startarrowlength="medium" endarrow="none" endarrowwidth="medium" endarrowlength="medium"/>
                <v:textbox>
                  <w:txbxContent>
                    <w:p>
                      <w:pPr>
                        <w:pStyle w:val="Block Text"/>
                        <w:jc w:val="left"/>
                        <w:rPr>
                          <w:rFonts w:ascii="Calibri" w:cs="Calibri" w:hAnsi="Calibri" w:eastAsia="Calibri"/>
                          <w:b w:val="1"/>
                          <w:bCs w:val="1"/>
                          <w:outline w:val="0"/>
                          <w:color w:val="000000"/>
                          <w:sz w:val="28"/>
                          <w:szCs w:val="28"/>
                          <w:u w:color="000000"/>
                          <w14:textFill>
                            <w14:solidFill>
                              <w14:srgbClr w14:val="000000"/>
                            </w14:solidFill>
                          </w14:textFill>
                        </w:rPr>
                      </w:pPr>
                      <w:r>
                        <w:rPr>
                          <w:rFonts w:ascii="Calibri" w:hAnsi="Calibri"/>
                          <w:b w:val="1"/>
                          <w:bCs w:val="1"/>
                          <w:outline w:val="0"/>
                          <w:color w:val="000000"/>
                          <w:sz w:val="28"/>
                          <w:szCs w:val="28"/>
                          <w:u w:color="000000"/>
                          <w:rtl w:val="0"/>
                          <w:lang w:val="en-US"/>
                          <w14:textFill>
                            <w14:solidFill>
                              <w14:srgbClr w14:val="000000"/>
                            </w14:solidFill>
                          </w14:textFill>
                        </w:rPr>
                        <w:t>KEY POINTS</w:t>
                      </w:r>
                    </w:p>
                    <w:p>
                      <w:pPr>
                        <w:pStyle w:val="Block Text"/>
                        <w:jc w:val="left"/>
                        <w:rPr>
                          <w:rFonts w:ascii="Calibri" w:cs="Calibri" w:hAnsi="Calibri" w:eastAsia="Calibri"/>
                          <w:b w:val="1"/>
                          <w:bCs w:val="1"/>
                          <w:outline w:val="0"/>
                          <w:color w:val="000000"/>
                          <w:sz w:val="28"/>
                          <w:szCs w:val="28"/>
                          <w:u w:color="000000"/>
                          <w14:textFill>
                            <w14:solidFill>
                              <w14:srgbClr w14:val="000000"/>
                            </w14:solidFill>
                          </w14:textFill>
                        </w:rPr>
                      </w:pPr>
                    </w:p>
                    <w:p>
                      <w:pPr>
                        <w:pStyle w:val="Block Text"/>
                        <w:spacing w:line="360" w:lineRule="auto"/>
                        <w:jc w:val="left"/>
                        <w:rPr>
                          <w:rFonts w:ascii="Calibri" w:cs="Calibri" w:hAnsi="Calibri" w:eastAsia="Calibri"/>
                          <w:b w:val="1"/>
                          <w:bCs w:val="1"/>
                          <w:outline w:val="0"/>
                          <w:color w:val="000000"/>
                          <w:sz w:val="28"/>
                          <w:szCs w:val="28"/>
                          <w:u w:color="000000"/>
                          <w14:textFill>
                            <w14:solidFill>
                              <w14:srgbClr w14:val="000000"/>
                            </w14:solidFill>
                          </w14:textFill>
                        </w:rPr>
                      </w:pPr>
                      <w:r>
                        <w:rPr>
                          <w:rFonts w:ascii="Calibri" w:hAnsi="Calibri"/>
                          <w:b w:val="1"/>
                          <w:bCs w:val="1"/>
                          <w:outline w:val="0"/>
                          <w:color w:val="000000"/>
                          <w:sz w:val="28"/>
                          <w:szCs w:val="28"/>
                          <w:u w:color="000000"/>
                          <w:rtl w:val="0"/>
                          <w:lang w:val="en-US"/>
                          <w14:textFill>
                            <w14:solidFill>
                              <w14:srgbClr w14:val="000000"/>
                            </w14:solidFill>
                          </w14:textFill>
                        </w:rPr>
                        <w:t xml:space="preserve">1. </w:t>
                      </w:r>
                      <w:r>
                        <w:rPr>
                          <w:rFonts w:ascii="Times New Roman" w:hAnsi="Times New Roman"/>
                          <w:outline w:val="0"/>
                          <w:color w:val="000000"/>
                          <w:sz w:val="24"/>
                          <w:szCs w:val="24"/>
                          <w:u w:color="000000"/>
                          <w:rtl w:val="0"/>
                          <w:lang w:val="en-US"/>
                          <w14:textFill>
                            <w14:solidFill>
                              <w14:srgbClr w14:val="000000"/>
                            </w14:solidFill>
                          </w14:textFill>
                        </w:rPr>
                        <w:t xml:space="preserve">The migration pressure is </w:t>
                      </w:r>
                      <w:r>
                        <w:rPr>
                          <w:rFonts w:ascii="Times New Roman" w:hAnsi="Times New Roman"/>
                          <w:b w:val="1"/>
                          <w:bCs w:val="1"/>
                          <w:outline w:val="0"/>
                          <w:color w:val="000000"/>
                          <w:sz w:val="24"/>
                          <w:szCs w:val="24"/>
                          <w:u w:color="000000"/>
                          <w:rtl w:val="0"/>
                          <w:lang w:val="en-US"/>
                          <w14:textFill>
                            <w14:solidFill>
                              <w14:srgbClr w14:val="000000"/>
                            </w14:solidFill>
                          </w14:textFill>
                        </w:rPr>
                        <w:t>not distributed equally</w:t>
                      </w:r>
                      <w:r>
                        <w:rPr>
                          <w:rFonts w:ascii="Times New Roman" w:hAnsi="Times New Roman"/>
                          <w:outline w:val="0"/>
                          <w:color w:val="000000"/>
                          <w:sz w:val="24"/>
                          <w:szCs w:val="24"/>
                          <w:u w:color="000000"/>
                          <w:rtl w:val="0"/>
                          <w:lang w:val="en-US"/>
                          <w14:textFill>
                            <w14:solidFill>
                              <w14:srgbClr w14:val="000000"/>
                            </w14:solidFill>
                          </w14:textFill>
                        </w:rPr>
                        <w:t xml:space="preserve"> among EU Member States, and this situation creating particular pressure on countries located on the frontline. </w:t>
                      </w:r>
                    </w:p>
                    <w:p>
                      <w:pPr>
                        <w:pStyle w:val="Block Text"/>
                        <w:jc w:val="left"/>
                        <w:rPr>
                          <w:rFonts w:ascii="Calibri" w:cs="Calibri" w:hAnsi="Calibri" w:eastAsia="Calibri"/>
                          <w:b w:val="1"/>
                          <w:bCs w:val="1"/>
                          <w:outline w:val="0"/>
                          <w:color w:val="000000"/>
                          <w:sz w:val="28"/>
                          <w:szCs w:val="28"/>
                          <w:u w:color="000000"/>
                          <w14:textFill>
                            <w14:solidFill>
                              <w14:srgbClr w14:val="000000"/>
                            </w14:solidFill>
                          </w14:textFill>
                        </w:rPr>
                      </w:pPr>
                    </w:p>
                    <w:p>
                      <w:pPr>
                        <w:pStyle w:val="Block Text"/>
                        <w:spacing w:line="360" w:lineRule="auto"/>
                        <w:jc w:val="left"/>
                        <w:rPr>
                          <w:rFonts w:ascii="Calibri" w:cs="Calibri" w:hAnsi="Calibri" w:eastAsia="Calibri"/>
                          <w:b w:val="1"/>
                          <w:bCs w:val="1"/>
                          <w:outline w:val="0"/>
                          <w:color w:val="000000"/>
                          <w:sz w:val="28"/>
                          <w:szCs w:val="28"/>
                          <w:u w:color="000000"/>
                          <w14:textFill>
                            <w14:solidFill>
                              <w14:srgbClr w14:val="000000"/>
                            </w14:solidFill>
                          </w14:textFill>
                        </w:rPr>
                      </w:pPr>
                      <w:r>
                        <w:rPr>
                          <w:rFonts w:ascii="Calibri" w:hAnsi="Calibri"/>
                          <w:b w:val="1"/>
                          <w:bCs w:val="1"/>
                          <w:outline w:val="0"/>
                          <w:color w:val="000000"/>
                          <w:sz w:val="28"/>
                          <w:szCs w:val="28"/>
                          <w:u w:color="000000"/>
                          <w:rtl w:val="0"/>
                          <w:lang w:val="en-US"/>
                          <w14:textFill>
                            <w14:solidFill>
                              <w14:srgbClr w14:val="000000"/>
                            </w14:solidFill>
                          </w14:textFill>
                        </w:rPr>
                        <w:t xml:space="preserve">2. </w:t>
                      </w:r>
                      <w:r>
                        <w:rPr>
                          <w:rFonts w:ascii="Times New Roman" w:hAnsi="Times New Roman"/>
                          <w:outline w:val="0"/>
                          <w:color w:val="000000"/>
                          <w:sz w:val="24"/>
                          <w:szCs w:val="24"/>
                          <w:u w:color="000000"/>
                          <w:rtl w:val="0"/>
                          <w:lang w:val="en-US"/>
                          <w14:textFill>
                            <w14:solidFill>
                              <w14:srgbClr w14:val="000000"/>
                            </w14:solidFill>
                          </w14:textFill>
                        </w:rPr>
                        <w:t xml:space="preserve">The Migration and Asylum Pact establishes a </w:t>
                      </w:r>
                      <w:r>
                        <w:rPr>
                          <w:rFonts w:ascii="Times New Roman" w:hAnsi="Times New Roman"/>
                          <w:b w:val="1"/>
                          <w:bCs w:val="1"/>
                          <w:outline w:val="0"/>
                          <w:color w:val="000000"/>
                          <w:sz w:val="24"/>
                          <w:szCs w:val="24"/>
                          <w:u w:color="000000"/>
                          <w:rtl w:val="0"/>
                          <w:lang w:val="en-US"/>
                          <w14:textFill>
                            <w14:solidFill>
                              <w14:srgbClr w14:val="000000"/>
                            </w14:solidFill>
                          </w14:textFill>
                        </w:rPr>
                        <w:t>permanent solidarity mechanism</w:t>
                      </w:r>
                      <w:r>
                        <w:rPr>
                          <w:rFonts w:ascii="Times New Roman" w:hAnsi="Times New Roman"/>
                          <w:outline w:val="0"/>
                          <w:color w:val="000000"/>
                          <w:sz w:val="24"/>
                          <w:szCs w:val="24"/>
                          <w:u w:color="000000"/>
                          <w:rtl w:val="0"/>
                          <w:lang w:val="en-US"/>
                          <w14:textFill>
                            <w14:solidFill>
                              <w14:srgbClr w14:val="000000"/>
                            </w14:solidFill>
                          </w14:textFill>
                        </w:rPr>
                        <w:t xml:space="preserve"> based on resettlement, financial contributions, and alternative measures.</w:t>
                      </w:r>
                    </w:p>
                    <w:p>
                      <w:pPr>
                        <w:pStyle w:val="Block Text"/>
                        <w:jc w:val="left"/>
                        <w:rPr>
                          <w:rFonts w:ascii="Calibri" w:cs="Calibri" w:hAnsi="Calibri" w:eastAsia="Calibri"/>
                          <w:b w:val="1"/>
                          <w:bCs w:val="1"/>
                          <w:outline w:val="0"/>
                          <w:color w:val="000000"/>
                          <w:sz w:val="28"/>
                          <w:szCs w:val="28"/>
                          <w:u w:color="000000"/>
                          <w14:textFill>
                            <w14:solidFill>
                              <w14:srgbClr w14:val="000000"/>
                            </w14:solidFill>
                          </w14:textFill>
                        </w:rPr>
                      </w:pPr>
                    </w:p>
                    <w:p>
                      <w:pPr>
                        <w:pStyle w:val="Block Text"/>
                        <w:spacing w:line="360" w:lineRule="auto"/>
                        <w:jc w:val="left"/>
                      </w:pPr>
                      <w:r>
                        <w:rPr>
                          <w:rFonts w:ascii="Calibri" w:hAnsi="Calibri"/>
                          <w:b w:val="1"/>
                          <w:bCs w:val="1"/>
                          <w:outline w:val="0"/>
                          <w:color w:val="000000"/>
                          <w:sz w:val="28"/>
                          <w:szCs w:val="28"/>
                          <w:u w:color="000000"/>
                          <w:rtl w:val="0"/>
                          <w:lang w:val="en-US"/>
                          <w14:textFill>
                            <w14:solidFill>
                              <w14:srgbClr w14:val="000000"/>
                            </w14:solidFill>
                          </w14:textFill>
                        </w:rPr>
                        <w:t xml:space="preserve">3. </w:t>
                      </w:r>
                      <w:r>
                        <w:rPr>
                          <w:rFonts w:ascii="Times New Roman" w:hAnsi="Times New Roman"/>
                          <w:outline w:val="0"/>
                          <w:color w:val="000000"/>
                          <w:sz w:val="24"/>
                          <w:szCs w:val="24"/>
                          <w:u w:color="000000"/>
                          <w:rtl w:val="0"/>
                          <w:lang w:val="en-US"/>
                          <w14:textFill>
                            <w14:solidFill>
                              <w14:srgbClr w14:val="000000"/>
                            </w14:solidFill>
                          </w14:textFill>
                        </w:rPr>
                        <w:t>The EU should strengthen the predictability, monitoring, and implementation of solidarity commitments to ensure fair responsibility sharing.</w:t>
                      </w:r>
                      <w:r>
                        <w:rPr>
                          <w:rFonts w:ascii="Avenir Heavy" w:cs="Avenir Heavy" w:hAnsi="Avenir Heavy" w:eastAsia="Avenir Heavy"/>
                          <w:outline w:val="0"/>
                          <w:color w:val="000000"/>
                          <w:sz w:val="28"/>
                          <w:szCs w:val="28"/>
                          <w:u w:color="000000"/>
                          <w14:textFill>
                            <w14:solidFill>
                              <w14:srgbClr w14:val="000000"/>
                            </w14:solidFill>
                          </w14:textFill>
                        </w:rPr>
                      </w:r>
                    </w:p>
                  </w:txbxContent>
                </v:textbox>
                <w10:wrap type="through" side="bothSides" anchorx="margin"/>
              </v:shape>
            </w:pict>
          </mc:Fallback>
        </mc:AlternateContent>
      </w:r>
      <w:r w:rsidR="000861E8">
        <w:rPr>
          <w:rFonts w:ascii="Arial Unicode MS" w:hAnsi="Arial Unicode MS"/>
        </w:rPr>
        <w:br w:type="page"/>
      </w:r>
    </w:p>
    <w:p w:rsidR="00AC671B" w:rsidRDefault="000861E8">
      <w:pPr>
        <w:pStyle w:val="NoteLevel1"/>
      </w:pPr>
      <w:r>
        <w:rPr>
          <w:rStyle w:val="YokA"/>
          <w:noProof/>
          <w:lang w:val="tr-TR"/>
        </w:rPr>
        <w:lastRenderedPageBreak/>
        <mc:AlternateContent>
          <mc:Choice Requires="wps">
            <w:drawing>
              <wp:anchor distT="57150" distB="57150" distL="57150" distR="57150" simplePos="0" relativeHeight="251674624" behindDoc="0" locked="0" layoutInCell="1" allowOverlap="1">
                <wp:simplePos x="0" y="0"/>
                <wp:positionH relativeFrom="page">
                  <wp:posOffset>410844</wp:posOffset>
                </wp:positionH>
                <wp:positionV relativeFrom="page">
                  <wp:posOffset>1209675</wp:posOffset>
                </wp:positionV>
                <wp:extent cx="3324224" cy="8792210"/>
                <wp:effectExtent l="0" t="0" r="0" b="0"/>
                <wp:wrapThrough wrapText="bothSides" distL="57150" distR="57150">
                  <wp:wrapPolygon edited="1">
                    <wp:start x="0" y="0"/>
                    <wp:lineTo x="21600" y="0"/>
                    <wp:lineTo x="21600" y="21600"/>
                    <wp:lineTo x="0" y="21600"/>
                    <wp:lineTo x="0" y="0"/>
                  </wp:wrapPolygon>
                </wp:wrapThrough>
                <wp:docPr id="1073741835" name="officeArt object" descr="Zone de texte 71"/>
                <wp:cNvGraphicFramePr/>
                <a:graphic xmlns:a="http://schemas.openxmlformats.org/drawingml/2006/main">
                  <a:graphicData uri="http://schemas.microsoft.com/office/word/2010/wordprocessingShape">
                    <wps:wsp>
                      <wps:cNvSpPr txBox="1"/>
                      <wps:spPr>
                        <a:xfrm>
                          <a:off x="0" y="0"/>
                          <a:ext cx="3324224" cy="8792210"/>
                        </a:xfrm>
                        <a:prstGeom prst="rect">
                          <a:avLst/>
                        </a:prstGeom>
                        <a:noFill/>
                        <a:ln w="12700" cap="flat">
                          <a:noFill/>
                          <a:miter lim="400000"/>
                        </a:ln>
                        <a:effectLst/>
                      </wps:spPr>
                      <wps:txbx>
                        <w:txbxContent>
                          <w:p w:rsidR="00AC671B" w:rsidRDefault="000861E8">
                            <w:pPr>
                              <w:pStyle w:val="GvdeA"/>
                              <w:spacing w:line="360" w:lineRule="auto"/>
                              <w:jc w:val="both"/>
                              <w:rPr>
                                <w:rFonts w:ascii="Times New Roman" w:eastAsia="Times New Roman" w:hAnsi="Times New Roman" w:cs="Times New Roman"/>
                                <w:b/>
                                <w:bCs/>
                                <w:color w:val="073779"/>
                                <w:sz w:val="26"/>
                                <w:szCs w:val="26"/>
                                <w:u w:color="141413"/>
                              </w:rPr>
                            </w:pPr>
                            <w:r>
                              <w:rPr>
                                <w:rFonts w:ascii="Times New Roman" w:hAnsi="Times New Roman"/>
                                <w:b/>
                                <w:bCs/>
                                <w:color w:val="073779"/>
                                <w:sz w:val="26"/>
                                <w:szCs w:val="26"/>
                                <w:u w:color="141413"/>
                              </w:rPr>
                              <w:t>1. THE MAIN PROBLEM: UNEQUAL RESPONSIBILITY</w:t>
                            </w:r>
                          </w:p>
                          <w:p w:rsidR="00AC671B" w:rsidRDefault="000861E8">
                            <w:pPr>
                              <w:pStyle w:val="GvdeA"/>
                              <w:spacing w:line="360" w:lineRule="auto"/>
                              <w:jc w:val="both"/>
                              <w:rPr>
                                <w:rFonts w:ascii="Times New Roman" w:eastAsia="Times New Roman" w:hAnsi="Times New Roman" w:cs="Times New Roman"/>
                                <w:u w:color="141413"/>
                              </w:rPr>
                            </w:pPr>
                            <w:r>
                              <w:rPr>
                                <w:rFonts w:ascii="Times New Roman" w:hAnsi="Times New Roman"/>
                                <w:u w:color="141413"/>
                              </w:rPr>
                              <w:t xml:space="preserve">Migration and </w:t>
                            </w:r>
                            <w:proofErr w:type="spellStart"/>
                            <w:r>
                              <w:rPr>
                                <w:rFonts w:ascii="Times New Roman" w:hAnsi="Times New Roman"/>
                                <w:u w:color="141413"/>
                              </w:rPr>
                              <w:t>asylum</w:t>
                            </w:r>
                            <w:proofErr w:type="spellEnd"/>
                            <w:r>
                              <w:rPr>
                                <w:rFonts w:ascii="Times New Roman" w:hAnsi="Times New Roman"/>
                                <w:u w:color="141413"/>
                              </w:rPr>
                              <w:t xml:space="preserve"> continue to </w:t>
                            </w:r>
                            <w:proofErr w:type="spellStart"/>
                            <w:r>
                              <w:rPr>
                                <w:rFonts w:ascii="Times New Roman" w:hAnsi="Times New Roman"/>
                                <w:u w:color="141413"/>
                              </w:rPr>
                              <w:t>be</w:t>
                            </w:r>
                            <w:proofErr w:type="spellEnd"/>
                            <w:r>
                              <w:rPr>
                                <w:rFonts w:ascii="Times New Roman" w:hAnsi="Times New Roman"/>
                                <w:u w:color="141413"/>
                              </w:rPr>
                              <w:t xml:space="preserve"> </w:t>
                            </w:r>
                            <w:proofErr w:type="spellStart"/>
                            <w:r>
                              <w:rPr>
                                <w:rFonts w:ascii="Times New Roman" w:hAnsi="Times New Roman"/>
                                <w:u w:color="141413"/>
                              </w:rPr>
                              <w:t>significant</w:t>
                            </w:r>
                            <w:proofErr w:type="spellEnd"/>
                            <w:r>
                              <w:rPr>
                                <w:rFonts w:ascii="Times New Roman" w:hAnsi="Times New Roman"/>
                                <w:u w:color="141413"/>
                              </w:rPr>
                              <w:t xml:space="preserve"> </w:t>
                            </w:r>
                            <w:r>
                              <w:rPr>
                                <w:rFonts w:ascii="Times New Roman" w:hAnsi="Times New Roman"/>
                                <w:u w:color="141413"/>
                              </w:rPr>
                              <w:t xml:space="preserve">challenges for the </w:t>
                            </w:r>
                            <w:proofErr w:type="spellStart"/>
                            <w:r>
                              <w:rPr>
                                <w:rFonts w:ascii="Times New Roman" w:hAnsi="Times New Roman"/>
                                <w:u w:color="141413"/>
                              </w:rPr>
                              <w:t>European</w:t>
                            </w:r>
                            <w:proofErr w:type="spellEnd"/>
                            <w:r>
                              <w:rPr>
                                <w:rFonts w:ascii="Times New Roman" w:hAnsi="Times New Roman"/>
                                <w:u w:color="141413"/>
                              </w:rPr>
                              <w:t xml:space="preserve"> Union. </w:t>
                            </w:r>
                            <w:proofErr w:type="spellStart"/>
                            <w:r>
                              <w:rPr>
                                <w:rFonts w:ascii="Times New Roman" w:hAnsi="Times New Roman"/>
                                <w:u w:color="141413"/>
                              </w:rPr>
                              <w:t>However</w:t>
                            </w:r>
                            <w:proofErr w:type="spellEnd"/>
                            <w:r>
                              <w:rPr>
                                <w:rFonts w:ascii="Times New Roman" w:hAnsi="Times New Roman"/>
                                <w:u w:color="141413"/>
                              </w:rPr>
                              <w:t xml:space="preserve">, the pressure </w:t>
                            </w:r>
                            <w:proofErr w:type="spellStart"/>
                            <w:r>
                              <w:rPr>
                                <w:rFonts w:ascii="Times New Roman" w:hAnsi="Times New Roman"/>
                                <w:u w:color="141413"/>
                              </w:rPr>
                              <w:t>created</w:t>
                            </w:r>
                            <w:proofErr w:type="spellEnd"/>
                            <w:r>
                              <w:rPr>
                                <w:rFonts w:ascii="Times New Roman" w:hAnsi="Times New Roman"/>
                                <w:u w:color="141413"/>
                              </w:rPr>
                              <w:t xml:space="preserve"> by migration </w:t>
                            </w:r>
                            <w:proofErr w:type="spellStart"/>
                            <w:r>
                              <w:rPr>
                                <w:rFonts w:ascii="Times New Roman" w:hAnsi="Times New Roman"/>
                                <w:u w:color="141413"/>
                              </w:rPr>
                              <w:t>is</w:t>
                            </w:r>
                            <w:proofErr w:type="spellEnd"/>
                            <w:r>
                              <w:rPr>
                                <w:rFonts w:ascii="Times New Roman" w:hAnsi="Times New Roman"/>
                                <w:u w:color="141413"/>
                              </w:rPr>
                              <w:t xml:space="preserve"> not </w:t>
                            </w:r>
                            <w:proofErr w:type="spellStart"/>
                            <w:r>
                              <w:rPr>
                                <w:rFonts w:ascii="Times New Roman" w:hAnsi="Times New Roman"/>
                                <w:u w:color="141413"/>
                              </w:rPr>
                              <w:t>distributed</w:t>
                            </w:r>
                            <w:proofErr w:type="spellEnd"/>
                            <w:r>
                              <w:rPr>
                                <w:rFonts w:ascii="Times New Roman" w:hAnsi="Times New Roman"/>
                                <w:u w:color="141413"/>
                              </w:rPr>
                              <w:t xml:space="preserve"> </w:t>
                            </w:r>
                            <w:proofErr w:type="spellStart"/>
                            <w:r>
                              <w:rPr>
                                <w:rFonts w:ascii="Times New Roman" w:hAnsi="Times New Roman"/>
                                <w:u w:color="141413"/>
                              </w:rPr>
                              <w:t>among</w:t>
                            </w:r>
                            <w:proofErr w:type="spellEnd"/>
                            <w:r>
                              <w:rPr>
                                <w:rFonts w:ascii="Times New Roman" w:hAnsi="Times New Roman"/>
                                <w:u w:color="141413"/>
                              </w:rPr>
                              <w:t xml:space="preserve"> </w:t>
                            </w:r>
                            <w:proofErr w:type="spellStart"/>
                            <w:r>
                              <w:rPr>
                                <w:rFonts w:ascii="Times New Roman" w:hAnsi="Times New Roman"/>
                                <w:u w:color="141413"/>
                              </w:rPr>
                              <w:t>Member</w:t>
                            </w:r>
                            <w:proofErr w:type="spellEnd"/>
                            <w:r>
                              <w:rPr>
                                <w:rFonts w:ascii="Times New Roman" w:hAnsi="Times New Roman"/>
                                <w:u w:color="141413"/>
                              </w:rPr>
                              <w:t xml:space="preserve"> States. Countries </w:t>
                            </w:r>
                            <w:proofErr w:type="spellStart"/>
                            <w:r>
                              <w:rPr>
                                <w:rFonts w:ascii="Times New Roman" w:hAnsi="Times New Roman"/>
                                <w:u w:color="141413"/>
                              </w:rPr>
                              <w:t>located</w:t>
                            </w:r>
                            <w:proofErr w:type="spellEnd"/>
                            <w:r>
                              <w:rPr>
                                <w:rFonts w:ascii="Times New Roman" w:hAnsi="Times New Roman"/>
                                <w:u w:color="141413"/>
                              </w:rPr>
                              <w:t xml:space="preserve"> on the </w:t>
                            </w:r>
                            <w:proofErr w:type="spellStart"/>
                            <w:r>
                              <w:rPr>
                                <w:rFonts w:ascii="Times New Roman" w:hAnsi="Times New Roman"/>
                                <w:u w:color="141413"/>
                              </w:rPr>
                              <w:t>external</w:t>
                            </w:r>
                            <w:proofErr w:type="spellEnd"/>
                            <w:r>
                              <w:rPr>
                                <w:rFonts w:ascii="Times New Roman" w:hAnsi="Times New Roman"/>
                                <w:u w:color="141413"/>
                              </w:rPr>
                              <w:t xml:space="preserve"> </w:t>
                            </w:r>
                            <w:proofErr w:type="spellStart"/>
                            <w:r>
                              <w:rPr>
                                <w:rFonts w:ascii="Times New Roman" w:hAnsi="Times New Roman"/>
                                <w:u w:color="141413"/>
                              </w:rPr>
                              <w:t>borders</w:t>
                            </w:r>
                            <w:proofErr w:type="spellEnd"/>
                            <w:r>
                              <w:rPr>
                                <w:rFonts w:ascii="Times New Roman" w:hAnsi="Times New Roman"/>
                                <w:u w:color="141413"/>
                              </w:rPr>
                              <w:t xml:space="preserve"> of the EU </w:t>
                            </w:r>
                            <w:proofErr w:type="spellStart"/>
                            <w:r>
                              <w:rPr>
                                <w:rFonts w:ascii="Times New Roman" w:hAnsi="Times New Roman"/>
                                <w:u w:color="141413"/>
                              </w:rPr>
                              <w:t>may</w:t>
                            </w:r>
                            <w:proofErr w:type="spellEnd"/>
                            <w:r>
                              <w:rPr>
                                <w:rFonts w:ascii="Times New Roman" w:hAnsi="Times New Roman"/>
                                <w:u w:color="141413"/>
                              </w:rPr>
                              <w:t xml:space="preserve"> face </w:t>
                            </w:r>
                            <w:proofErr w:type="spellStart"/>
                            <w:r>
                              <w:rPr>
                                <w:rFonts w:ascii="Times New Roman" w:hAnsi="Times New Roman"/>
                                <w:u w:color="141413"/>
                              </w:rPr>
                              <w:t>greater</w:t>
                            </w:r>
                            <w:proofErr w:type="spellEnd"/>
                            <w:r>
                              <w:rPr>
                                <w:rFonts w:ascii="Times New Roman" w:hAnsi="Times New Roman"/>
                                <w:u w:color="141413"/>
                              </w:rPr>
                              <w:t xml:space="preserve"> pressure due to </w:t>
                            </w:r>
                            <w:proofErr w:type="spellStart"/>
                            <w:r>
                              <w:rPr>
                                <w:rFonts w:ascii="Times New Roman" w:hAnsi="Times New Roman"/>
                                <w:u w:color="141413"/>
                              </w:rPr>
                              <w:t>their</w:t>
                            </w:r>
                            <w:proofErr w:type="spellEnd"/>
                            <w:r>
                              <w:rPr>
                                <w:rFonts w:ascii="Times New Roman" w:hAnsi="Times New Roman"/>
                                <w:u w:color="141413"/>
                              </w:rPr>
                              <w:t xml:space="preserve"> </w:t>
                            </w:r>
                            <w:proofErr w:type="spellStart"/>
                            <w:r>
                              <w:rPr>
                                <w:rFonts w:ascii="Times New Roman" w:hAnsi="Times New Roman"/>
                                <w:u w:color="141413"/>
                              </w:rPr>
                              <w:t>geographical</w:t>
                            </w:r>
                            <w:proofErr w:type="spellEnd"/>
                            <w:r>
                              <w:rPr>
                                <w:rFonts w:ascii="Times New Roman" w:hAnsi="Times New Roman"/>
                                <w:u w:color="141413"/>
                              </w:rPr>
                              <w:t xml:space="preserve"> location and </w:t>
                            </w:r>
                            <w:proofErr w:type="spellStart"/>
                            <w:r>
                              <w:rPr>
                                <w:rFonts w:ascii="Times New Roman" w:hAnsi="Times New Roman"/>
                                <w:u w:color="141413"/>
                              </w:rPr>
                              <w:t>role</w:t>
                            </w:r>
                            <w:proofErr w:type="spellEnd"/>
                            <w:r>
                              <w:rPr>
                                <w:rFonts w:ascii="Times New Roman" w:hAnsi="Times New Roman"/>
                                <w:u w:color="141413"/>
                              </w:rPr>
                              <w:t xml:space="preserve"> in the </w:t>
                            </w:r>
                            <w:proofErr w:type="spellStart"/>
                            <w:r>
                              <w:rPr>
                                <w:rFonts w:ascii="Times New Roman" w:hAnsi="Times New Roman"/>
                                <w:u w:color="141413"/>
                              </w:rPr>
                              <w:t>acceptanc</w:t>
                            </w:r>
                            <w:r>
                              <w:rPr>
                                <w:rFonts w:ascii="Times New Roman" w:hAnsi="Times New Roman"/>
                                <w:u w:color="141413"/>
                              </w:rPr>
                              <w:t>e</w:t>
                            </w:r>
                            <w:proofErr w:type="spellEnd"/>
                            <w:r>
                              <w:rPr>
                                <w:rFonts w:ascii="Times New Roman" w:hAnsi="Times New Roman"/>
                                <w:u w:color="141413"/>
                              </w:rPr>
                              <w:t xml:space="preserve"> and </w:t>
                            </w:r>
                            <w:proofErr w:type="spellStart"/>
                            <w:r>
                              <w:rPr>
                                <w:rFonts w:ascii="Times New Roman" w:hAnsi="Times New Roman"/>
                                <w:u w:color="141413"/>
                              </w:rPr>
                              <w:t>processing</w:t>
                            </w:r>
                            <w:proofErr w:type="spellEnd"/>
                            <w:r>
                              <w:rPr>
                                <w:rFonts w:ascii="Times New Roman" w:hAnsi="Times New Roman"/>
                                <w:u w:color="141413"/>
                              </w:rPr>
                              <w:t xml:space="preserve"> of </w:t>
                            </w:r>
                            <w:proofErr w:type="spellStart"/>
                            <w:r>
                              <w:rPr>
                                <w:rFonts w:ascii="Times New Roman" w:hAnsi="Times New Roman"/>
                                <w:u w:color="141413"/>
                              </w:rPr>
                              <w:t>asylum</w:t>
                            </w:r>
                            <w:proofErr w:type="spellEnd"/>
                            <w:r>
                              <w:rPr>
                                <w:rFonts w:ascii="Times New Roman" w:hAnsi="Times New Roman"/>
                                <w:u w:color="141413"/>
                              </w:rPr>
                              <w:t xml:space="preserve"> applications.</w:t>
                            </w:r>
                          </w:p>
                          <w:p w:rsidR="00AC671B" w:rsidRDefault="000861E8">
                            <w:pPr>
                              <w:pStyle w:val="GvdeA"/>
                              <w:spacing w:line="360" w:lineRule="auto"/>
                              <w:jc w:val="both"/>
                              <w:rPr>
                                <w:rFonts w:ascii="Times New Roman" w:eastAsia="Times New Roman" w:hAnsi="Times New Roman" w:cs="Times New Roman"/>
                                <w:u w:color="141413"/>
                              </w:rPr>
                            </w:pPr>
                            <w:r>
                              <w:rPr>
                                <w:rFonts w:ascii="Times New Roman" w:hAnsi="Times New Roman"/>
                                <w:u w:color="141413"/>
                              </w:rPr>
                              <w:t xml:space="preserve">This situation poses </w:t>
                            </w:r>
                            <w:proofErr w:type="gramStart"/>
                            <w:r>
                              <w:rPr>
                                <w:rFonts w:ascii="Times New Roman" w:hAnsi="Times New Roman"/>
                                <w:u w:color="141413"/>
                              </w:rPr>
                              <w:t>a</w:t>
                            </w:r>
                            <w:proofErr w:type="gramEnd"/>
                            <w:r>
                              <w:rPr>
                                <w:rFonts w:ascii="Times New Roman" w:hAnsi="Times New Roman"/>
                                <w:u w:color="141413"/>
                              </w:rPr>
                              <w:t xml:space="preserve"> </w:t>
                            </w:r>
                            <w:r>
                              <w:rPr>
                                <w:rFonts w:ascii="Times New Roman" w:hAnsi="Times New Roman"/>
                                <w:u w:color="141413"/>
                              </w:rPr>
                              <w:t xml:space="preserve">challenge </w:t>
                            </w:r>
                            <w:r>
                              <w:rPr>
                                <w:rFonts w:ascii="Times New Roman" w:hAnsi="Times New Roman"/>
                                <w:u w:color="141413"/>
                              </w:rPr>
                              <w:t xml:space="preserve">for the Common </w:t>
                            </w:r>
                            <w:proofErr w:type="spellStart"/>
                            <w:r>
                              <w:rPr>
                                <w:rFonts w:ascii="Times New Roman" w:hAnsi="Times New Roman"/>
                                <w:u w:color="141413"/>
                              </w:rPr>
                              <w:t>European</w:t>
                            </w:r>
                            <w:proofErr w:type="spellEnd"/>
                            <w:r>
                              <w:rPr>
                                <w:rFonts w:ascii="Times New Roman" w:hAnsi="Times New Roman"/>
                                <w:u w:color="141413"/>
                              </w:rPr>
                              <w:t xml:space="preserve"> </w:t>
                            </w:r>
                            <w:proofErr w:type="spellStart"/>
                            <w:r>
                              <w:rPr>
                                <w:rFonts w:ascii="Times New Roman" w:hAnsi="Times New Roman"/>
                                <w:u w:color="141413"/>
                              </w:rPr>
                              <w:t>Asylum</w:t>
                            </w:r>
                            <w:proofErr w:type="spellEnd"/>
                            <w:r>
                              <w:rPr>
                                <w:rFonts w:ascii="Times New Roman" w:hAnsi="Times New Roman"/>
                                <w:u w:color="141413"/>
                              </w:rPr>
                              <w:t xml:space="preserve"> System. </w:t>
                            </w:r>
                            <w:proofErr w:type="spellStart"/>
                            <w:r>
                              <w:rPr>
                                <w:rFonts w:ascii="Times New Roman" w:hAnsi="Times New Roman"/>
                                <w:u w:color="141413"/>
                              </w:rPr>
                              <w:t>When</w:t>
                            </w:r>
                            <w:proofErr w:type="spellEnd"/>
                            <w:r>
                              <w:rPr>
                                <w:rFonts w:ascii="Times New Roman" w:hAnsi="Times New Roman"/>
                                <w:u w:color="141413"/>
                              </w:rPr>
                              <w:t xml:space="preserve"> </w:t>
                            </w:r>
                            <w:proofErr w:type="spellStart"/>
                            <w:r>
                              <w:rPr>
                                <w:rFonts w:ascii="Times New Roman" w:hAnsi="Times New Roman"/>
                                <w:u w:color="141413"/>
                              </w:rPr>
                              <w:t>responsibility</w:t>
                            </w:r>
                            <w:proofErr w:type="spellEnd"/>
                            <w:r>
                              <w:rPr>
                                <w:rFonts w:ascii="Times New Roman" w:hAnsi="Times New Roman"/>
                                <w:u w:color="141413"/>
                              </w:rPr>
                              <w:t xml:space="preserve"> </w:t>
                            </w:r>
                            <w:proofErr w:type="spellStart"/>
                            <w:r>
                              <w:rPr>
                                <w:rFonts w:ascii="Times New Roman" w:hAnsi="Times New Roman"/>
                                <w:u w:color="141413"/>
                              </w:rPr>
                              <w:t>is</w:t>
                            </w:r>
                            <w:proofErr w:type="spellEnd"/>
                            <w:r>
                              <w:rPr>
                                <w:rFonts w:ascii="Times New Roman" w:hAnsi="Times New Roman"/>
                                <w:u w:color="141413"/>
                              </w:rPr>
                              <w:t xml:space="preserve"> </w:t>
                            </w:r>
                            <w:proofErr w:type="spellStart"/>
                            <w:r>
                              <w:rPr>
                                <w:rFonts w:ascii="Times New Roman" w:hAnsi="Times New Roman"/>
                                <w:u w:color="141413"/>
                              </w:rPr>
                              <w:t>concentrated</w:t>
                            </w:r>
                            <w:proofErr w:type="spellEnd"/>
                            <w:r>
                              <w:rPr>
                                <w:rFonts w:ascii="Times New Roman" w:hAnsi="Times New Roman"/>
                                <w:u w:color="141413"/>
                              </w:rPr>
                              <w:t xml:space="preserve"> in a </w:t>
                            </w:r>
                            <w:proofErr w:type="spellStart"/>
                            <w:r>
                              <w:rPr>
                                <w:rFonts w:ascii="Times New Roman" w:hAnsi="Times New Roman"/>
                                <w:u w:color="141413"/>
                              </w:rPr>
                              <w:t>limited</w:t>
                            </w:r>
                            <w:proofErr w:type="spellEnd"/>
                            <w:r>
                              <w:rPr>
                                <w:rFonts w:ascii="Times New Roman" w:hAnsi="Times New Roman"/>
                                <w:u w:color="141413"/>
                              </w:rPr>
                              <w:t xml:space="preserve"> </w:t>
                            </w:r>
                            <w:proofErr w:type="spellStart"/>
                            <w:r>
                              <w:rPr>
                                <w:rFonts w:ascii="Times New Roman" w:hAnsi="Times New Roman"/>
                                <w:u w:color="141413"/>
                              </w:rPr>
                              <w:t>number</w:t>
                            </w:r>
                            <w:proofErr w:type="spellEnd"/>
                            <w:r>
                              <w:rPr>
                                <w:rFonts w:ascii="Times New Roman" w:hAnsi="Times New Roman"/>
                                <w:u w:color="141413"/>
                              </w:rPr>
                              <w:t xml:space="preserve"> of </w:t>
                            </w:r>
                            <w:proofErr w:type="spellStart"/>
                            <w:r>
                              <w:rPr>
                                <w:rFonts w:ascii="Times New Roman" w:hAnsi="Times New Roman"/>
                                <w:u w:color="141413"/>
                              </w:rPr>
                              <w:t>Member</w:t>
                            </w:r>
                            <w:proofErr w:type="spellEnd"/>
                            <w:r>
                              <w:rPr>
                                <w:rFonts w:ascii="Times New Roman" w:hAnsi="Times New Roman"/>
                                <w:u w:color="141413"/>
                              </w:rPr>
                              <w:t xml:space="preserve"> States, </w:t>
                            </w:r>
                            <w:proofErr w:type="spellStart"/>
                            <w:r>
                              <w:rPr>
                                <w:rFonts w:ascii="Times New Roman" w:hAnsi="Times New Roman"/>
                                <w:u w:color="141413"/>
                              </w:rPr>
                              <w:t>these</w:t>
                            </w:r>
                            <w:proofErr w:type="spellEnd"/>
                            <w:r>
                              <w:rPr>
                                <w:rFonts w:ascii="Times New Roman" w:hAnsi="Times New Roman"/>
                                <w:u w:color="141413"/>
                              </w:rPr>
                              <w:t xml:space="preserve"> countries </w:t>
                            </w:r>
                            <w:proofErr w:type="spellStart"/>
                            <w:r>
                              <w:rPr>
                                <w:rFonts w:ascii="Times New Roman" w:hAnsi="Times New Roman"/>
                                <w:u w:color="141413"/>
                              </w:rPr>
                              <w:t>may</w:t>
                            </w:r>
                            <w:proofErr w:type="spellEnd"/>
                            <w:r>
                              <w:rPr>
                                <w:rFonts w:ascii="Times New Roman" w:hAnsi="Times New Roman"/>
                                <w:u w:color="141413"/>
                              </w:rPr>
                              <w:t xml:space="preserve"> face more pressure on </w:t>
                            </w:r>
                            <w:proofErr w:type="spellStart"/>
                            <w:r>
                              <w:rPr>
                                <w:rFonts w:ascii="Times New Roman" w:hAnsi="Times New Roman"/>
                                <w:u w:color="141413"/>
                              </w:rPr>
                              <w:t>their</w:t>
                            </w:r>
                            <w:proofErr w:type="spellEnd"/>
                            <w:r>
                              <w:rPr>
                                <w:rFonts w:ascii="Times New Roman" w:hAnsi="Times New Roman"/>
                                <w:u w:color="141413"/>
                              </w:rPr>
                              <w:t xml:space="preserve"> admission </w:t>
                            </w:r>
                            <w:proofErr w:type="spellStart"/>
                            <w:r>
                              <w:rPr>
                                <w:rFonts w:ascii="Times New Roman" w:hAnsi="Times New Roman"/>
                                <w:u w:color="141413"/>
                              </w:rPr>
                              <w:t>systems</w:t>
                            </w:r>
                            <w:proofErr w:type="spellEnd"/>
                            <w:r>
                              <w:rPr>
                                <w:rFonts w:ascii="Times New Roman" w:hAnsi="Times New Roman"/>
                                <w:u w:color="141413"/>
                              </w:rPr>
                              <w:t>, ad</w:t>
                            </w:r>
                            <w:r>
                              <w:rPr>
                                <w:rFonts w:ascii="Times New Roman" w:hAnsi="Times New Roman"/>
                                <w:u w:color="141413"/>
                              </w:rPr>
                              <w:t xml:space="preserve">ministrative </w:t>
                            </w:r>
                            <w:proofErr w:type="spellStart"/>
                            <w:r>
                              <w:rPr>
                                <w:rFonts w:ascii="Times New Roman" w:hAnsi="Times New Roman"/>
                                <w:u w:color="141413"/>
                              </w:rPr>
                              <w:t>capacities</w:t>
                            </w:r>
                            <w:proofErr w:type="spellEnd"/>
                            <w:r>
                              <w:rPr>
                                <w:rFonts w:ascii="Times New Roman" w:hAnsi="Times New Roman"/>
                                <w:u w:color="141413"/>
                              </w:rPr>
                              <w:t xml:space="preserve"> and </w:t>
                            </w:r>
                            <w:proofErr w:type="spellStart"/>
                            <w:r>
                              <w:rPr>
                                <w:rFonts w:ascii="Times New Roman" w:hAnsi="Times New Roman"/>
                                <w:u w:color="141413"/>
                              </w:rPr>
                              <w:t>financial</w:t>
                            </w:r>
                            <w:proofErr w:type="spellEnd"/>
                            <w:r>
                              <w:rPr>
                                <w:rFonts w:ascii="Times New Roman" w:hAnsi="Times New Roman"/>
                                <w:u w:color="141413"/>
                              </w:rPr>
                              <w:t xml:space="preserve"> </w:t>
                            </w:r>
                            <w:proofErr w:type="spellStart"/>
                            <w:r>
                              <w:rPr>
                                <w:rFonts w:ascii="Times New Roman" w:hAnsi="Times New Roman"/>
                                <w:u w:color="141413"/>
                              </w:rPr>
                              <w:t>resources</w:t>
                            </w:r>
                            <w:proofErr w:type="spellEnd"/>
                            <w:r>
                              <w:rPr>
                                <w:rFonts w:ascii="Times New Roman" w:hAnsi="Times New Roman"/>
                                <w:u w:color="141413"/>
                              </w:rPr>
                              <w:t xml:space="preserve">. </w:t>
                            </w:r>
                            <w:proofErr w:type="spellStart"/>
                            <w:r>
                              <w:rPr>
                                <w:rFonts w:ascii="Times New Roman" w:hAnsi="Times New Roman"/>
                                <w:u w:color="141413"/>
                              </w:rPr>
                              <w:t>Therefore</w:t>
                            </w:r>
                            <w:proofErr w:type="spellEnd"/>
                            <w:r>
                              <w:rPr>
                                <w:rFonts w:ascii="Times New Roman" w:hAnsi="Times New Roman"/>
                                <w:u w:color="141413"/>
                              </w:rPr>
                              <w:t xml:space="preserve">, the </w:t>
                            </w:r>
                            <w:proofErr w:type="spellStart"/>
                            <w:r>
                              <w:rPr>
                                <w:rFonts w:ascii="Times New Roman" w:hAnsi="Times New Roman"/>
                                <w:u w:color="141413"/>
                              </w:rPr>
                              <w:t>EU's</w:t>
                            </w:r>
                            <w:proofErr w:type="spellEnd"/>
                            <w:r>
                              <w:rPr>
                                <w:rFonts w:ascii="Times New Roman" w:hAnsi="Times New Roman"/>
                                <w:u w:color="141413"/>
                              </w:rPr>
                              <w:t xml:space="preserve"> new </w:t>
                            </w:r>
                            <w:proofErr w:type="spellStart"/>
                            <w:r>
                              <w:rPr>
                                <w:rFonts w:ascii="Times New Roman" w:hAnsi="Times New Roman"/>
                                <w:u w:color="141413"/>
                              </w:rPr>
                              <w:t>Asylum</w:t>
                            </w:r>
                            <w:proofErr w:type="spellEnd"/>
                            <w:r>
                              <w:rPr>
                                <w:rFonts w:ascii="Times New Roman" w:hAnsi="Times New Roman"/>
                                <w:u w:color="141413"/>
                              </w:rPr>
                              <w:t xml:space="preserve"> and Migration Management </w:t>
                            </w:r>
                            <w:proofErr w:type="spellStart"/>
                            <w:r>
                              <w:rPr>
                                <w:rFonts w:ascii="Times New Roman" w:hAnsi="Times New Roman"/>
                                <w:u w:color="141413"/>
                              </w:rPr>
                              <w:t>Regulation</w:t>
                            </w:r>
                            <w:proofErr w:type="spellEnd"/>
                            <w:r>
                              <w:rPr>
                                <w:rFonts w:ascii="Times New Roman" w:hAnsi="Times New Roman"/>
                                <w:u w:color="141413"/>
                              </w:rPr>
                              <w:t xml:space="preserve"> (AMMR) places the </w:t>
                            </w:r>
                            <w:proofErr w:type="spellStart"/>
                            <w:r>
                              <w:rPr>
                                <w:rFonts w:ascii="Times New Roman" w:hAnsi="Times New Roman"/>
                                <w:u w:color="141413"/>
                              </w:rPr>
                              <w:t>principle</w:t>
                            </w:r>
                            <w:proofErr w:type="spellEnd"/>
                            <w:r>
                              <w:rPr>
                                <w:rFonts w:ascii="Times New Roman" w:hAnsi="Times New Roman"/>
                                <w:u w:color="141413"/>
                              </w:rPr>
                              <w:t xml:space="preserve"> of </w:t>
                            </w:r>
                            <w:r>
                              <w:rPr>
                                <w:rFonts w:ascii="Times New Roman" w:hAnsi="Times New Roman"/>
                                <w:u w:color="141413"/>
                              </w:rPr>
                              <w:t>“</w:t>
                            </w:r>
                            <w:proofErr w:type="spellStart"/>
                            <w:r>
                              <w:rPr>
                                <w:rFonts w:ascii="Times New Roman" w:hAnsi="Times New Roman"/>
                                <w:u w:color="141413"/>
                              </w:rPr>
                              <w:t>solidarity</w:t>
                            </w:r>
                            <w:proofErr w:type="spellEnd"/>
                            <w:r>
                              <w:rPr>
                                <w:rFonts w:ascii="Times New Roman" w:hAnsi="Times New Roman"/>
                                <w:u w:color="141413"/>
                              </w:rPr>
                              <w:t xml:space="preserve"> and </w:t>
                            </w:r>
                            <w:proofErr w:type="spellStart"/>
                            <w:r>
                              <w:rPr>
                                <w:rFonts w:ascii="Times New Roman" w:hAnsi="Times New Roman"/>
                                <w:u w:color="141413"/>
                              </w:rPr>
                              <w:t>fair</w:t>
                            </w:r>
                            <w:proofErr w:type="spellEnd"/>
                            <w:r>
                              <w:rPr>
                                <w:rFonts w:ascii="Times New Roman" w:hAnsi="Times New Roman"/>
                                <w:u w:color="141413"/>
                              </w:rPr>
                              <w:t xml:space="preserve"> sharing of </w:t>
                            </w:r>
                            <w:proofErr w:type="spellStart"/>
                            <w:r>
                              <w:rPr>
                                <w:rFonts w:ascii="Times New Roman" w:hAnsi="Times New Roman"/>
                                <w:u w:color="141413"/>
                              </w:rPr>
                              <w:t>responsibility</w:t>
                            </w:r>
                            <w:proofErr w:type="spellEnd"/>
                            <w:r>
                              <w:rPr>
                                <w:rFonts w:ascii="Times New Roman" w:hAnsi="Times New Roman"/>
                                <w:u w:color="141413"/>
                              </w:rPr>
                              <w:t xml:space="preserve">” </w:t>
                            </w:r>
                            <w:r>
                              <w:rPr>
                                <w:rFonts w:ascii="Times New Roman" w:hAnsi="Times New Roman"/>
                                <w:u w:color="141413"/>
                              </w:rPr>
                              <w:t xml:space="preserve">at the center of EU </w:t>
                            </w:r>
                            <w:proofErr w:type="spellStart"/>
                            <w:r>
                              <w:rPr>
                                <w:rFonts w:ascii="Times New Roman" w:hAnsi="Times New Roman"/>
                                <w:u w:color="141413"/>
                              </w:rPr>
                              <w:t>asylum</w:t>
                            </w:r>
                            <w:proofErr w:type="spellEnd"/>
                            <w:r>
                              <w:rPr>
                                <w:rFonts w:ascii="Times New Roman" w:hAnsi="Times New Roman"/>
                                <w:u w:color="141413"/>
                              </w:rPr>
                              <w:t xml:space="preserve"> and migration </w:t>
                            </w:r>
                            <w:proofErr w:type="gramStart"/>
                            <w:r>
                              <w:rPr>
                                <w:rFonts w:ascii="Times New Roman" w:hAnsi="Times New Roman"/>
                                <w:u w:color="141413"/>
                              </w:rPr>
                              <w:t>management.</w:t>
                            </w:r>
                            <w:r>
                              <w:rPr>
                                <w:rFonts w:ascii="Times New Roman" w:hAnsi="Times New Roman"/>
                                <w:u w:color="141413"/>
                              </w:rPr>
                              <w:t>¹</w:t>
                            </w:r>
                            <w:proofErr w:type="gramEnd"/>
                          </w:p>
                          <w:p w:rsidR="00AC671B" w:rsidRDefault="000861E8">
                            <w:pPr>
                              <w:pStyle w:val="Saptanm"/>
                              <w:suppressAutoHyphens/>
                              <w:spacing w:before="0" w:line="360" w:lineRule="auto"/>
                              <w:jc w:val="both"/>
                            </w:pPr>
                            <w:r>
                              <w:rPr>
                                <w:rFonts w:ascii="Times New Roman" w:hAnsi="Times New Roman"/>
                              </w:rPr>
                              <w:t>The Mig</w:t>
                            </w:r>
                            <w:r>
                              <w:rPr>
                                <w:rFonts w:ascii="Times New Roman" w:hAnsi="Times New Roman"/>
                              </w:rPr>
                              <w:t>ration and Asylum Pact seeks to address this issue by establishing a permanent solidarity mechanism. However, the central policy problem is no longer simply whether the EU has a solidarity framework. The more important question is whether this framework ca</w:t>
                            </w:r>
                            <w:r>
                              <w:rPr>
                                <w:rFonts w:ascii="Times New Roman" w:hAnsi="Times New Roman"/>
                              </w:rPr>
                              <w:t>n be implemented effectively, predictably and fairly among Member States.</w:t>
                            </w:r>
                          </w:p>
                        </w:txbxContent>
                      </wps:txbx>
                      <wps:bodyPr wrap="square" lIns="45718" tIns="45718" rIns="45718" bIns="45718" numCol="1" anchor="t">
                        <a:noAutofit/>
                      </wps:bodyPr>
                    </wps:wsp>
                  </a:graphicData>
                </a:graphic>
              </wp:anchor>
            </w:drawing>
          </mc:Choice>
          <mc:Fallback>
            <w:pict>
              <v:shape id="_x0000_s1031" type="#_x0000_t202" alt="Zone de texte 71" style="position:absolute;margin-left:32.35pt;margin-top:95.25pt;width:261.75pt;height:692.3pt;z-index:251674624;visibility:visible;mso-wrap-style:square;mso-wrap-distance-left:4.5pt;mso-wrap-distance-top:4.5pt;mso-wrap-distance-right:4.5pt;mso-wrap-distance-bottom:4.5pt;mso-position-horizontal:absolute;mso-position-horizontal-relative:page;mso-position-vertical:absolute;mso-position-vertical-relative:page;v-text-anchor:top" wrapcoords="-4 0 21592 0 21592 21600 -4 21600 -4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" filled="f" stroked="f" strokeweight="1pt">
                <v:stroke miterlimit="4"/>
                <v:textbox inset="1.2699mm,1.2699mm,1.2699mm,1.2699mm">
                  <w:txbxContent>
                    <w:p w:rsidR="00AC671B" w:rsidRDefault="000861E8">
                      <w:pPr>
                        <w:pStyle w:val="GvdeA"/>
                        <w:spacing w:line="360" w:lineRule="auto"/>
                        <w:jc w:val="both"/>
                        <w:rPr>
                          <w:rFonts w:ascii="Times New Roman" w:eastAsia="Times New Roman" w:hAnsi="Times New Roman" w:cs="Times New Roman"/>
                          <w:b/>
                          <w:bCs/>
                          <w:color w:val="073779"/>
                          <w:sz w:val="26"/>
                          <w:szCs w:val="26"/>
                          <w:u w:color="141413"/>
                        </w:rPr>
                      </w:pPr>
                      <w:r>
                        <w:rPr>
                          <w:rFonts w:ascii="Times New Roman" w:hAnsi="Times New Roman"/>
                          <w:b/>
                          <w:bCs/>
                          <w:color w:val="073779"/>
                          <w:sz w:val="26"/>
                          <w:szCs w:val="26"/>
                          <w:u w:color="141413"/>
                        </w:rPr>
                        <w:t>1. THE MAIN PROBLEM: UNEQUAL RESPONSIBILITY</w:t>
                      </w:r>
                    </w:p>
                    <w:p w:rsidR="00AC671B" w:rsidRDefault="000861E8">
                      <w:pPr>
                        <w:pStyle w:val="GvdeA"/>
                        <w:spacing w:line="360" w:lineRule="auto"/>
                        <w:jc w:val="both"/>
                        <w:rPr>
                          <w:rFonts w:ascii="Times New Roman" w:eastAsia="Times New Roman" w:hAnsi="Times New Roman" w:cs="Times New Roman"/>
                          <w:u w:color="141413"/>
                        </w:rPr>
                      </w:pPr>
                      <w:r>
                        <w:rPr>
                          <w:rFonts w:ascii="Times New Roman" w:hAnsi="Times New Roman"/>
                          <w:u w:color="141413"/>
                        </w:rPr>
                        <w:t xml:space="preserve">Migration and </w:t>
                      </w:r>
                      <w:proofErr w:type="spellStart"/>
                      <w:r>
                        <w:rPr>
                          <w:rFonts w:ascii="Times New Roman" w:hAnsi="Times New Roman"/>
                          <w:u w:color="141413"/>
                        </w:rPr>
                        <w:t>asylum</w:t>
                      </w:r>
                      <w:proofErr w:type="spellEnd"/>
                      <w:r>
                        <w:rPr>
                          <w:rFonts w:ascii="Times New Roman" w:hAnsi="Times New Roman"/>
                          <w:u w:color="141413"/>
                        </w:rPr>
                        <w:t xml:space="preserve"> continue to </w:t>
                      </w:r>
                      <w:proofErr w:type="spellStart"/>
                      <w:r>
                        <w:rPr>
                          <w:rFonts w:ascii="Times New Roman" w:hAnsi="Times New Roman"/>
                          <w:u w:color="141413"/>
                        </w:rPr>
                        <w:t>be</w:t>
                      </w:r>
                      <w:proofErr w:type="spellEnd"/>
                      <w:r>
                        <w:rPr>
                          <w:rFonts w:ascii="Times New Roman" w:hAnsi="Times New Roman"/>
                          <w:u w:color="141413"/>
                        </w:rPr>
                        <w:t xml:space="preserve"> </w:t>
                      </w:r>
                      <w:proofErr w:type="spellStart"/>
                      <w:r>
                        <w:rPr>
                          <w:rFonts w:ascii="Times New Roman" w:hAnsi="Times New Roman"/>
                          <w:u w:color="141413"/>
                        </w:rPr>
                        <w:t>significant</w:t>
                      </w:r>
                      <w:proofErr w:type="spellEnd"/>
                      <w:r>
                        <w:rPr>
                          <w:rFonts w:ascii="Times New Roman" w:hAnsi="Times New Roman"/>
                          <w:u w:color="141413"/>
                        </w:rPr>
                        <w:t xml:space="preserve"> </w:t>
                      </w:r>
                      <w:r>
                        <w:rPr>
                          <w:rFonts w:ascii="Times New Roman" w:hAnsi="Times New Roman"/>
                          <w:u w:color="141413"/>
                        </w:rPr>
                        <w:t xml:space="preserve">challenges for the </w:t>
                      </w:r>
                      <w:proofErr w:type="spellStart"/>
                      <w:r>
                        <w:rPr>
                          <w:rFonts w:ascii="Times New Roman" w:hAnsi="Times New Roman"/>
                          <w:u w:color="141413"/>
                        </w:rPr>
                        <w:t>European</w:t>
                      </w:r>
                      <w:proofErr w:type="spellEnd"/>
                      <w:r>
                        <w:rPr>
                          <w:rFonts w:ascii="Times New Roman" w:hAnsi="Times New Roman"/>
                          <w:u w:color="141413"/>
                        </w:rPr>
                        <w:t xml:space="preserve"> Union. </w:t>
                      </w:r>
                      <w:proofErr w:type="spellStart"/>
                      <w:r>
                        <w:rPr>
                          <w:rFonts w:ascii="Times New Roman" w:hAnsi="Times New Roman"/>
                          <w:u w:color="141413"/>
                        </w:rPr>
                        <w:t>However</w:t>
                      </w:r>
                      <w:proofErr w:type="spellEnd"/>
                      <w:r>
                        <w:rPr>
                          <w:rFonts w:ascii="Times New Roman" w:hAnsi="Times New Roman"/>
                          <w:u w:color="141413"/>
                        </w:rPr>
                        <w:t xml:space="preserve">, the pressure </w:t>
                      </w:r>
                      <w:proofErr w:type="spellStart"/>
                      <w:r>
                        <w:rPr>
                          <w:rFonts w:ascii="Times New Roman" w:hAnsi="Times New Roman"/>
                          <w:u w:color="141413"/>
                        </w:rPr>
                        <w:t>created</w:t>
                      </w:r>
                      <w:proofErr w:type="spellEnd"/>
                      <w:r>
                        <w:rPr>
                          <w:rFonts w:ascii="Times New Roman" w:hAnsi="Times New Roman"/>
                          <w:u w:color="141413"/>
                        </w:rPr>
                        <w:t xml:space="preserve"> by migration </w:t>
                      </w:r>
                      <w:proofErr w:type="spellStart"/>
                      <w:r>
                        <w:rPr>
                          <w:rFonts w:ascii="Times New Roman" w:hAnsi="Times New Roman"/>
                          <w:u w:color="141413"/>
                        </w:rPr>
                        <w:t>is</w:t>
                      </w:r>
                      <w:proofErr w:type="spellEnd"/>
                      <w:r>
                        <w:rPr>
                          <w:rFonts w:ascii="Times New Roman" w:hAnsi="Times New Roman"/>
                          <w:u w:color="141413"/>
                        </w:rPr>
                        <w:t xml:space="preserve"> not </w:t>
                      </w:r>
                      <w:proofErr w:type="spellStart"/>
                      <w:r>
                        <w:rPr>
                          <w:rFonts w:ascii="Times New Roman" w:hAnsi="Times New Roman"/>
                          <w:u w:color="141413"/>
                        </w:rPr>
                        <w:t>distributed</w:t>
                      </w:r>
                      <w:proofErr w:type="spellEnd"/>
                      <w:r>
                        <w:rPr>
                          <w:rFonts w:ascii="Times New Roman" w:hAnsi="Times New Roman"/>
                          <w:u w:color="141413"/>
                        </w:rPr>
                        <w:t xml:space="preserve"> </w:t>
                      </w:r>
                      <w:proofErr w:type="spellStart"/>
                      <w:r>
                        <w:rPr>
                          <w:rFonts w:ascii="Times New Roman" w:hAnsi="Times New Roman"/>
                          <w:u w:color="141413"/>
                        </w:rPr>
                        <w:t>among</w:t>
                      </w:r>
                      <w:proofErr w:type="spellEnd"/>
                      <w:r>
                        <w:rPr>
                          <w:rFonts w:ascii="Times New Roman" w:hAnsi="Times New Roman"/>
                          <w:u w:color="141413"/>
                        </w:rPr>
                        <w:t xml:space="preserve"> </w:t>
                      </w:r>
                      <w:proofErr w:type="spellStart"/>
                      <w:r>
                        <w:rPr>
                          <w:rFonts w:ascii="Times New Roman" w:hAnsi="Times New Roman"/>
                          <w:u w:color="141413"/>
                        </w:rPr>
                        <w:t>Member</w:t>
                      </w:r>
                      <w:proofErr w:type="spellEnd"/>
                      <w:r>
                        <w:rPr>
                          <w:rFonts w:ascii="Times New Roman" w:hAnsi="Times New Roman"/>
                          <w:u w:color="141413"/>
                        </w:rPr>
                        <w:t xml:space="preserve"> States. Countries </w:t>
                      </w:r>
                      <w:proofErr w:type="spellStart"/>
                      <w:r>
                        <w:rPr>
                          <w:rFonts w:ascii="Times New Roman" w:hAnsi="Times New Roman"/>
                          <w:u w:color="141413"/>
                        </w:rPr>
                        <w:t>located</w:t>
                      </w:r>
                      <w:proofErr w:type="spellEnd"/>
                      <w:r>
                        <w:rPr>
                          <w:rFonts w:ascii="Times New Roman" w:hAnsi="Times New Roman"/>
                          <w:u w:color="141413"/>
                        </w:rPr>
                        <w:t xml:space="preserve"> on the </w:t>
                      </w:r>
                      <w:proofErr w:type="spellStart"/>
                      <w:r>
                        <w:rPr>
                          <w:rFonts w:ascii="Times New Roman" w:hAnsi="Times New Roman"/>
                          <w:u w:color="141413"/>
                        </w:rPr>
                        <w:t>external</w:t>
                      </w:r>
                      <w:proofErr w:type="spellEnd"/>
                      <w:r>
                        <w:rPr>
                          <w:rFonts w:ascii="Times New Roman" w:hAnsi="Times New Roman"/>
                          <w:u w:color="141413"/>
                        </w:rPr>
                        <w:t xml:space="preserve"> </w:t>
                      </w:r>
                      <w:proofErr w:type="spellStart"/>
                      <w:r>
                        <w:rPr>
                          <w:rFonts w:ascii="Times New Roman" w:hAnsi="Times New Roman"/>
                          <w:u w:color="141413"/>
                        </w:rPr>
                        <w:t>borders</w:t>
                      </w:r>
                      <w:proofErr w:type="spellEnd"/>
                      <w:r>
                        <w:rPr>
                          <w:rFonts w:ascii="Times New Roman" w:hAnsi="Times New Roman"/>
                          <w:u w:color="141413"/>
                        </w:rPr>
                        <w:t xml:space="preserve"> of the EU </w:t>
                      </w:r>
                      <w:proofErr w:type="spellStart"/>
                      <w:r>
                        <w:rPr>
                          <w:rFonts w:ascii="Times New Roman" w:hAnsi="Times New Roman"/>
                          <w:u w:color="141413"/>
                        </w:rPr>
                        <w:t>may</w:t>
                      </w:r>
                      <w:proofErr w:type="spellEnd"/>
                      <w:r>
                        <w:rPr>
                          <w:rFonts w:ascii="Times New Roman" w:hAnsi="Times New Roman"/>
                          <w:u w:color="141413"/>
                        </w:rPr>
                        <w:t xml:space="preserve"> face </w:t>
                      </w:r>
                      <w:proofErr w:type="spellStart"/>
                      <w:r>
                        <w:rPr>
                          <w:rFonts w:ascii="Times New Roman" w:hAnsi="Times New Roman"/>
                          <w:u w:color="141413"/>
                        </w:rPr>
                        <w:t>greater</w:t>
                      </w:r>
                      <w:proofErr w:type="spellEnd"/>
                      <w:r>
                        <w:rPr>
                          <w:rFonts w:ascii="Times New Roman" w:hAnsi="Times New Roman"/>
                          <w:u w:color="141413"/>
                        </w:rPr>
                        <w:t xml:space="preserve"> pressure due to </w:t>
                      </w:r>
                      <w:proofErr w:type="spellStart"/>
                      <w:r>
                        <w:rPr>
                          <w:rFonts w:ascii="Times New Roman" w:hAnsi="Times New Roman"/>
                          <w:u w:color="141413"/>
                        </w:rPr>
                        <w:t>their</w:t>
                      </w:r>
                      <w:proofErr w:type="spellEnd"/>
                      <w:r>
                        <w:rPr>
                          <w:rFonts w:ascii="Times New Roman" w:hAnsi="Times New Roman"/>
                          <w:u w:color="141413"/>
                        </w:rPr>
                        <w:t xml:space="preserve"> </w:t>
                      </w:r>
                      <w:proofErr w:type="spellStart"/>
                      <w:r>
                        <w:rPr>
                          <w:rFonts w:ascii="Times New Roman" w:hAnsi="Times New Roman"/>
                          <w:u w:color="141413"/>
                        </w:rPr>
                        <w:t>geographical</w:t>
                      </w:r>
                      <w:proofErr w:type="spellEnd"/>
                      <w:r>
                        <w:rPr>
                          <w:rFonts w:ascii="Times New Roman" w:hAnsi="Times New Roman"/>
                          <w:u w:color="141413"/>
                        </w:rPr>
                        <w:t xml:space="preserve"> location and </w:t>
                      </w:r>
                      <w:proofErr w:type="spellStart"/>
                      <w:r>
                        <w:rPr>
                          <w:rFonts w:ascii="Times New Roman" w:hAnsi="Times New Roman"/>
                          <w:u w:color="141413"/>
                        </w:rPr>
                        <w:t>role</w:t>
                      </w:r>
                      <w:proofErr w:type="spellEnd"/>
                      <w:r>
                        <w:rPr>
                          <w:rFonts w:ascii="Times New Roman" w:hAnsi="Times New Roman"/>
                          <w:u w:color="141413"/>
                        </w:rPr>
                        <w:t xml:space="preserve"> in the </w:t>
                      </w:r>
                      <w:proofErr w:type="spellStart"/>
                      <w:r>
                        <w:rPr>
                          <w:rFonts w:ascii="Times New Roman" w:hAnsi="Times New Roman"/>
                          <w:u w:color="141413"/>
                        </w:rPr>
                        <w:t>acceptanc</w:t>
                      </w:r>
                      <w:r>
                        <w:rPr>
                          <w:rFonts w:ascii="Times New Roman" w:hAnsi="Times New Roman"/>
                          <w:u w:color="141413"/>
                        </w:rPr>
                        <w:t>e</w:t>
                      </w:r>
                      <w:proofErr w:type="spellEnd"/>
                      <w:r>
                        <w:rPr>
                          <w:rFonts w:ascii="Times New Roman" w:hAnsi="Times New Roman"/>
                          <w:u w:color="141413"/>
                        </w:rPr>
                        <w:t xml:space="preserve"> and </w:t>
                      </w:r>
                      <w:proofErr w:type="spellStart"/>
                      <w:r>
                        <w:rPr>
                          <w:rFonts w:ascii="Times New Roman" w:hAnsi="Times New Roman"/>
                          <w:u w:color="141413"/>
                        </w:rPr>
                        <w:t>processing</w:t>
                      </w:r>
                      <w:proofErr w:type="spellEnd"/>
                      <w:r>
                        <w:rPr>
                          <w:rFonts w:ascii="Times New Roman" w:hAnsi="Times New Roman"/>
                          <w:u w:color="141413"/>
                        </w:rPr>
                        <w:t xml:space="preserve"> of </w:t>
                      </w:r>
                      <w:proofErr w:type="spellStart"/>
                      <w:r>
                        <w:rPr>
                          <w:rFonts w:ascii="Times New Roman" w:hAnsi="Times New Roman"/>
                          <w:u w:color="141413"/>
                        </w:rPr>
                        <w:t>asylum</w:t>
                      </w:r>
                      <w:proofErr w:type="spellEnd"/>
                      <w:r>
                        <w:rPr>
                          <w:rFonts w:ascii="Times New Roman" w:hAnsi="Times New Roman"/>
                          <w:u w:color="141413"/>
                        </w:rPr>
                        <w:t xml:space="preserve"> applications.</w:t>
                      </w:r>
                    </w:p>
                    <w:p w:rsidR="00AC671B" w:rsidRDefault="000861E8">
                      <w:pPr>
                        <w:pStyle w:val="GvdeA"/>
                        <w:spacing w:line="360" w:lineRule="auto"/>
                        <w:jc w:val="both"/>
                        <w:rPr>
                          <w:rFonts w:ascii="Times New Roman" w:eastAsia="Times New Roman" w:hAnsi="Times New Roman" w:cs="Times New Roman"/>
                          <w:u w:color="141413"/>
                        </w:rPr>
                      </w:pPr>
                      <w:r>
                        <w:rPr>
                          <w:rFonts w:ascii="Times New Roman" w:hAnsi="Times New Roman"/>
                          <w:u w:color="141413"/>
                        </w:rPr>
                        <w:t xml:space="preserve">This situation poses </w:t>
                      </w:r>
                      <w:proofErr w:type="gramStart"/>
                      <w:r>
                        <w:rPr>
                          <w:rFonts w:ascii="Times New Roman" w:hAnsi="Times New Roman"/>
                          <w:u w:color="141413"/>
                        </w:rPr>
                        <w:t>a</w:t>
                      </w:r>
                      <w:proofErr w:type="gramEnd"/>
                      <w:r>
                        <w:rPr>
                          <w:rFonts w:ascii="Times New Roman" w:hAnsi="Times New Roman"/>
                          <w:u w:color="141413"/>
                        </w:rPr>
                        <w:t xml:space="preserve"> </w:t>
                      </w:r>
                      <w:r>
                        <w:rPr>
                          <w:rFonts w:ascii="Times New Roman" w:hAnsi="Times New Roman"/>
                          <w:u w:color="141413"/>
                        </w:rPr>
                        <w:t xml:space="preserve">challenge </w:t>
                      </w:r>
                      <w:r>
                        <w:rPr>
                          <w:rFonts w:ascii="Times New Roman" w:hAnsi="Times New Roman"/>
                          <w:u w:color="141413"/>
                        </w:rPr>
                        <w:t xml:space="preserve">for the Common </w:t>
                      </w:r>
                      <w:proofErr w:type="spellStart"/>
                      <w:r>
                        <w:rPr>
                          <w:rFonts w:ascii="Times New Roman" w:hAnsi="Times New Roman"/>
                          <w:u w:color="141413"/>
                        </w:rPr>
                        <w:t>European</w:t>
                      </w:r>
                      <w:proofErr w:type="spellEnd"/>
                      <w:r>
                        <w:rPr>
                          <w:rFonts w:ascii="Times New Roman" w:hAnsi="Times New Roman"/>
                          <w:u w:color="141413"/>
                        </w:rPr>
                        <w:t xml:space="preserve"> </w:t>
                      </w:r>
                      <w:proofErr w:type="spellStart"/>
                      <w:r>
                        <w:rPr>
                          <w:rFonts w:ascii="Times New Roman" w:hAnsi="Times New Roman"/>
                          <w:u w:color="141413"/>
                        </w:rPr>
                        <w:t>Asylum</w:t>
                      </w:r>
                      <w:proofErr w:type="spellEnd"/>
                      <w:r>
                        <w:rPr>
                          <w:rFonts w:ascii="Times New Roman" w:hAnsi="Times New Roman"/>
                          <w:u w:color="141413"/>
                        </w:rPr>
                        <w:t xml:space="preserve"> System. </w:t>
                      </w:r>
                      <w:proofErr w:type="spellStart"/>
                      <w:r>
                        <w:rPr>
                          <w:rFonts w:ascii="Times New Roman" w:hAnsi="Times New Roman"/>
                          <w:u w:color="141413"/>
                        </w:rPr>
                        <w:t>When</w:t>
                      </w:r>
                      <w:proofErr w:type="spellEnd"/>
                      <w:r>
                        <w:rPr>
                          <w:rFonts w:ascii="Times New Roman" w:hAnsi="Times New Roman"/>
                          <w:u w:color="141413"/>
                        </w:rPr>
                        <w:t xml:space="preserve"> </w:t>
                      </w:r>
                      <w:proofErr w:type="spellStart"/>
                      <w:r>
                        <w:rPr>
                          <w:rFonts w:ascii="Times New Roman" w:hAnsi="Times New Roman"/>
                          <w:u w:color="141413"/>
                        </w:rPr>
                        <w:t>responsibility</w:t>
                      </w:r>
                      <w:proofErr w:type="spellEnd"/>
                      <w:r>
                        <w:rPr>
                          <w:rFonts w:ascii="Times New Roman" w:hAnsi="Times New Roman"/>
                          <w:u w:color="141413"/>
                        </w:rPr>
                        <w:t xml:space="preserve"> </w:t>
                      </w:r>
                      <w:proofErr w:type="spellStart"/>
                      <w:r>
                        <w:rPr>
                          <w:rFonts w:ascii="Times New Roman" w:hAnsi="Times New Roman"/>
                          <w:u w:color="141413"/>
                        </w:rPr>
                        <w:t>is</w:t>
                      </w:r>
                      <w:proofErr w:type="spellEnd"/>
                      <w:r>
                        <w:rPr>
                          <w:rFonts w:ascii="Times New Roman" w:hAnsi="Times New Roman"/>
                          <w:u w:color="141413"/>
                        </w:rPr>
                        <w:t xml:space="preserve"> </w:t>
                      </w:r>
                      <w:proofErr w:type="spellStart"/>
                      <w:r>
                        <w:rPr>
                          <w:rFonts w:ascii="Times New Roman" w:hAnsi="Times New Roman"/>
                          <w:u w:color="141413"/>
                        </w:rPr>
                        <w:t>concentrated</w:t>
                      </w:r>
                      <w:proofErr w:type="spellEnd"/>
                      <w:r>
                        <w:rPr>
                          <w:rFonts w:ascii="Times New Roman" w:hAnsi="Times New Roman"/>
                          <w:u w:color="141413"/>
                        </w:rPr>
                        <w:t xml:space="preserve"> in a </w:t>
                      </w:r>
                      <w:proofErr w:type="spellStart"/>
                      <w:r>
                        <w:rPr>
                          <w:rFonts w:ascii="Times New Roman" w:hAnsi="Times New Roman"/>
                          <w:u w:color="141413"/>
                        </w:rPr>
                        <w:t>limited</w:t>
                      </w:r>
                      <w:proofErr w:type="spellEnd"/>
                      <w:r>
                        <w:rPr>
                          <w:rFonts w:ascii="Times New Roman" w:hAnsi="Times New Roman"/>
                          <w:u w:color="141413"/>
                        </w:rPr>
                        <w:t xml:space="preserve"> </w:t>
                      </w:r>
                      <w:proofErr w:type="spellStart"/>
                      <w:r>
                        <w:rPr>
                          <w:rFonts w:ascii="Times New Roman" w:hAnsi="Times New Roman"/>
                          <w:u w:color="141413"/>
                        </w:rPr>
                        <w:t>number</w:t>
                      </w:r>
                      <w:proofErr w:type="spellEnd"/>
                      <w:r>
                        <w:rPr>
                          <w:rFonts w:ascii="Times New Roman" w:hAnsi="Times New Roman"/>
                          <w:u w:color="141413"/>
                        </w:rPr>
                        <w:t xml:space="preserve"> of </w:t>
                      </w:r>
                      <w:proofErr w:type="spellStart"/>
                      <w:r>
                        <w:rPr>
                          <w:rFonts w:ascii="Times New Roman" w:hAnsi="Times New Roman"/>
                          <w:u w:color="141413"/>
                        </w:rPr>
                        <w:t>Member</w:t>
                      </w:r>
                      <w:proofErr w:type="spellEnd"/>
                      <w:r>
                        <w:rPr>
                          <w:rFonts w:ascii="Times New Roman" w:hAnsi="Times New Roman"/>
                          <w:u w:color="141413"/>
                        </w:rPr>
                        <w:t xml:space="preserve"> States, </w:t>
                      </w:r>
                      <w:proofErr w:type="spellStart"/>
                      <w:r>
                        <w:rPr>
                          <w:rFonts w:ascii="Times New Roman" w:hAnsi="Times New Roman"/>
                          <w:u w:color="141413"/>
                        </w:rPr>
                        <w:t>these</w:t>
                      </w:r>
                      <w:proofErr w:type="spellEnd"/>
                      <w:r>
                        <w:rPr>
                          <w:rFonts w:ascii="Times New Roman" w:hAnsi="Times New Roman"/>
                          <w:u w:color="141413"/>
                        </w:rPr>
                        <w:t xml:space="preserve"> countries </w:t>
                      </w:r>
                      <w:proofErr w:type="spellStart"/>
                      <w:r>
                        <w:rPr>
                          <w:rFonts w:ascii="Times New Roman" w:hAnsi="Times New Roman"/>
                          <w:u w:color="141413"/>
                        </w:rPr>
                        <w:t>may</w:t>
                      </w:r>
                      <w:proofErr w:type="spellEnd"/>
                      <w:r>
                        <w:rPr>
                          <w:rFonts w:ascii="Times New Roman" w:hAnsi="Times New Roman"/>
                          <w:u w:color="141413"/>
                        </w:rPr>
                        <w:t xml:space="preserve"> face more pressure on </w:t>
                      </w:r>
                      <w:proofErr w:type="spellStart"/>
                      <w:r>
                        <w:rPr>
                          <w:rFonts w:ascii="Times New Roman" w:hAnsi="Times New Roman"/>
                          <w:u w:color="141413"/>
                        </w:rPr>
                        <w:t>their</w:t>
                      </w:r>
                      <w:proofErr w:type="spellEnd"/>
                      <w:r>
                        <w:rPr>
                          <w:rFonts w:ascii="Times New Roman" w:hAnsi="Times New Roman"/>
                          <w:u w:color="141413"/>
                        </w:rPr>
                        <w:t xml:space="preserve"> admission </w:t>
                      </w:r>
                      <w:proofErr w:type="spellStart"/>
                      <w:r>
                        <w:rPr>
                          <w:rFonts w:ascii="Times New Roman" w:hAnsi="Times New Roman"/>
                          <w:u w:color="141413"/>
                        </w:rPr>
                        <w:t>systems</w:t>
                      </w:r>
                      <w:proofErr w:type="spellEnd"/>
                      <w:r>
                        <w:rPr>
                          <w:rFonts w:ascii="Times New Roman" w:hAnsi="Times New Roman"/>
                          <w:u w:color="141413"/>
                        </w:rPr>
                        <w:t>, ad</w:t>
                      </w:r>
                      <w:r>
                        <w:rPr>
                          <w:rFonts w:ascii="Times New Roman" w:hAnsi="Times New Roman"/>
                          <w:u w:color="141413"/>
                        </w:rPr>
                        <w:t xml:space="preserve">ministrative </w:t>
                      </w:r>
                      <w:proofErr w:type="spellStart"/>
                      <w:r>
                        <w:rPr>
                          <w:rFonts w:ascii="Times New Roman" w:hAnsi="Times New Roman"/>
                          <w:u w:color="141413"/>
                        </w:rPr>
                        <w:t>capacities</w:t>
                      </w:r>
                      <w:proofErr w:type="spellEnd"/>
                      <w:r>
                        <w:rPr>
                          <w:rFonts w:ascii="Times New Roman" w:hAnsi="Times New Roman"/>
                          <w:u w:color="141413"/>
                        </w:rPr>
                        <w:t xml:space="preserve"> and </w:t>
                      </w:r>
                      <w:proofErr w:type="spellStart"/>
                      <w:r>
                        <w:rPr>
                          <w:rFonts w:ascii="Times New Roman" w:hAnsi="Times New Roman"/>
                          <w:u w:color="141413"/>
                        </w:rPr>
                        <w:t>financial</w:t>
                      </w:r>
                      <w:proofErr w:type="spellEnd"/>
                      <w:r>
                        <w:rPr>
                          <w:rFonts w:ascii="Times New Roman" w:hAnsi="Times New Roman"/>
                          <w:u w:color="141413"/>
                        </w:rPr>
                        <w:t xml:space="preserve"> </w:t>
                      </w:r>
                      <w:proofErr w:type="spellStart"/>
                      <w:r>
                        <w:rPr>
                          <w:rFonts w:ascii="Times New Roman" w:hAnsi="Times New Roman"/>
                          <w:u w:color="141413"/>
                        </w:rPr>
                        <w:t>resources</w:t>
                      </w:r>
                      <w:proofErr w:type="spellEnd"/>
                      <w:r>
                        <w:rPr>
                          <w:rFonts w:ascii="Times New Roman" w:hAnsi="Times New Roman"/>
                          <w:u w:color="141413"/>
                        </w:rPr>
                        <w:t xml:space="preserve">. </w:t>
                      </w:r>
                      <w:proofErr w:type="spellStart"/>
                      <w:r>
                        <w:rPr>
                          <w:rFonts w:ascii="Times New Roman" w:hAnsi="Times New Roman"/>
                          <w:u w:color="141413"/>
                        </w:rPr>
                        <w:t>Therefore</w:t>
                      </w:r>
                      <w:proofErr w:type="spellEnd"/>
                      <w:r>
                        <w:rPr>
                          <w:rFonts w:ascii="Times New Roman" w:hAnsi="Times New Roman"/>
                          <w:u w:color="141413"/>
                        </w:rPr>
                        <w:t xml:space="preserve">, the </w:t>
                      </w:r>
                      <w:proofErr w:type="spellStart"/>
                      <w:r>
                        <w:rPr>
                          <w:rFonts w:ascii="Times New Roman" w:hAnsi="Times New Roman"/>
                          <w:u w:color="141413"/>
                        </w:rPr>
                        <w:t>EU's</w:t>
                      </w:r>
                      <w:proofErr w:type="spellEnd"/>
                      <w:r>
                        <w:rPr>
                          <w:rFonts w:ascii="Times New Roman" w:hAnsi="Times New Roman"/>
                          <w:u w:color="141413"/>
                        </w:rPr>
                        <w:t xml:space="preserve"> new </w:t>
                      </w:r>
                      <w:proofErr w:type="spellStart"/>
                      <w:r>
                        <w:rPr>
                          <w:rFonts w:ascii="Times New Roman" w:hAnsi="Times New Roman"/>
                          <w:u w:color="141413"/>
                        </w:rPr>
                        <w:t>Asylum</w:t>
                      </w:r>
                      <w:proofErr w:type="spellEnd"/>
                      <w:r>
                        <w:rPr>
                          <w:rFonts w:ascii="Times New Roman" w:hAnsi="Times New Roman"/>
                          <w:u w:color="141413"/>
                        </w:rPr>
                        <w:t xml:space="preserve"> and Migration Management </w:t>
                      </w:r>
                      <w:proofErr w:type="spellStart"/>
                      <w:r>
                        <w:rPr>
                          <w:rFonts w:ascii="Times New Roman" w:hAnsi="Times New Roman"/>
                          <w:u w:color="141413"/>
                        </w:rPr>
                        <w:t>Regulation</w:t>
                      </w:r>
                      <w:proofErr w:type="spellEnd"/>
                      <w:r>
                        <w:rPr>
                          <w:rFonts w:ascii="Times New Roman" w:hAnsi="Times New Roman"/>
                          <w:u w:color="141413"/>
                        </w:rPr>
                        <w:t xml:space="preserve"> (AMMR) places the </w:t>
                      </w:r>
                      <w:proofErr w:type="spellStart"/>
                      <w:r>
                        <w:rPr>
                          <w:rFonts w:ascii="Times New Roman" w:hAnsi="Times New Roman"/>
                          <w:u w:color="141413"/>
                        </w:rPr>
                        <w:t>principle</w:t>
                      </w:r>
                      <w:proofErr w:type="spellEnd"/>
                      <w:r>
                        <w:rPr>
                          <w:rFonts w:ascii="Times New Roman" w:hAnsi="Times New Roman"/>
                          <w:u w:color="141413"/>
                        </w:rPr>
                        <w:t xml:space="preserve"> of </w:t>
                      </w:r>
                      <w:r>
                        <w:rPr>
                          <w:rFonts w:ascii="Times New Roman" w:hAnsi="Times New Roman"/>
                          <w:u w:color="141413"/>
                        </w:rPr>
                        <w:t>“</w:t>
                      </w:r>
                      <w:proofErr w:type="spellStart"/>
                      <w:r>
                        <w:rPr>
                          <w:rFonts w:ascii="Times New Roman" w:hAnsi="Times New Roman"/>
                          <w:u w:color="141413"/>
                        </w:rPr>
                        <w:t>solidarity</w:t>
                      </w:r>
                      <w:proofErr w:type="spellEnd"/>
                      <w:r>
                        <w:rPr>
                          <w:rFonts w:ascii="Times New Roman" w:hAnsi="Times New Roman"/>
                          <w:u w:color="141413"/>
                        </w:rPr>
                        <w:t xml:space="preserve"> and </w:t>
                      </w:r>
                      <w:proofErr w:type="spellStart"/>
                      <w:r>
                        <w:rPr>
                          <w:rFonts w:ascii="Times New Roman" w:hAnsi="Times New Roman"/>
                          <w:u w:color="141413"/>
                        </w:rPr>
                        <w:t>fair</w:t>
                      </w:r>
                      <w:proofErr w:type="spellEnd"/>
                      <w:r>
                        <w:rPr>
                          <w:rFonts w:ascii="Times New Roman" w:hAnsi="Times New Roman"/>
                          <w:u w:color="141413"/>
                        </w:rPr>
                        <w:t xml:space="preserve"> sharing of </w:t>
                      </w:r>
                      <w:proofErr w:type="spellStart"/>
                      <w:r>
                        <w:rPr>
                          <w:rFonts w:ascii="Times New Roman" w:hAnsi="Times New Roman"/>
                          <w:u w:color="141413"/>
                        </w:rPr>
                        <w:t>responsibility</w:t>
                      </w:r>
                      <w:proofErr w:type="spellEnd"/>
                      <w:r>
                        <w:rPr>
                          <w:rFonts w:ascii="Times New Roman" w:hAnsi="Times New Roman"/>
                          <w:u w:color="141413"/>
                        </w:rPr>
                        <w:t xml:space="preserve">” </w:t>
                      </w:r>
                      <w:r>
                        <w:rPr>
                          <w:rFonts w:ascii="Times New Roman" w:hAnsi="Times New Roman"/>
                          <w:u w:color="141413"/>
                        </w:rPr>
                        <w:t xml:space="preserve">at the center of EU </w:t>
                      </w:r>
                      <w:proofErr w:type="spellStart"/>
                      <w:r>
                        <w:rPr>
                          <w:rFonts w:ascii="Times New Roman" w:hAnsi="Times New Roman"/>
                          <w:u w:color="141413"/>
                        </w:rPr>
                        <w:t>asylum</w:t>
                      </w:r>
                      <w:proofErr w:type="spellEnd"/>
                      <w:r>
                        <w:rPr>
                          <w:rFonts w:ascii="Times New Roman" w:hAnsi="Times New Roman"/>
                          <w:u w:color="141413"/>
                        </w:rPr>
                        <w:t xml:space="preserve"> and migration </w:t>
                      </w:r>
                      <w:proofErr w:type="gramStart"/>
                      <w:r>
                        <w:rPr>
                          <w:rFonts w:ascii="Times New Roman" w:hAnsi="Times New Roman"/>
                          <w:u w:color="141413"/>
                        </w:rPr>
                        <w:t>management.</w:t>
                      </w:r>
                      <w:r>
                        <w:rPr>
                          <w:rFonts w:ascii="Times New Roman" w:hAnsi="Times New Roman"/>
                          <w:u w:color="141413"/>
                        </w:rPr>
                        <w:t>¹</w:t>
                      </w:r>
                      <w:proofErr w:type="gramEnd"/>
                    </w:p>
                    <w:p w:rsidR="00AC671B" w:rsidRDefault="000861E8">
                      <w:pPr>
                        <w:pStyle w:val="Saptanm"/>
                        <w:suppressAutoHyphens/>
                        <w:spacing w:before="0" w:line="360" w:lineRule="auto"/>
                        <w:jc w:val="both"/>
                      </w:pPr>
                      <w:r>
                        <w:rPr>
                          <w:rFonts w:ascii="Times New Roman" w:hAnsi="Times New Roman"/>
                        </w:rPr>
                        <w:t>The Mig</w:t>
                      </w:r>
                      <w:r>
                        <w:rPr>
                          <w:rFonts w:ascii="Times New Roman" w:hAnsi="Times New Roman"/>
                        </w:rPr>
                        <w:t>ration and Asylum Pact seeks to address this issue by establishing a permanent solidarity mechanism. However, the central policy problem is no longer simply whether the EU has a solidarity framework. The more important question is whether this framework ca</w:t>
                      </w:r>
                      <w:r>
                        <w:rPr>
                          <w:rFonts w:ascii="Times New Roman" w:hAnsi="Times New Roman"/>
                        </w:rPr>
                        <w:t>n be implemented effectively, predictably and fairly among Member States.</w:t>
                      </w:r>
                    </w:p>
                  </w:txbxContent>
                </v:textbox>
                <w10:wrap type="through" anchorx="page" anchory="page"/>
              </v:shape>
            </w:pict>
          </mc:Fallback>
        </mc:AlternateContent>
      </w:r>
      <w:r>
        <w:rPr>
          <w:rStyle w:val="YokA"/>
          <w:noProof/>
          <w:lang w:val="tr-TR"/>
        </w:rPr>
        <mc:AlternateContent>
          <mc:Choice Requires="wps">
            <w:drawing>
              <wp:anchor distT="0" distB="0" distL="0" distR="0" simplePos="0" relativeHeight="251664384" behindDoc="0" locked="0" layoutInCell="1" allowOverlap="1">
                <wp:simplePos x="0" y="0"/>
                <wp:positionH relativeFrom="page">
                  <wp:posOffset>365123</wp:posOffset>
                </wp:positionH>
                <wp:positionV relativeFrom="page">
                  <wp:posOffset>365759</wp:posOffset>
                </wp:positionV>
                <wp:extent cx="3334678" cy="618491"/>
                <wp:effectExtent l="0" t="0" r="0" b="0"/>
                <wp:wrapNone/>
                <wp:docPr id="1073741836" name="officeArt object" descr="Rectangle 71"/>
                <wp:cNvGraphicFramePr/>
                <a:graphic xmlns:a="http://schemas.openxmlformats.org/drawingml/2006/main">
                  <a:graphicData uri="http://schemas.microsoft.com/office/word/2010/wordprocessingShape">
                    <wps:wsp>
                      <wps:cNvSpPr/>
                      <wps:spPr>
                        <a:xfrm>
                          <a:off x="0" y="0"/>
                          <a:ext cx="3334678" cy="618491"/>
                        </a:xfrm>
                        <a:prstGeom prst="rect">
                          <a:avLst/>
                        </a:prstGeom>
                        <a:solidFill>
                          <a:schemeClr val="accent1"/>
                        </a:solidFill>
                        <a:ln w="12700" cap="flat">
                          <a:noFill/>
                          <a:miter lim="400000"/>
                        </a:ln>
                        <a:effectLst/>
                      </wps:spPr>
                      <wps:txbx>
                        <w:txbxContent>
                          <w:p w:rsidR="00AC671B" w:rsidRDefault="000861E8">
                            <w:pPr>
                              <w:pStyle w:val="GvdeA"/>
                            </w:pPr>
                            <w:r>
                              <w:rPr>
                                <w:rFonts w:ascii="Calibri" w:hAnsi="Calibri"/>
                                <w:color w:val="FFFFFF"/>
                                <w:sz w:val="44"/>
                                <w:szCs w:val="44"/>
                                <w:u w:color="FFFFFF"/>
                              </w:rPr>
                              <w:t>POLICY</w:t>
                            </w:r>
                            <w:r>
                              <w:rPr>
                                <w:rFonts w:ascii="Calibri" w:hAnsi="Calibri"/>
                                <w:color w:val="FFFFFF"/>
                                <w:sz w:val="44"/>
                                <w:szCs w:val="44"/>
                                <w:u w:color="FFFFFF"/>
                                <w:lang w:val="de-DE"/>
                              </w:rPr>
                              <w:t xml:space="preserve"> BRIEF        2026</w:t>
                            </w:r>
                            <w:r>
                              <w:rPr>
                                <w:rFonts w:ascii="Calibri" w:hAnsi="Calibri"/>
                                <w:color w:val="FFFFFF"/>
                                <w:sz w:val="44"/>
                                <w:szCs w:val="44"/>
                                <w:u w:color="FFFFFF"/>
                              </w:rPr>
                              <w:t> </w:t>
                            </w:r>
                            <w:r>
                              <w:rPr>
                                <w:rFonts w:ascii="Calibri" w:hAnsi="Calibri"/>
                                <w:color w:val="FFFFFF"/>
                                <w:sz w:val="44"/>
                                <w:szCs w:val="44"/>
                                <w:u w:color="FFFFFF"/>
                              </w:rPr>
                              <w:t>|</w:t>
                            </w:r>
                            <w:r>
                              <w:rPr>
                                <w:rFonts w:ascii="Calibri" w:hAnsi="Calibri"/>
                                <w:color w:val="FFFFFF"/>
                                <w:sz w:val="44"/>
                                <w:szCs w:val="44"/>
                                <w:u w:color="FFFFFF"/>
                              </w:rPr>
                              <w:t> </w:t>
                            </w:r>
                            <w:r>
                              <w:rPr>
                                <w:rFonts w:ascii="Calibri" w:hAnsi="Calibri"/>
                                <w:color w:val="FFFFFF"/>
                                <w:sz w:val="44"/>
                                <w:szCs w:val="44"/>
                                <w:u w:color="FFFFFF"/>
                              </w:rPr>
                              <w:t>1</w:t>
                            </w:r>
                          </w:p>
                        </w:txbxContent>
                      </wps:txbx>
                      <wps:bodyPr wrap="square" lIns="91438" tIns="91438" rIns="91438" bIns="91438" numCol="1" anchor="t">
                        <a:noAutofit/>
                      </wps:bodyPr>
                    </wps:wsp>
                  </a:graphicData>
                </a:graphic>
              </wp:anchor>
            </w:drawing>
          </mc:Choice>
          <mc:Fallback>
            <w:pict>
              <v:rect id="_x0000_s1034" style="visibility:visible;position:absolute;margin-left:28.7pt;margin-top:28.8pt;width:262.6pt;height:48.7pt;z-index:251664384;mso-position-horizontal:absolute;mso-position-horizontal-relative:page;mso-position-vertical:absolute;mso-position-vertical-relative:page;mso-wrap-distance-left:0.0pt;mso-wrap-distance-top:0.0pt;mso-wrap-distance-right:0.0pt;mso-wrap-distance-bottom:0.0pt;">
                <v:fill color="#073779" opacity="100.0%" type="solid"/>
                <v:stroke on="f" weight="1.0pt" dashstyle="solid" endcap="flat" miterlimit="400.0%" joinstyle="miter" linestyle="single" startarrow="none" startarrowwidth="medium" startarrowlength="medium" endarrow="none" endarrowwidth="medium" endarrowlength="medium"/>
                <v:textbox>
                  <w:txbxContent>
                    <w:p>
                      <w:pPr>
                        <w:pStyle w:val="Gövde A"/>
                      </w:pPr>
                      <w:r>
                        <w:rPr>
                          <w:rFonts w:ascii="Calibri" w:hAnsi="Calibri"/>
                          <w:outline w:val="0"/>
                          <w:color w:val="ffffff"/>
                          <w:sz w:val="44"/>
                          <w:szCs w:val="44"/>
                          <w:u w:color="ffffff"/>
                          <w:rtl w:val="0"/>
                          <w14:textFill>
                            <w14:solidFill>
                              <w14:srgbClr w14:val="FFFFFF"/>
                            </w14:solidFill>
                          </w14:textFill>
                        </w:rPr>
                        <w:t>POLICY</w:t>
                      </w:r>
                      <w:r>
                        <w:rPr>
                          <w:rFonts w:ascii="Calibri" w:hAnsi="Calibri"/>
                          <w:outline w:val="0"/>
                          <w:color w:val="ffffff"/>
                          <w:sz w:val="44"/>
                          <w:szCs w:val="44"/>
                          <w:u w:color="ffffff"/>
                          <w:rtl w:val="0"/>
                          <w:lang w:val="de-DE"/>
                          <w14:textFill>
                            <w14:solidFill>
                              <w14:srgbClr w14:val="FFFFFF"/>
                            </w14:solidFill>
                          </w14:textFill>
                        </w:rPr>
                        <w:t xml:space="preserve"> BRIEF        2026</w:t>
                      </w:r>
                      <w:r>
                        <w:rPr>
                          <w:rFonts w:ascii="Calibri" w:hAnsi="Calibri" w:hint="default"/>
                          <w:outline w:val="0"/>
                          <w:color w:val="ffffff"/>
                          <w:sz w:val="44"/>
                          <w:szCs w:val="44"/>
                          <w:u w:color="ffffff"/>
                          <w:rtl w:val="0"/>
                          <w:lang w:val="fr-FR"/>
                          <w14:textFill>
                            <w14:solidFill>
                              <w14:srgbClr w14:val="FFFFFF"/>
                            </w14:solidFill>
                          </w14:textFill>
                        </w:rPr>
                        <w:t> </w:t>
                      </w:r>
                      <w:r>
                        <w:rPr>
                          <w:rFonts w:ascii="Calibri" w:hAnsi="Calibri"/>
                          <w:outline w:val="0"/>
                          <w:color w:val="ffffff"/>
                          <w:sz w:val="44"/>
                          <w:szCs w:val="44"/>
                          <w:u w:color="ffffff"/>
                          <w:rtl w:val="0"/>
                          <w:lang w:val="fr-FR"/>
                          <w14:textFill>
                            <w14:solidFill>
                              <w14:srgbClr w14:val="FFFFFF"/>
                            </w14:solidFill>
                          </w14:textFill>
                        </w:rPr>
                        <w:t>|</w:t>
                      </w:r>
                      <w:r>
                        <w:rPr>
                          <w:rFonts w:ascii="Calibri" w:hAnsi="Calibri" w:hint="default"/>
                          <w:outline w:val="0"/>
                          <w:color w:val="ffffff"/>
                          <w:sz w:val="44"/>
                          <w:szCs w:val="44"/>
                          <w:u w:color="ffffff"/>
                          <w:rtl w:val="0"/>
                          <w:lang w:val="fr-FR"/>
                          <w14:textFill>
                            <w14:solidFill>
                              <w14:srgbClr w14:val="FFFFFF"/>
                            </w14:solidFill>
                          </w14:textFill>
                        </w:rPr>
                        <w:t> </w:t>
                      </w:r>
                      <w:r>
                        <w:rPr>
                          <w:rFonts w:ascii="Calibri" w:hAnsi="Calibri"/>
                          <w:outline w:val="0"/>
                          <w:color w:val="ffffff"/>
                          <w:sz w:val="44"/>
                          <w:szCs w:val="44"/>
                          <w:u w:color="ffffff"/>
                          <w:rtl w:val="0"/>
                          <w:lang w:val="fr-FR"/>
                          <w14:textFill>
                            <w14:solidFill>
                              <w14:srgbClr w14:val="FFFFFF"/>
                            </w14:solidFill>
                          </w14:textFill>
                        </w:rPr>
                        <w:t>1</w:t>
                      </w:r>
                    </w:p>
                  </w:txbxContent>
                </v:textbox>
                <w10:wrap type="none" side="bothSides" anchorx="page" anchory="page"/>
              </v:rect>
            </w:pict>
          </mc:Fallback>
        </mc:AlternateContent>
      </w:r>
      <w:r>
        <w:rPr>
          <w:rStyle w:val="YokA"/>
          <w:noProof/>
          <w:lang w:val="tr-TR"/>
        </w:rPr>
        <mc:AlternateContent>
          <mc:Choice Requires="wps">
            <w:drawing>
              <wp:anchor distT="57150" distB="57150" distL="57150" distR="57150" simplePos="0" relativeHeight="251667456" behindDoc="0" locked="0" layoutInCell="1" allowOverlap="1">
                <wp:simplePos x="0" y="0"/>
                <wp:positionH relativeFrom="page">
                  <wp:posOffset>548638</wp:posOffset>
                </wp:positionH>
                <wp:positionV relativeFrom="page">
                  <wp:posOffset>3794760</wp:posOffset>
                </wp:positionV>
                <wp:extent cx="2103122" cy="685800"/>
                <wp:effectExtent l="0" t="0" r="0" b="0"/>
                <wp:wrapThrough wrapText="bothSides" distL="57150" distR="57150">
                  <wp:wrapPolygon edited="1">
                    <wp:start x="0" y="0"/>
                    <wp:lineTo x="21600" y="0"/>
                    <wp:lineTo x="21600" y="21600"/>
                    <wp:lineTo x="0" y="21600"/>
                    <wp:lineTo x="0" y="0"/>
                  </wp:wrapPolygon>
                </wp:wrapThrough>
                <wp:docPr id="1073741837" name="officeArt object" descr="Text Box 87"/>
                <wp:cNvGraphicFramePr/>
                <a:graphic xmlns:a="http://schemas.openxmlformats.org/drawingml/2006/main">
                  <a:graphicData uri="http://schemas.microsoft.com/office/word/2010/wordprocessingShape">
                    <wps:wsp>
                      <wps:cNvSpPr txBox="1"/>
                      <wps:spPr>
                        <a:xfrm>
                          <a:off x="0" y="0"/>
                          <a:ext cx="2103122" cy="685800"/>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AC671B" w:rsidRDefault="000861E8">
                            <w:pPr>
                              <w:pStyle w:val="bekMetni"/>
                            </w:pPr>
                            <w:r>
                              <w:rPr>
                                <w:lang w:val="fr-FR"/>
                              </w:rPr>
                              <w:t>“</w:t>
                            </w:r>
                            <w:proofErr w:type="spellStart"/>
                            <w:r>
                              <w:rPr>
                                <w:lang w:val="fr-FR"/>
                              </w:rPr>
                              <w:t>Vivamus</w:t>
                            </w:r>
                            <w:proofErr w:type="spellEnd"/>
                            <w:r>
                              <w:rPr>
                                <w:lang w:val="fr-FR"/>
                              </w:rPr>
                              <w:t xml:space="preserve"> porta</w:t>
                            </w:r>
                            <w:r>
                              <w:br/>
                            </w:r>
                            <w:r>
                              <w:rPr>
                                <w:lang w:val="fr-FR"/>
                              </w:rPr>
                              <w:t xml:space="preserve">est </w:t>
                            </w:r>
                            <w:proofErr w:type="spellStart"/>
                            <w:r>
                              <w:rPr>
                                <w:lang w:val="fr-FR"/>
                              </w:rPr>
                              <w:t>sed</w:t>
                            </w:r>
                            <w:proofErr w:type="spellEnd"/>
                            <w:r>
                              <w:rPr>
                                <w:lang w:val="fr-FR"/>
                              </w:rPr>
                              <w:t xml:space="preserve"> est.”</w:t>
                            </w:r>
                          </w:p>
                        </w:txbxContent>
                      </wps:txbx>
                      <wps:bodyPr wrap="square" lIns="0" tIns="0" rIns="0" bIns="0" numCol="1" anchor="t">
                        <a:noAutofit/>
                      </wps:bodyPr>
                    </wps:wsp>
                  </a:graphicData>
                </a:graphic>
              </wp:anchor>
            </w:drawing>
          </mc:Choice>
          <mc:Fallback>
            <w:pict>
              <v:shape id="_x0000_s1035" type="#_x0000_t202" style="visibility:visible;position:absolute;margin-left:43.2pt;margin-top:298.8pt;width:165.6pt;height:54.0pt;z-index:251667456;mso-position-horizontal:absolute;mso-position-horizontal-relative:page;mso-position-vertical:absolute;mso-position-vertical-relative:page;mso-wrap-distance-left:4.5pt;mso-wrap-distance-top:4.5pt;mso-wrap-distance-right:4.5pt;mso-wrap-distance-bottom:4.5pt;">
                <v:fill on="f"/>
                <v:stroke on="f" weight="1.0pt" dashstyle="solid" endcap="flat" miterlimit="400.0%" joinstyle="miter" linestyle="single" startarrow="none" startarrowwidth="medium" startarrowlength="medium" endarrow="none" endarrowwidth="medium" endarrowlength="medium"/>
                <v:textbox>
                  <w:txbxContent>
                    <w:p>
                      <w:pPr>
                        <w:pStyle w:val="Block Text"/>
                      </w:pPr>
                      <w:r>
                        <w:rPr>
                          <w:rtl w:val="0"/>
                          <w:lang w:val="fr-FR"/>
                        </w:rPr>
                        <w:t>“</w:t>
                      </w:r>
                      <w:r>
                        <w:rPr>
                          <w:rtl w:val="0"/>
                          <w:lang w:val="fr-FR"/>
                        </w:rPr>
                        <w:t>Vivamus porta</w:t>
                      </w:r>
                      <w:r>
                        <w:rPr>
                          <w:lang w:val="en-US"/>
                        </w:rPr>
                        <w:br w:type="textWrapping"/>
                      </w:r>
                      <w:r>
                        <w:rPr>
                          <w:rtl w:val="0"/>
                          <w:lang w:val="fr-FR"/>
                        </w:rPr>
                        <w:t>est sed est.</w:t>
                      </w:r>
                      <w:r>
                        <w:rPr>
                          <w:rtl w:val="0"/>
                          <w:lang w:val="fr-FR"/>
                        </w:rPr>
                        <w:t>”</w:t>
                      </w:r>
                    </w:p>
                  </w:txbxContent>
                </v:textbox>
                <w10:wrap type="through" side="bothSides" anchorx="page" anchory="page"/>
              </v:shape>
            </w:pict>
          </mc:Fallback>
        </mc:AlternateContent>
      </w:r>
      <w:r>
        <w:rPr>
          <w:rStyle w:val="YokA"/>
          <w:noProof/>
          <w:lang w:val="tr-TR"/>
        </w:rPr>
        <mc:AlternateContent>
          <mc:Choice Requires="wps">
            <w:drawing>
              <wp:anchor distT="57150" distB="57150" distL="57150" distR="57150" simplePos="0" relativeHeight="251668480" behindDoc="0" locked="0" layoutInCell="1" allowOverlap="1">
                <wp:simplePos x="0" y="0"/>
                <wp:positionH relativeFrom="page">
                  <wp:posOffset>3972634</wp:posOffset>
                </wp:positionH>
                <wp:positionV relativeFrom="page">
                  <wp:posOffset>365760</wp:posOffset>
                </wp:positionV>
                <wp:extent cx="3160956" cy="9815373"/>
                <wp:effectExtent l="0" t="0" r="0" b="0"/>
                <wp:wrapThrough wrapText="bothSides" distL="57150" distR="57150">
                  <wp:wrapPolygon edited="1">
                    <wp:start x="0" y="0"/>
                    <wp:lineTo x="21600" y="0"/>
                    <wp:lineTo x="21600" y="21600"/>
                    <wp:lineTo x="0" y="21600"/>
                    <wp:lineTo x="0" y="0"/>
                  </wp:wrapPolygon>
                </wp:wrapThrough>
                <wp:docPr id="1073741838" name="officeArt object" descr="Text Box 90"/>
                <wp:cNvGraphicFramePr/>
                <a:graphic xmlns:a="http://schemas.openxmlformats.org/drawingml/2006/main">
                  <a:graphicData uri="http://schemas.microsoft.com/office/word/2010/wordprocessingShape">
                    <wps:wsp>
                      <wps:cNvSpPr txBox="1"/>
                      <wps:spPr>
                        <a:xfrm>
                          <a:off x="0" y="0"/>
                          <a:ext cx="3160956" cy="9815373"/>
                        </a:xfrm>
                        <a:prstGeom prst="rect">
                          <a:avLst/>
                        </a:prstGeom>
                        <a:noFill/>
                        <a:ln w="12700" cap="flat">
                          <a:noFill/>
                          <a:miter lim="400000"/>
                        </a:ln>
                        <a:effectLst/>
                      </wps:spPr>
                      <wps:txbx>
                        <w:txbxContent>
                          <w:p w:rsidR="00AC671B" w:rsidRDefault="000861E8">
                            <w:pPr>
                              <w:pStyle w:val="Saptanm"/>
                              <w:suppressAutoHyphens/>
                              <w:spacing w:before="0" w:line="360" w:lineRule="auto"/>
                              <w:jc w:val="both"/>
                              <w:rPr>
                                <w:rFonts w:ascii="Times New Roman" w:eastAsia="Times New Roman" w:hAnsi="Times New Roman" w:cs="Times New Roman"/>
                              </w:rPr>
                            </w:pPr>
                            <w:r>
                              <w:rPr>
                                <w:rFonts w:ascii="Times New Roman" w:hAnsi="Times New Roman"/>
                              </w:rPr>
                              <w:t xml:space="preserve">The Solidarity Pool established for 2026 demonstrates this inequality in a concrete way. The Council has designated Cyprus, Greece, Italy and Spain as a member states under migration pressure. </w:t>
                            </w:r>
                            <w:r>
                              <w:rPr>
                                <w:rFonts w:ascii="Times New Roman" w:hAnsi="Times New Roman"/>
                              </w:rPr>
                              <w:t>The EU has established a reference level of 21,000 resettlement</w:t>
                            </w:r>
                            <w:r>
                              <w:rPr>
                                <w:rFonts w:ascii="Times New Roman" w:hAnsi="Times New Roman"/>
                              </w:rPr>
                              <w:t xml:space="preserve"> or other solidarity efforts or a financial contribution of 420 million euros for the 2026 solidarity pool.</w:t>
                            </w:r>
                            <w:r>
                              <w:rPr>
                                <w:rFonts w:ascii="Times New Roman" w:hAnsi="Times New Roman"/>
                              </w:rPr>
                              <w:t xml:space="preserve">² </w:t>
                            </w:r>
                            <w:proofErr w:type="gramStart"/>
                            <w:r>
                              <w:rPr>
                                <w:rFonts w:ascii="Times New Roman" w:hAnsi="Times New Roman"/>
                              </w:rPr>
                              <w:t>These</w:t>
                            </w:r>
                            <w:proofErr w:type="gramEnd"/>
                            <w:r>
                              <w:rPr>
                                <w:rFonts w:ascii="Times New Roman" w:hAnsi="Times New Roman"/>
                              </w:rPr>
                              <w:t xml:space="preserve"> figures show that the EU is moving towards a more structured system, but they also reveal the ongoing need for effective responsibility-sharing. </w:t>
                            </w:r>
                          </w:p>
                          <w:p w:rsidR="00AC671B" w:rsidRDefault="00AC671B">
                            <w:pPr>
                              <w:pStyle w:val="Saptanm"/>
                              <w:suppressAutoHyphens/>
                              <w:spacing w:before="0" w:line="360" w:lineRule="auto"/>
                              <w:jc w:val="both"/>
                              <w:rPr>
                                <w:rFonts w:ascii="Times New Roman" w:eastAsia="Times New Roman" w:hAnsi="Times New Roman" w:cs="Times New Roman"/>
                                <w:b/>
                                <w:bCs/>
                                <w:color w:val="073779"/>
                                <w:sz w:val="28"/>
                                <w:szCs w:val="28"/>
                                <w:u w:color="073779"/>
                              </w:rPr>
                            </w:pPr>
                          </w:p>
                          <w:p w:rsidR="00AC671B" w:rsidRDefault="000861E8">
                            <w:pPr>
                              <w:pStyle w:val="Saptanm"/>
                              <w:suppressAutoHyphens/>
                              <w:spacing w:before="0" w:line="360" w:lineRule="auto"/>
                              <w:jc w:val="both"/>
                              <w:rPr>
                                <w:rFonts w:ascii="Times New Roman" w:eastAsia="Times New Roman" w:hAnsi="Times New Roman" w:cs="Times New Roman"/>
                                <w:b/>
                                <w:bCs/>
                                <w:color w:val="073779"/>
                                <w:sz w:val="26"/>
                                <w:szCs w:val="26"/>
                                <w:u w:color="073779"/>
                              </w:rPr>
                            </w:pPr>
                            <w:r>
                              <w:rPr>
                                <w:rFonts w:ascii="Times New Roman" w:hAnsi="Times New Roman"/>
                                <w:b/>
                                <w:bCs/>
                                <w:color w:val="073779"/>
                                <w:sz w:val="28"/>
                                <w:szCs w:val="28"/>
                                <w:u w:color="073779"/>
                              </w:rPr>
                              <w:t xml:space="preserve">2. </w:t>
                            </w:r>
                            <w:r>
                              <w:rPr>
                                <w:rFonts w:ascii="Times New Roman" w:hAnsi="Times New Roman"/>
                                <w:b/>
                                <w:bCs/>
                                <w:color w:val="073779"/>
                                <w:sz w:val="26"/>
                                <w:szCs w:val="26"/>
                                <w:u w:color="073779"/>
                              </w:rPr>
                              <w:t>T</w:t>
                            </w:r>
                            <w:r>
                              <w:rPr>
                                <w:rFonts w:ascii="Times New Roman" w:hAnsi="Times New Roman"/>
                                <w:b/>
                                <w:bCs/>
                                <w:color w:val="073779"/>
                                <w:sz w:val="26"/>
                                <w:szCs w:val="26"/>
                                <w:u w:color="073779"/>
                              </w:rPr>
                              <w:t>HE SOLIDARITY MECHANISM AND PROBLEMS IN IMPLEMENTATION</w:t>
                            </w:r>
                          </w:p>
                          <w:p w:rsidR="00AC671B" w:rsidRDefault="00AC671B">
                            <w:pPr>
                              <w:pStyle w:val="Saptanm"/>
                              <w:suppressAutoHyphens/>
                              <w:spacing w:before="0" w:line="360" w:lineRule="auto"/>
                              <w:jc w:val="both"/>
                              <w:rPr>
                                <w:rFonts w:ascii="Times New Roman" w:eastAsia="Times New Roman" w:hAnsi="Times New Roman" w:cs="Times New Roman"/>
                                <w:b/>
                                <w:bCs/>
                                <w:color w:val="073779"/>
                                <w:sz w:val="26"/>
                                <w:szCs w:val="26"/>
                                <w:u w:color="073779"/>
                              </w:rPr>
                            </w:pPr>
                          </w:p>
                          <w:p w:rsidR="00AC671B" w:rsidRDefault="000861E8">
                            <w:pPr>
                              <w:pStyle w:val="Saptanm"/>
                              <w:suppressAutoHyphens/>
                              <w:spacing w:before="0" w:line="360" w:lineRule="auto"/>
                              <w:jc w:val="both"/>
                              <w:rPr>
                                <w:rFonts w:ascii="Times New Roman" w:eastAsia="Times New Roman" w:hAnsi="Times New Roman" w:cs="Times New Roman"/>
                              </w:rPr>
                            </w:pPr>
                            <w:r>
                              <w:rPr>
                                <w:rFonts w:ascii="Times New Roman" w:hAnsi="Times New Roman"/>
                              </w:rPr>
                              <w:t xml:space="preserve">The Migration and Asylum Pact came into </w:t>
                            </w:r>
                            <w:r>
                              <w:rPr>
                                <w:rFonts w:ascii="Times New Roman" w:hAnsi="Times New Roman"/>
                              </w:rPr>
                              <w:t>effect on 12 June 2026, following a two-year transition period.</w:t>
                            </w:r>
                            <w:r>
                              <w:rPr>
                                <w:rFonts w:ascii="Times New Roman" w:hAnsi="Times New Roman"/>
                              </w:rPr>
                              <w:t xml:space="preserve"> </w:t>
                            </w:r>
                            <w:r>
                              <w:rPr>
                                <w:rFonts w:ascii="Times New Roman" w:hAnsi="Times New Roman"/>
                              </w:rPr>
                              <w:t>One of the key elements of the pact is a new framework for solidarity and shared responsibility among Member States.</w:t>
                            </w:r>
                            <w:r>
                              <w:rPr>
                                <w:rFonts w:ascii="Times New Roman" w:hAnsi="Times New Roman"/>
                              </w:rPr>
                              <w:t xml:space="preserve">³ </w:t>
                            </w:r>
                          </w:p>
                          <w:p w:rsidR="00AC671B" w:rsidRDefault="00AC671B">
                            <w:pPr>
                              <w:pStyle w:val="Saptanm"/>
                              <w:suppressAutoHyphens/>
                              <w:spacing w:before="0" w:line="360" w:lineRule="auto"/>
                              <w:jc w:val="both"/>
                              <w:rPr>
                                <w:rFonts w:ascii="Times New Roman" w:eastAsia="Times New Roman" w:hAnsi="Times New Roman" w:cs="Times New Roman"/>
                              </w:rPr>
                            </w:pPr>
                          </w:p>
                          <w:p w:rsidR="00AC671B" w:rsidRDefault="000861E8">
                            <w:pPr>
                              <w:pStyle w:val="Saptanm"/>
                              <w:suppressAutoHyphens/>
                              <w:spacing w:before="0" w:line="360" w:lineRule="auto"/>
                              <w:jc w:val="both"/>
                              <w:rPr>
                                <w:rFonts w:ascii="Times New Roman" w:eastAsia="Times New Roman" w:hAnsi="Times New Roman" w:cs="Times New Roman"/>
                              </w:rPr>
                            </w:pPr>
                            <w:r>
                              <w:rPr>
                                <w:rFonts w:ascii="Times New Roman" w:hAnsi="Times New Roman"/>
                              </w:rPr>
                              <w:t>The main legal basis of this mechanism is the EU Regulation No. 2024/135</w:t>
                            </w:r>
                            <w:r>
                              <w:rPr>
                                <w:rFonts w:ascii="Times New Roman" w:hAnsi="Times New Roman"/>
                              </w:rPr>
                              <w:t>1 on asylum and migration management. Article 56 establishes the Annual Solidarity Pool as the main solidarity response tool for Member States under migration pressure.</w:t>
                            </w:r>
                            <w:r>
                              <w:rPr>
                                <w:rFonts w:ascii="Arial Unicode MS" w:hAnsi="Arial Unicode MS"/>
                              </w:rPr>
                              <w:t>⁴</w:t>
                            </w:r>
                          </w:p>
                          <w:p w:rsidR="00AC671B" w:rsidRDefault="00AC671B">
                            <w:pPr>
                              <w:pStyle w:val="Saptanm"/>
                              <w:suppressAutoHyphens/>
                              <w:spacing w:before="0" w:line="360" w:lineRule="auto"/>
                              <w:jc w:val="both"/>
                              <w:rPr>
                                <w:rFonts w:ascii="Times New Roman" w:eastAsia="Times New Roman" w:hAnsi="Times New Roman" w:cs="Times New Roman"/>
                              </w:rPr>
                            </w:pPr>
                          </w:p>
                          <w:p w:rsidR="00AC671B" w:rsidRDefault="000861E8">
                            <w:pPr>
                              <w:pStyle w:val="Saptanm"/>
                              <w:suppressAutoHyphens/>
                              <w:spacing w:before="0" w:line="360" w:lineRule="auto"/>
                              <w:jc w:val="both"/>
                              <w:rPr>
                                <w:rFonts w:ascii="Times New Roman" w:eastAsia="Times New Roman" w:hAnsi="Times New Roman" w:cs="Times New Roman"/>
                              </w:rPr>
                            </w:pPr>
                            <w:r>
                              <w:rPr>
                                <w:rFonts w:ascii="Times New Roman" w:hAnsi="Times New Roman"/>
                              </w:rPr>
                              <w:t>The system offers three basic forms of solidarity:</w:t>
                            </w:r>
                          </w:p>
                          <w:p w:rsidR="00AC671B" w:rsidRDefault="000861E8">
                            <w:pPr>
                              <w:pStyle w:val="Saptanm"/>
                              <w:suppressAutoHyphens/>
                              <w:spacing w:before="0" w:line="360" w:lineRule="auto"/>
                              <w:jc w:val="both"/>
                            </w:pPr>
                            <w:r>
                              <w:rPr>
                                <w:rFonts w:ascii="Times New Roman" w:hAnsi="Times New Roman"/>
                                <w:b/>
                                <w:bCs/>
                              </w:rPr>
                              <w:t xml:space="preserve">First, </w:t>
                            </w:r>
                            <w:r>
                              <w:rPr>
                                <w:rFonts w:ascii="Times New Roman" w:hAnsi="Times New Roman"/>
                                <w:i/>
                                <w:iCs/>
                              </w:rPr>
                              <w:t>resettlement</w:t>
                            </w:r>
                            <w:r>
                              <w:rPr>
                                <w:rFonts w:ascii="Times New Roman" w:hAnsi="Times New Roman"/>
                              </w:rPr>
                              <w:t xml:space="preserve"> enables the tr</w:t>
                            </w:r>
                            <w:r>
                              <w:rPr>
                                <w:rFonts w:ascii="Times New Roman" w:hAnsi="Times New Roman"/>
                              </w:rPr>
                              <w:t>ansfer of persons applying for international protection from a Member State under pressure to another Member State.</w:t>
                            </w:r>
                          </w:p>
                        </w:txbxContent>
                      </wps:txbx>
                      <wps:bodyPr wrap="square" lIns="0" tIns="0" rIns="0" bIns="0" numCol="1" anchor="t">
                        <a:noAutofit/>
                      </wps:bodyPr>
                    </wps:wsp>
                  </a:graphicData>
                </a:graphic>
              </wp:anchor>
            </w:drawing>
          </mc:Choice>
          <mc:Fallback>
            <w:pict>
              <v:shape id="_x0000_s1036" type="#_x0000_t202" style="visibility:visible;position:absolute;margin-left:312.8pt;margin-top:28.8pt;width:248.9pt;height:772.9pt;z-index:251668480;mso-position-horizontal:absolute;mso-position-horizontal-relative:page;mso-position-vertical:absolute;mso-position-vertical-relative:page;mso-wrap-distance-left:4.5pt;mso-wrap-distance-top:4.5pt;mso-wrap-distance-right:4.5pt;mso-wrap-distance-bottom:4.5pt;">
                <v:fill on="f"/>
                <v:stroke on="f" weight="1.0pt" dashstyle="solid" endcap="flat" miterlimit="400.0%" joinstyle="miter" linestyle="single" startarrow="none" startarrowwidth="medium" startarrowlength="medium" endarrow="none" endarrowwidth="medium" endarrowlength="medium"/>
                <v:textbox>
                  <w:txbxContent>
                    <w:p>
                      <w:pPr>
                        <w:pStyle w:val="Saptanmış"/>
                        <w:suppressAutoHyphens w:val="1"/>
                        <w:spacing w:before="0" w:line="360" w:lineRule="auto"/>
                        <w:jc w:val="both"/>
                        <w:rPr>
                          <w:rFonts w:ascii="Times New Roman" w:cs="Times New Roman" w:hAnsi="Times New Roman" w:eastAsia="Times New Roman"/>
                        </w:rPr>
                      </w:pPr>
                      <w:r>
                        <w:rPr>
                          <w:rFonts w:ascii="Times New Roman" w:hAnsi="Times New Roman"/>
                          <w:rtl w:val="0"/>
                        </w:rPr>
                        <w:t xml:space="preserve">The Solidarity Pool established for 2026 demonstrates this inequality in a concrete way. The Council has designated Cyprus, Greece, Italy and Spain as a member states under migration pressure. </w:t>
                      </w:r>
                      <w:r>
                        <w:rPr>
                          <w:rFonts w:ascii="Times New Roman" w:hAnsi="Times New Roman"/>
                          <w:rtl w:val="0"/>
                          <w:lang w:val="en-US"/>
                        </w:rPr>
                        <w:t>The EU has established a reference level of 21,000 resettlement or other solidarity efforts or a financial contribution of 420 million euros for the 2026 solidarity pool.</w:t>
                      </w:r>
                      <w:r>
                        <w:rPr>
                          <w:rFonts w:ascii="Times New Roman" w:hAnsi="Times New Roman" w:hint="default"/>
                          <w:rtl w:val="0"/>
                          <w:lang w:val="en-US"/>
                        </w:rPr>
                        <w:t xml:space="preserve">² </w:t>
                      </w:r>
                      <w:r>
                        <w:rPr>
                          <w:rFonts w:ascii="Times New Roman" w:hAnsi="Times New Roman"/>
                          <w:rtl w:val="0"/>
                          <w:lang w:val="en-US"/>
                        </w:rPr>
                        <w:t xml:space="preserve">These figures show that the EU is moving towards a more structured system, but they also reveal the ongoing need for effective responsibility-sharing. </w:t>
                      </w:r>
                    </w:p>
                    <w:p>
                      <w:pPr>
                        <w:pStyle w:val="Saptanmış"/>
                        <w:suppressAutoHyphens w:val="1"/>
                        <w:spacing w:before="0" w:line="360" w:lineRule="auto"/>
                        <w:jc w:val="both"/>
                        <w:rPr>
                          <w:rFonts w:ascii="Times New Roman" w:cs="Times New Roman" w:hAnsi="Times New Roman" w:eastAsia="Times New Roman"/>
                          <w:b w:val="1"/>
                          <w:bCs w:val="1"/>
                          <w:outline w:val="0"/>
                          <w:color w:val="073779"/>
                          <w:sz w:val="28"/>
                          <w:szCs w:val="28"/>
                          <w:u w:color="073779"/>
                          <w14:textFill>
                            <w14:solidFill>
                              <w14:srgbClr w14:val="073779"/>
                            </w14:solidFill>
                          </w14:textFill>
                        </w:rPr>
                      </w:pPr>
                    </w:p>
                    <w:p>
                      <w:pPr>
                        <w:pStyle w:val="Saptanmış"/>
                        <w:suppressAutoHyphens w:val="1"/>
                        <w:spacing w:before="0" w:line="360" w:lineRule="auto"/>
                        <w:jc w:val="both"/>
                        <w:rPr>
                          <w:rFonts w:ascii="Times New Roman" w:cs="Times New Roman" w:hAnsi="Times New Roman" w:eastAsia="Times New Roman"/>
                          <w:b w:val="1"/>
                          <w:bCs w:val="1"/>
                          <w:outline w:val="0"/>
                          <w:color w:val="073779"/>
                          <w:sz w:val="26"/>
                          <w:szCs w:val="26"/>
                          <w:u w:color="073779"/>
                          <w14:textFill>
                            <w14:solidFill>
                              <w14:srgbClr w14:val="073779"/>
                            </w14:solidFill>
                          </w14:textFill>
                        </w:rPr>
                      </w:pPr>
                      <w:r>
                        <w:rPr>
                          <w:rFonts w:ascii="Times New Roman" w:hAnsi="Times New Roman"/>
                          <w:b w:val="1"/>
                          <w:bCs w:val="1"/>
                          <w:outline w:val="0"/>
                          <w:color w:val="073779"/>
                          <w:sz w:val="28"/>
                          <w:szCs w:val="28"/>
                          <w:u w:color="073779"/>
                          <w:rtl w:val="0"/>
                          <w:lang w:val="en-US"/>
                          <w14:textFill>
                            <w14:solidFill>
                              <w14:srgbClr w14:val="073779"/>
                            </w14:solidFill>
                          </w14:textFill>
                        </w:rPr>
                        <w:t xml:space="preserve">2. </w:t>
                      </w:r>
                      <w:r>
                        <w:rPr>
                          <w:rFonts w:ascii="Times New Roman" w:hAnsi="Times New Roman"/>
                          <w:b w:val="1"/>
                          <w:bCs w:val="1"/>
                          <w:outline w:val="0"/>
                          <w:color w:val="073779"/>
                          <w:sz w:val="26"/>
                          <w:szCs w:val="26"/>
                          <w:u w:color="073779"/>
                          <w:rtl w:val="0"/>
                          <w:lang w:val="en-US"/>
                          <w14:textFill>
                            <w14:solidFill>
                              <w14:srgbClr w14:val="073779"/>
                            </w14:solidFill>
                          </w14:textFill>
                        </w:rPr>
                        <w:t>T</w:t>
                      </w:r>
                      <w:r>
                        <w:rPr>
                          <w:rFonts w:ascii="Times New Roman" w:hAnsi="Times New Roman"/>
                          <w:b w:val="1"/>
                          <w:bCs w:val="1"/>
                          <w:outline w:val="0"/>
                          <w:color w:val="073779"/>
                          <w:sz w:val="26"/>
                          <w:szCs w:val="26"/>
                          <w:u w:color="073779"/>
                          <w:rtl w:val="0"/>
                          <w14:textFill>
                            <w14:solidFill>
                              <w14:srgbClr w14:val="073779"/>
                            </w14:solidFill>
                          </w14:textFill>
                        </w:rPr>
                        <w:t>HE SOLIDARITY MECHANISM AND PROBLEMS IN IMPLEMENTATION</w:t>
                      </w:r>
                    </w:p>
                    <w:p>
                      <w:pPr>
                        <w:pStyle w:val="Saptanmış"/>
                        <w:suppressAutoHyphens w:val="1"/>
                        <w:spacing w:before="0" w:line="360" w:lineRule="auto"/>
                        <w:jc w:val="both"/>
                        <w:rPr>
                          <w:rFonts w:ascii="Times New Roman" w:cs="Times New Roman" w:hAnsi="Times New Roman" w:eastAsia="Times New Roman"/>
                          <w:b w:val="1"/>
                          <w:bCs w:val="1"/>
                          <w:outline w:val="0"/>
                          <w:color w:val="073779"/>
                          <w:sz w:val="26"/>
                          <w:szCs w:val="26"/>
                          <w:u w:color="073779"/>
                          <w14:textFill>
                            <w14:solidFill>
                              <w14:srgbClr w14:val="073779"/>
                            </w14:solidFill>
                          </w14:textFill>
                        </w:rPr>
                      </w:pPr>
                    </w:p>
                    <w:p>
                      <w:pPr>
                        <w:pStyle w:val="Saptanmış"/>
                        <w:suppressAutoHyphens w:val="1"/>
                        <w:spacing w:before="0" w:line="360" w:lineRule="auto"/>
                        <w:jc w:val="both"/>
                        <w:rPr>
                          <w:rFonts w:ascii="Times New Roman" w:cs="Times New Roman" w:hAnsi="Times New Roman" w:eastAsia="Times New Roman"/>
                        </w:rPr>
                      </w:pPr>
                      <w:r>
                        <w:rPr>
                          <w:rFonts w:ascii="Times New Roman" w:hAnsi="Times New Roman"/>
                          <w:rtl w:val="0"/>
                          <w:lang w:val="en-US"/>
                        </w:rPr>
                        <w:t>The Migration and Asylum Pact came into effect on 12 June 2026, following a two-year transition period.</w:t>
                      </w:r>
                      <w:r>
                        <w:rPr>
                          <w:rFonts w:ascii="Times New Roman" w:hAnsi="Times New Roman"/>
                          <w:rtl w:val="0"/>
                        </w:rPr>
                        <w:t xml:space="preserve"> </w:t>
                      </w:r>
                      <w:r>
                        <w:rPr>
                          <w:rFonts w:ascii="Times New Roman" w:hAnsi="Times New Roman"/>
                          <w:rtl w:val="0"/>
                          <w:lang w:val="en-US"/>
                        </w:rPr>
                        <w:t>One of the key elements of the pact is a new framework for solidarity and shared responsibility among Member States.</w:t>
                      </w:r>
                      <w:r>
                        <w:rPr>
                          <w:rFonts w:ascii="Times New Roman" w:hAnsi="Times New Roman" w:hint="default"/>
                          <w:rtl w:val="0"/>
                          <w:lang w:val="en-US"/>
                        </w:rPr>
                        <w:t xml:space="preserve">³ </w:t>
                      </w:r>
                    </w:p>
                    <w:p>
                      <w:pPr>
                        <w:pStyle w:val="Saptanmış"/>
                        <w:suppressAutoHyphens w:val="1"/>
                        <w:spacing w:before="0" w:line="360" w:lineRule="auto"/>
                        <w:jc w:val="both"/>
                        <w:rPr>
                          <w:rFonts w:ascii="Times New Roman" w:cs="Times New Roman" w:hAnsi="Times New Roman" w:eastAsia="Times New Roman"/>
                        </w:rPr>
                      </w:pPr>
                    </w:p>
                    <w:p>
                      <w:pPr>
                        <w:pStyle w:val="Saptanmış"/>
                        <w:suppressAutoHyphens w:val="1"/>
                        <w:spacing w:before="0" w:line="360" w:lineRule="auto"/>
                        <w:jc w:val="both"/>
                        <w:rPr>
                          <w:rFonts w:ascii="Times New Roman" w:cs="Times New Roman" w:hAnsi="Times New Roman" w:eastAsia="Times New Roman"/>
                        </w:rPr>
                      </w:pPr>
                      <w:r>
                        <w:rPr>
                          <w:rFonts w:ascii="Times New Roman" w:hAnsi="Times New Roman"/>
                          <w:rtl w:val="0"/>
                          <w:lang w:val="en-US"/>
                        </w:rPr>
                        <w:t>The main legal basis of this mechanism is the EU Regulation No. 2024/1351 on asylum and migration management. Article 56 establishes the Annual Solidarity Pool as the main solidarity response tool for Member States under migration pressure.</w:t>
                      </w:r>
                      <w:r>
                        <w:rPr>
                          <w:rFonts w:ascii="Arial Unicode MS" w:hAnsi="Arial Unicode MS" w:hint="default"/>
                          <w:rtl w:val="0"/>
                          <w:lang w:val="en-US"/>
                        </w:rPr>
                        <w:t>⁴</w:t>
                      </w:r>
                    </w:p>
                    <w:p>
                      <w:pPr>
                        <w:pStyle w:val="Saptanmış"/>
                        <w:suppressAutoHyphens w:val="1"/>
                        <w:spacing w:before="0" w:line="360" w:lineRule="auto"/>
                        <w:jc w:val="both"/>
                        <w:rPr>
                          <w:rFonts w:ascii="Times New Roman" w:cs="Times New Roman" w:hAnsi="Times New Roman" w:eastAsia="Times New Roman"/>
                        </w:rPr>
                      </w:pPr>
                    </w:p>
                    <w:p>
                      <w:pPr>
                        <w:pStyle w:val="Saptanmış"/>
                        <w:suppressAutoHyphens w:val="1"/>
                        <w:spacing w:before="0" w:line="360" w:lineRule="auto"/>
                        <w:jc w:val="both"/>
                        <w:rPr>
                          <w:rFonts w:ascii="Times New Roman" w:cs="Times New Roman" w:hAnsi="Times New Roman" w:eastAsia="Times New Roman"/>
                        </w:rPr>
                      </w:pPr>
                      <w:r>
                        <w:rPr>
                          <w:rFonts w:ascii="Times New Roman" w:hAnsi="Times New Roman"/>
                          <w:rtl w:val="0"/>
                          <w:lang w:val="en-US"/>
                        </w:rPr>
                        <w:t>The system offers three basic forms of solidarity:</w:t>
                      </w:r>
                    </w:p>
                    <w:p>
                      <w:pPr>
                        <w:pStyle w:val="Saptanmış"/>
                        <w:suppressAutoHyphens w:val="1"/>
                        <w:spacing w:before="0" w:line="360" w:lineRule="auto"/>
                        <w:jc w:val="both"/>
                      </w:pPr>
                      <w:r>
                        <w:rPr>
                          <w:rFonts w:ascii="Times New Roman" w:hAnsi="Times New Roman"/>
                          <w:b w:val="1"/>
                          <w:bCs w:val="1"/>
                          <w:rtl w:val="0"/>
                          <w:lang w:val="en-US"/>
                        </w:rPr>
                        <w:t xml:space="preserve">First, </w:t>
                      </w:r>
                      <w:r>
                        <w:rPr>
                          <w:rFonts w:ascii="Times New Roman" w:hAnsi="Times New Roman"/>
                          <w:i w:val="1"/>
                          <w:iCs w:val="1"/>
                          <w:rtl w:val="0"/>
                          <w:lang w:val="en-US"/>
                        </w:rPr>
                        <w:t>resettlement</w:t>
                      </w:r>
                      <w:r>
                        <w:rPr>
                          <w:rFonts w:ascii="Times New Roman" w:hAnsi="Times New Roman"/>
                          <w:rtl w:val="0"/>
                          <w:lang w:val="en-US"/>
                        </w:rPr>
                        <w:t xml:space="preserve"> enables the transfer of persons applying for international protection from a Member State under pressure to another Member State.</w:t>
                      </w:r>
                    </w:p>
                  </w:txbxContent>
                </v:textbox>
                <w10:wrap type="through" side="bothSides" anchorx="page" anchory="page"/>
              </v:shape>
            </w:pict>
          </mc:Fallback>
        </mc:AlternateContent>
      </w:r>
      <w:r>
        <w:rPr>
          <w:rFonts w:ascii="Arial Unicode MS" w:hAnsi="Arial Unicode MS"/>
        </w:rPr>
        <w:br w:type="page"/>
      </w:r>
    </w:p>
    <w:p w:rsidR="00AC671B" w:rsidRDefault="001F6640">
      <w:pPr>
        <w:pStyle w:val="NoteLevel1"/>
      </w:pPr>
      <w:r>
        <w:rPr>
          <w:rStyle w:val="YokA"/>
          <w:noProof/>
          <w:lang w:val="tr-TR"/>
        </w:rPr>
        <w:lastRenderedPageBreak/>
        <w:drawing>
          <wp:anchor distT="152400" distB="152400" distL="152400" distR="152400" simplePos="0" relativeHeight="251683840" behindDoc="0" locked="0" layoutInCell="1" allowOverlap="1">
            <wp:simplePos x="0" y="0"/>
            <wp:positionH relativeFrom="margin">
              <wp:posOffset>3005593</wp:posOffset>
            </wp:positionH>
            <wp:positionV relativeFrom="line">
              <wp:posOffset>6511511</wp:posOffset>
            </wp:positionV>
            <wp:extent cx="3172460" cy="2284095"/>
            <wp:effectExtent l="0" t="0" r="8890" b="1905"/>
            <wp:wrapThrough wrapText="bothSides" distL="152400" distR="152400">
              <wp:wrapPolygon edited="1">
                <wp:start x="0" y="0"/>
                <wp:lineTo x="21600" y="0"/>
                <wp:lineTo x="21600" y="21600"/>
                <wp:lineTo x="0" y="21600"/>
                <wp:lineTo x="0" y="0"/>
              </wp:wrapPolygon>
            </wp:wrapThrough>
            <wp:docPr id="1073741843" name="officeArt object" descr="Görüntü 3.jpeg"/>
            <wp:cNvGraphicFramePr/>
            <a:graphic xmlns:a="http://schemas.openxmlformats.org/drawingml/2006/main">
              <a:graphicData uri="http://schemas.openxmlformats.org/drawingml/2006/picture">
                <pic:pic xmlns:pic="http://schemas.openxmlformats.org/drawingml/2006/picture">
                  <pic:nvPicPr>
                    <pic:cNvPr id="1073741843" name="Görüntü 3.jpeg" descr="Görüntü 3.jpeg"/>
                    <pic:cNvPicPr>
                      <a:picLocks noChangeAspect="1"/>
                    </pic:cNvPicPr>
                  </pic:nvPicPr>
                  <pic:blipFill>
                    <a:blip r:embed="rId8">
                      <a:extLst/>
                    </a:blip>
                    <a:stretch>
                      <a:fillRect/>
                    </a:stretch>
                  </pic:blipFill>
                  <pic:spPr>
                    <a:xfrm>
                      <a:off x="0" y="0"/>
                      <a:ext cx="3172460" cy="228409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Pr>
          <w:rStyle w:val="YokA"/>
          <w:noProof/>
          <w:lang w:val="tr-TR"/>
        </w:rPr>
        <mc:AlternateContent>
          <mc:Choice Requires="wps">
            <w:drawing>
              <wp:anchor distT="57150" distB="57150" distL="57150" distR="57150" simplePos="0" relativeHeight="251675648" behindDoc="0" locked="0" layoutInCell="1" allowOverlap="1">
                <wp:simplePos x="0" y="0"/>
                <wp:positionH relativeFrom="margin">
                  <wp:posOffset>-549027</wp:posOffset>
                </wp:positionH>
                <wp:positionV relativeFrom="line">
                  <wp:posOffset>605293</wp:posOffset>
                </wp:positionV>
                <wp:extent cx="3323590" cy="8855710"/>
                <wp:effectExtent l="0" t="0" r="0" b="2540"/>
                <wp:wrapThrough wrapText="bothSides" distL="57150" distR="57150">
                  <wp:wrapPolygon edited="1">
                    <wp:start x="0" y="0"/>
                    <wp:lineTo x="21600" y="0"/>
                    <wp:lineTo x="21600" y="21600"/>
                    <wp:lineTo x="0" y="21600"/>
                    <wp:lineTo x="0" y="0"/>
                  </wp:wrapPolygon>
                </wp:wrapThrough>
                <wp:docPr id="1073741841" name="officeArt object" descr="Zone de texte 72"/>
                <wp:cNvGraphicFramePr/>
                <a:graphic xmlns:a="http://schemas.openxmlformats.org/drawingml/2006/main">
                  <a:graphicData uri="http://schemas.microsoft.com/office/word/2010/wordprocessingShape">
                    <wps:wsp>
                      <wps:cNvSpPr txBox="1"/>
                      <wps:spPr>
                        <a:xfrm>
                          <a:off x="0" y="0"/>
                          <a:ext cx="3323590" cy="8855710"/>
                        </a:xfrm>
                        <a:prstGeom prst="rect">
                          <a:avLst/>
                        </a:prstGeom>
                        <a:noFill/>
                        <a:ln w="12700" cap="flat">
                          <a:noFill/>
                          <a:miter lim="400000"/>
                        </a:ln>
                        <a:effectLst/>
                      </wps:spPr>
                      <wps:txbx>
                        <w:txbxContent>
                          <w:p w:rsidR="00AC671B" w:rsidRDefault="000861E8">
                            <w:pPr>
                              <w:pStyle w:val="Saptanm"/>
                              <w:suppressAutoHyphens/>
                              <w:spacing w:before="0" w:line="360" w:lineRule="auto"/>
                              <w:jc w:val="both"/>
                              <w:rPr>
                                <w:rFonts w:ascii="Times New Roman" w:eastAsia="Times New Roman" w:hAnsi="Times New Roman" w:cs="Times New Roman"/>
                              </w:rPr>
                            </w:pPr>
                            <w:r>
                              <w:rPr>
                                <w:rFonts w:ascii="Times New Roman" w:hAnsi="Times New Roman"/>
                                <w:b/>
                                <w:bCs/>
                              </w:rPr>
                              <w:t>Secondly,</w:t>
                            </w:r>
                            <w:r>
                              <w:rPr>
                                <w:rFonts w:ascii="Times New Roman" w:hAnsi="Times New Roman"/>
                              </w:rPr>
                              <w:t xml:space="preserve"> </w:t>
                            </w:r>
                            <w:r>
                              <w:rPr>
                                <w:rFonts w:ascii="Times New Roman" w:hAnsi="Times New Roman"/>
                                <w:i/>
                                <w:iCs/>
                              </w:rPr>
                              <w:t xml:space="preserve">financial contributions </w:t>
                            </w:r>
                            <w:r>
                              <w:rPr>
                                <w:rFonts w:ascii="Times New Roman" w:hAnsi="Times New Roman"/>
                              </w:rPr>
                              <w:t xml:space="preserve">can be used to support migration, reception, asylum, </w:t>
                            </w:r>
                            <w:r>
                              <w:rPr>
                                <w:rFonts w:ascii="Times New Roman" w:hAnsi="Times New Roman"/>
                              </w:rPr>
                              <w:t>border management, operational support, and related activities.</w:t>
                            </w:r>
                          </w:p>
                          <w:p w:rsidR="00AC671B" w:rsidRDefault="000861E8">
                            <w:pPr>
                              <w:pStyle w:val="Saptanm"/>
                              <w:suppressAutoHyphens/>
                              <w:spacing w:before="0" w:line="360" w:lineRule="auto"/>
                              <w:jc w:val="both"/>
                              <w:rPr>
                                <w:rFonts w:ascii="Times New Roman" w:eastAsia="Times New Roman" w:hAnsi="Times New Roman" w:cs="Times New Roman"/>
                              </w:rPr>
                            </w:pPr>
                            <w:r>
                              <w:rPr>
                                <w:rFonts w:ascii="Times New Roman" w:hAnsi="Times New Roman"/>
                                <w:b/>
                                <w:bCs/>
                              </w:rPr>
                              <w:t>Thirdly,</w:t>
                            </w:r>
                            <w:r>
                              <w:rPr>
                                <w:rFonts w:ascii="Times New Roman" w:hAnsi="Times New Roman"/>
                              </w:rPr>
                              <w:t xml:space="preserve"> </w:t>
                            </w:r>
                            <w:r>
                              <w:rPr>
                                <w:rFonts w:ascii="Times New Roman" w:hAnsi="Times New Roman"/>
                                <w:i/>
                                <w:iCs/>
                              </w:rPr>
                              <w:t>alternative solidarity</w:t>
                            </w:r>
                            <w:r>
                              <w:rPr>
                                <w:rFonts w:ascii="Times New Roman" w:hAnsi="Times New Roman"/>
                              </w:rPr>
                              <w:t xml:space="preserve"> measures may include elements such as operational support, capacity building, personnel, facilities, and technical equipment.</w:t>
                            </w:r>
                            <w:r>
                              <w:rPr>
                                <w:rFonts w:ascii="Arial Unicode MS" w:hAnsi="Arial Unicode MS"/>
                              </w:rPr>
                              <w:t>⁵</w:t>
                            </w:r>
                          </w:p>
                          <w:p w:rsidR="00AC671B" w:rsidRDefault="00AC671B">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360" w:lineRule="auto"/>
                              <w:jc w:val="both"/>
                              <w:rPr>
                                <w:rFonts w:ascii="Times New Roman" w:eastAsia="Times New Roman" w:hAnsi="Times New Roman" w:cs="Times New Roman"/>
                              </w:rPr>
                            </w:pPr>
                          </w:p>
                          <w:p w:rsidR="00AC671B" w:rsidRDefault="000861E8">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360" w:lineRule="auto"/>
                              <w:jc w:val="both"/>
                              <w:rPr>
                                <w:rFonts w:ascii="Times New Roman" w:eastAsia="Times New Roman" w:hAnsi="Times New Roman" w:cs="Times New Roman"/>
                              </w:rPr>
                            </w:pPr>
                            <w:r>
                              <w:rPr>
                                <w:rFonts w:ascii="Times New Roman" w:hAnsi="Times New Roman"/>
                              </w:rPr>
                              <w:t>This flexibility is one of the s</w:t>
                            </w:r>
                            <w:r>
                              <w:rPr>
                                <w:rFonts w:ascii="Times New Roman" w:hAnsi="Times New Roman"/>
                              </w:rPr>
                              <w:t>trengths of the new mechanism. Member States have different political, administrative and financial capacities, and allowing different forms of contribution can make participation more feasible. At the same time, flexibility creates a policy challenge: dif</w:t>
                            </w:r>
                            <w:r>
                              <w:rPr>
                                <w:rFonts w:ascii="Times New Roman" w:hAnsi="Times New Roman"/>
                              </w:rPr>
                              <w:t>ferent forms of solidarity do not necessarily provide the same type of support to Member States under pressure.</w:t>
                            </w:r>
                            <w:r>
                              <w:rPr>
                                <w:rFonts w:ascii="Times New Roman" w:hAnsi="Times New Roman"/>
                              </w:rPr>
                              <w:t xml:space="preserve"> </w:t>
                            </w:r>
                          </w:p>
                          <w:p w:rsidR="00AC671B" w:rsidRDefault="00AC671B">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360" w:lineRule="auto"/>
                              <w:jc w:val="both"/>
                              <w:rPr>
                                <w:rFonts w:ascii="Times New Roman" w:eastAsia="Times New Roman" w:hAnsi="Times New Roman" w:cs="Times New Roman"/>
                              </w:rPr>
                            </w:pPr>
                          </w:p>
                          <w:p w:rsidR="00AC671B" w:rsidRDefault="000861E8">
                            <w:pPr>
                              <w:pStyle w:val="Saptanm"/>
                              <w:suppressAutoHyphens/>
                              <w:spacing w:before="0" w:line="360" w:lineRule="auto"/>
                              <w:jc w:val="both"/>
                            </w:pPr>
                            <w:r>
                              <w:rPr>
                                <w:rFonts w:ascii="Times New Roman" w:hAnsi="Times New Roman"/>
                              </w:rPr>
                              <w:t>In terms of implementation, some issues still persist.</w:t>
                            </w:r>
                            <w:r>
                              <w:rPr>
                                <w:rFonts w:ascii="Times New Roman" w:hAnsi="Times New Roman"/>
                              </w:rPr>
                              <w:t xml:space="preserve"> </w:t>
                            </w:r>
                            <w:r>
                              <w:rPr>
                                <w:rFonts w:ascii="Times New Roman" w:hAnsi="Times New Roman"/>
                              </w:rPr>
                              <w:t xml:space="preserve">The European Commission's assessment dated May 2026 stated that the Member States have </w:t>
                            </w:r>
                            <w:r>
                              <w:rPr>
                                <w:rFonts w:ascii="Times New Roman" w:hAnsi="Times New Roman"/>
                              </w:rPr>
                              <w:t>made progress in their preparations for the implementation of the Pact, but the legal and operational transformation is continuing.</w:t>
                            </w:r>
                            <w:r>
                              <w:rPr>
                                <w:rFonts w:ascii="Arial Unicode MS" w:hAnsi="Arial Unicode MS"/>
                              </w:rPr>
                              <w:t>⁶</w:t>
                            </w:r>
                            <w:r>
                              <w:rPr>
                                <w:rFonts w:ascii="Times New Roman" w:hAnsi="Times New Roman"/>
                              </w:rPr>
                              <w:t xml:space="preserve"> </w:t>
                            </w:r>
                            <w:proofErr w:type="gramStart"/>
                            <w:r>
                              <w:rPr>
                                <w:rFonts w:ascii="Times New Roman" w:hAnsi="Times New Roman"/>
                              </w:rPr>
                              <w:t>After</w:t>
                            </w:r>
                            <w:proofErr w:type="gramEnd"/>
                            <w:r>
                              <w:rPr>
                                <w:rFonts w:ascii="Times New Roman" w:hAnsi="Times New Roman"/>
                              </w:rPr>
                              <w:t xml:space="preserve"> the implementation of the Pact, the Commission's assessment dated July 16, 2026 showed that concrete steps are still </w:t>
                            </w:r>
                            <w:r>
                              <w:rPr>
                                <w:rFonts w:ascii="Times New Roman" w:hAnsi="Times New Roman"/>
                              </w:rPr>
                              <w:t>needed for the implementation of responsibility transfers.</w:t>
                            </w:r>
                            <w:r>
                              <w:rPr>
                                <w:rFonts w:ascii="Arial Unicode MS" w:hAnsi="Arial Unicode MS"/>
                              </w:rPr>
                              <w:t>⁷</w:t>
                            </w:r>
                            <w:r>
                              <w:rPr>
                                <w:rFonts w:ascii="Times New Roman" w:hAnsi="Times New Roman"/>
                              </w:rPr>
                              <w:t xml:space="preserve"> </w:t>
                            </w:r>
                          </w:p>
                        </w:txbxContent>
                      </wps:txbx>
                      <wps:bodyPr wrap="square" lIns="45718" tIns="45718" rIns="45718" bIns="45718" numCol="1" anchor="t">
                        <a:noAutofit/>
                      </wps:bodyPr>
                    </wps:wsp>
                  </a:graphicData>
                </a:graphic>
                <wp14:sizeRelV relativeFrom="margin">
                  <wp14:pctHeight>0</wp14:pctHeight>
                </wp14:sizeRelV>
              </wp:anchor>
            </w:drawing>
          </mc:Choice>
          <mc:Fallback>
            <w:pict>
              <v:shape id="_x0000_s1035" type="#_x0000_t202" alt="Zone de texte 72" style="position:absolute;margin-left:-43.25pt;margin-top:47.65pt;width:261.7pt;height:697.3pt;z-index:251675648;visibility:visible;mso-wrap-style:square;mso-height-percent:0;mso-wrap-distance-left:4.5pt;mso-wrap-distance-top:4.5pt;mso-wrap-distance-right:4.5pt;mso-wrap-distance-bottom:4.5pt;mso-position-horizontal:absolute;mso-position-horizontal-relative:margin;mso-position-vertical:absolute;mso-position-vertical-relative:line;mso-height-percent:0;mso-height-relative:margin;v-text-anchor:top" wrapcoords="4 0 21604 0 21604 21600 4 21600 4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" filled="f" stroked="f" strokeweight="1pt">
                <v:stroke miterlimit="4"/>
                <v:textbox inset="1.2699mm,1.2699mm,1.2699mm,1.2699mm">
                  <w:txbxContent>
                    <w:p w:rsidR="00AC671B" w:rsidRDefault="000861E8">
                      <w:pPr>
                        <w:pStyle w:val="Saptanm"/>
                        <w:suppressAutoHyphens/>
                        <w:spacing w:before="0" w:line="360" w:lineRule="auto"/>
                        <w:jc w:val="both"/>
                        <w:rPr>
                          <w:rFonts w:ascii="Times New Roman" w:eastAsia="Times New Roman" w:hAnsi="Times New Roman" w:cs="Times New Roman"/>
                        </w:rPr>
                      </w:pPr>
                      <w:r>
                        <w:rPr>
                          <w:rFonts w:ascii="Times New Roman" w:hAnsi="Times New Roman"/>
                          <w:b/>
                          <w:bCs/>
                        </w:rPr>
                        <w:t>Secondly,</w:t>
                      </w:r>
                      <w:r>
                        <w:rPr>
                          <w:rFonts w:ascii="Times New Roman" w:hAnsi="Times New Roman"/>
                        </w:rPr>
                        <w:t xml:space="preserve"> </w:t>
                      </w:r>
                      <w:r>
                        <w:rPr>
                          <w:rFonts w:ascii="Times New Roman" w:hAnsi="Times New Roman"/>
                          <w:i/>
                          <w:iCs/>
                        </w:rPr>
                        <w:t xml:space="preserve">financial contributions </w:t>
                      </w:r>
                      <w:r>
                        <w:rPr>
                          <w:rFonts w:ascii="Times New Roman" w:hAnsi="Times New Roman"/>
                        </w:rPr>
                        <w:t xml:space="preserve">can be used to support migration, reception, asylum, </w:t>
                      </w:r>
                      <w:r>
                        <w:rPr>
                          <w:rFonts w:ascii="Times New Roman" w:hAnsi="Times New Roman"/>
                        </w:rPr>
                        <w:t>border management, operational support, and related activities.</w:t>
                      </w:r>
                    </w:p>
                    <w:p w:rsidR="00AC671B" w:rsidRDefault="000861E8">
                      <w:pPr>
                        <w:pStyle w:val="Saptanm"/>
                        <w:suppressAutoHyphens/>
                        <w:spacing w:before="0" w:line="360" w:lineRule="auto"/>
                        <w:jc w:val="both"/>
                        <w:rPr>
                          <w:rFonts w:ascii="Times New Roman" w:eastAsia="Times New Roman" w:hAnsi="Times New Roman" w:cs="Times New Roman"/>
                        </w:rPr>
                      </w:pPr>
                      <w:r>
                        <w:rPr>
                          <w:rFonts w:ascii="Times New Roman" w:hAnsi="Times New Roman"/>
                          <w:b/>
                          <w:bCs/>
                        </w:rPr>
                        <w:t>Thirdly,</w:t>
                      </w:r>
                      <w:r>
                        <w:rPr>
                          <w:rFonts w:ascii="Times New Roman" w:hAnsi="Times New Roman"/>
                        </w:rPr>
                        <w:t xml:space="preserve"> </w:t>
                      </w:r>
                      <w:r>
                        <w:rPr>
                          <w:rFonts w:ascii="Times New Roman" w:hAnsi="Times New Roman"/>
                          <w:i/>
                          <w:iCs/>
                        </w:rPr>
                        <w:t>alternative solidarity</w:t>
                      </w:r>
                      <w:r>
                        <w:rPr>
                          <w:rFonts w:ascii="Times New Roman" w:hAnsi="Times New Roman"/>
                        </w:rPr>
                        <w:t xml:space="preserve"> measures may include elements such as operational support, capacity building, personnel, facilities, and technical equipment.</w:t>
                      </w:r>
                      <w:r>
                        <w:rPr>
                          <w:rFonts w:ascii="Arial Unicode MS" w:hAnsi="Arial Unicode MS"/>
                        </w:rPr>
                        <w:t>⁵</w:t>
                      </w:r>
                    </w:p>
                    <w:p w:rsidR="00AC671B" w:rsidRDefault="00AC671B">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360" w:lineRule="auto"/>
                        <w:jc w:val="both"/>
                        <w:rPr>
                          <w:rFonts w:ascii="Times New Roman" w:eastAsia="Times New Roman" w:hAnsi="Times New Roman" w:cs="Times New Roman"/>
                        </w:rPr>
                      </w:pPr>
                    </w:p>
                    <w:p w:rsidR="00AC671B" w:rsidRDefault="000861E8">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360" w:lineRule="auto"/>
                        <w:jc w:val="both"/>
                        <w:rPr>
                          <w:rFonts w:ascii="Times New Roman" w:eastAsia="Times New Roman" w:hAnsi="Times New Roman" w:cs="Times New Roman"/>
                        </w:rPr>
                      </w:pPr>
                      <w:r>
                        <w:rPr>
                          <w:rFonts w:ascii="Times New Roman" w:hAnsi="Times New Roman"/>
                        </w:rPr>
                        <w:t>This flexibility is one of the s</w:t>
                      </w:r>
                      <w:r>
                        <w:rPr>
                          <w:rFonts w:ascii="Times New Roman" w:hAnsi="Times New Roman"/>
                        </w:rPr>
                        <w:t>trengths of the new mechanism. Member States have different political, administrative and financial capacities, and allowing different forms of contribution can make participation more feasible. At the same time, flexibility creates a policy challenge: dif</w:t>
                      </w:r>
                      <w:r>
                        <w:rPr>
                          <w:rFonts w:ascii="Times New Roman" w:hAnsi="Times New Roman"/>
                        </w:rPr>
                        <w:t>ferent forms of solidarity do not necessarily provide the same type of support to Member States under pressure.</w:t>
                      </w:r>
                      <w:r>
                        <w:rPr>
                          <w:rFonts w:ascii="Times New Roman" w:hAnsi="Times New Roman"/>
                        </w:rPr>
                        <w:t xml:space="preserve"> </w:t>
                      </w:r>
                    </w:p>
                    <w:p w:rsidR="00AC671B" w:rsidRDefault="00AC671B">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360" w:lineRule="auto"/>
                        <w:jc w:val="both"/>
                        <w:rPr>
                          <w:rFonts w:ascii="Times New Roman" w:eastAsia="Times New Roman" w:hAnsi="Times New Roman" w:cs="Times New Roman"/>
                        </w:rPr>
                      </w:pPr>
                    </w:p>
                    <w:p w:rsidR="00AC671B" w:rsidRDefault="000861E8">
                      <w:pPr>
                        <w:pStyle w:val="Saptanm"/>
                        <w:suppressAutoHyphens/>
                        <w:spacing w:before="0" w:line="360" w:lineRule="auto"/>
                        <w:jc w:val="both"/>
                      </w:pPr>
                      <w:r>
                        <w:rPr>
                          <w:rFonts w:ascii="Times New Roman" w:hAnsi="Times New Roman"/>
                        </w:rPr>
                        <w:t>In terms of implementation, some issues still persist.</w:t>
                      </w:r>
                      <w:r>
                        <w:rPr>
                          <w:rFonts w:ascii="Times New Roman" w:hAnsi="Times New Roman"/>
                        </w:rPr>
                        <w:t xml:space="preserve"> </w:t>
                      </w:r>
                      <w:r>
                        <w:rPr>
                          <w:rFonts w:ascii="Times New Roman" w:hAnsi="Times New Roman"/>
                        </w:rPr>
                        <w:t xml:space="preserve">The European Commission's assessment dated May 2026 stated that the Member States have </w:t>
                      </w:r>
                      <w:r>
                        <w:rPr>
                          <w:rFonts w:ascii="Times New Roman" w:hAnsi="Times New Roman"/>
                        </w:rPr>
                        <w:t>made progress in their preparations for the implementation of the Pact, but the legal and operational transformation is continuing.</w:t>
                      </w:r>
                      <w:r>
                        <w:rPr>
                          <w:rFonts w:ascii="Arial Unicode MS" w:hAnsi="Arial Unicode MS"/>
                        </w:rPr>
                        <w:t>⁶</w:t>
                      </w:r>
                      <w:r>
                        <w:rPr>
                          <w:rFonts w:ascii="Times New Roman" w:hAnsi="Times New Roman"/>
                        </w:rPr>
                        <w:t xml:space="preserve"> </w:t>
                      </w:r>
                      <w:proofErr w:type="gramStart"/>
                      <w:r>
                        <w:rPr>
                          <w:rFonts w:ascii="Times New Roman" w:hAnsi="Times New Roman"/>
                        </w:rPr>
                        <w:t>After</w:t>
                      </w:r>
                      <w:proofErr w:type="gramEnd"/>
                      <w:r>
                        <w:rPr>
                          <w:rFonts w:ascii="Times New Roman" w:hAnsi="Times New Roman"/>
                        </w:rPr>
                        <w:t xml:space="preserve"> the implementation of the Pact, the Commission's assessment dated July 16, 2026 showed that concrete steps are still </w:t>
                      </w:r>
                      <w:r>
                        <w:rPr>
                          <w:rFonts w:ascii="Times New Roman" w:hAnsi="Times New Roman"/>
                        </w:rPr>
                        <w:t>needed for the implementation of responsibility transfers.</w:t>
                      </w:r>
                      <w:r>
                        <w:rPr>
                          <w:rFonts w:ascii="Arial Unicode MS" w:hAnsi="Arial Unicode MS"/>
                        </w:rPr>
                        <w:t>⁷</w:t>
                      </w:r>
                      <w:r>
                        <w:rPr>
                          <w:rFonts w:ascii="Times New Roman" w:hAnsi="Times New Roman"/>
                        </w:rPr>
                        <w:t xml:space="preserve"> </w:t>
                      </w:r>
                    </w:p>
                  </w:txbxContent>
                </v:textbox>
                <w10:wrap type="through" anchorx="margin" anchory="line"/>
              </v:shape>
            </w:pict>
          </mc:Fallback>
        </mc:AlternateContent>
      </w:r>
      <w:r w:rsidR="000861E8">
        <w:rPr>
          <w:rStyle w:val="YokA"/>
          <w:noProof/>
          <w:lang w:val="tr-TR"/>
        </w:rPr>
        <mc:AlternateContent>
          <mc:Choice Requires="wps">
            <w:drawing>
              <wp:anchor distT="57150" distB="57150" distL="57150" distR="57150" simplePos="0" relativeHeight="251676672" behindDoc="0" locked="0" layoutInCell="1" allowOverlap="1">
                <wp:simplePos x="0" y="0"/>
                <wp:positionH relativeFrom="page">
                  <wp:posOffset>4043679</wp:posOffset>
                </wp:positionH>
                <wp:positionV relativeFrom="page">
                  <wp:posOffset>377189</wp:posOffset>
                </wp:positionV>
                <wp:extent cx="3061336" cy="9626600"/>
                <wp:effectExtent l="0" t="0" r="0" b="0"/>
                <wp:wrapThrough wrapText="bothSides" distL="57150" distR="57150">
                  <wp:wrapPolygon edited="1">
                    <wp:start x="0" y="0"/>
                    <wp:lineTo x="21600" y="0"/>
                    <wp:lineTo x="21600" y="21600"/>
                    <wp:lineTo x="0" y="21600"/>
                    <wp:lineTo x="0" y="0"/>
                  </wp:wrapPolygon>
                </wp:wrapThrough>
                <wp:docPr id="1073741839" name="officeArt object" descr="Text Box 90"/>
                <wp:cNvGraphicFramePr/>
                <a:graphic xmlns:a="http://schemas.openxmlformats.org/drawingml/2006/main">
                  <a:graphicData uri="http://schemas.microsoft.com/office/word/2010/wordprocessingShape">
                    <wps:wsp>
                      <wps:cNvSpPr txBox="1"/>
                      <wps:spPr>
                        <a:xfrm>
                          <a:off x="0" y="0"/>
                          <a:ext cx="3061336" cy="9626600"/>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AC671B" w:rsidRDefault="000861E8">
                            <w:pPr>
                              <w:pStyle w:val="Saptanm"/>
                              <w:suppressAutoHyphens/>
                              <w:spacing w:before="0" w:line="360" w:lineRule="auto"/>
                              <w:jc w:val="both"/>
                              <w:rPr>
                                <w:rFonts w:ascii="Times Roman" w:eastAsia="Times Roman" w:hAnsi="Times Roman" w:cs="Times Roman"/>
                              </w:rPr>
                            </w:pPr>
                            <w:r>
                              <w:rPr>
                                <w:rFonts w:ascii="Times New Roman" w:hAnsi="Times New Roman"/>
                              </w:rPr>
                              <w:t xml:space="preserve">Therefore, the current fundamental problem is not the absence of a solidarity mechanism within the EU, but rather how effectively and </w:t>
                            </w:r>
                            <w:r>
                              <w:rPr>
                                <w:rFonts w:ascii="Times New Roman" w:hAnsi="Times New Roman"/>
                              </w:rPr>
                              <w:t>regularly the mechanism can be implemented in practice.</w:t>
                            </w:r>
                          </w:p>
                          <w:p w:rsidR="00AC671B" w:rsidRDefault="00AC671B">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360" w:lineRule="auto"/>
                              <w:jc w:val="both"/>
                            </w:pPr>
                          </w:p>
                          <w:p w:rsidR="00AC671B" w:rsidRDefault="000861E8">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360" w:lineRule="auto"/>
                              <w:jc w:val="both"/>
                              <w:rPr>
                                <w:rFonts w:ascii="Times New Roman" w:eastAsia="Times New Roman" w:hAnsi="Times New Roman" w:cs="Times New Roman"/>
                                <w:b/>
                                <w:bCs/>
                                <w:color w:val="073779"/>
                                <w:sz w:val="26"/>
                                <w:szCs w:val="26"/>
                                <w:u w:color="073779"/>
                              </w:rPr>
                            </w:pPr>
                            <w:proofErr w:type="gramStart"/>
                            <w:r>
                              <w:rPr>
                                <w:rFonts w:ascii="Times New Roman" w:hAnsi="Times New Roman"/>
                                <w:b/>
                                <w:bCs/>
                                <w:color w:val="073779"/>
                                <w:sz w:val="28"/>
                                <w:szCs w:val="28"/>
                                <w:u w:color="073779"/>
                              </w:rPr>
                              <w:t>3.</w:t>
                            </w:r>
                            <w:r>
                              <w:rPr>
                                <w:rFonts w:ascii="Times New Roman" w:hAnsi="Times New Roman"/>
                                <w:b/>
                                <w:bCs/>
                                <w:color w:val="073779"/>
                                <w:sz w:val="26"/>
                                <w:szCs w:val="26"/>
                                <w:u w:color="073779"/>
                              </w:rPr>
                              <w:t>PREDICTABILITY</w:t>
                            </w:r>
                            <w:proofErr w:type="gramEnd"/>
                            <w:r>
                              <w:rPr>
                                <w:rFonts w:ascii="Times New Roman" w:hAnsi="Times New Roman"/>
                                <w:b/>
                                <w:bCs/>
                                <w:color w:val="073779"/>
                                <w:sz w:val="26"/>
                                <w:szCs w:val="26"/>
                                <w:u w:color="073779"/>
                              </w:rPr>
                              <w:t>,</w:t>
                            </w:r>
                            <w:r>
                              <w:rPr>
                                <w:rFonts w:ascii="Times New Roman" w:hAnsi="Times New Roman"/>
                                <w:b/>
                                <w:bCs/>
                                <w:color w:val="073779"/>
                                <w:sz w:val="26"/>
                                <w:szCs w:val="26"/>
                                <w:u w:color="073779"/>
                              </w:rPr>
                              <w:t xml:space="preserve"> </w:t>
                            </w:r>
                            <w:r>
                              <w:rPr>
                                <w:rFonts w:ascii="Times New Roman" w:hAnsi="Times New Roman"/>
                                <w:b/>
                                <w:bCs/>
                                <w:color w:val="073779"/>
                                <w:sz w:val="26"/>
                                <w:szCs w:val="26"/>
                                <w:u w:color="073779"/>
                              </w:rPr>
                              <w:t>MONITORING, AND IMPROVING IMPLEMENTATION</w:t>
                            </w:r>
                          </w:p>
                          <w:p w:rsidR="00AC671B" w:rsidRDefault="00AC671B">
                            <w:pPr>
                              <w:pStyle w:val="Saptanm"/>
                              <w:suppressAutoHyphens/>
                              <w:spacing w:before="0" w:line="360" w:lineRule="auto"/>
                              <w:jc w:val="both"/>
                              <w:rPr>
                                <w:rFonts w:ascii="Times New Roman" w:eastAsia="Times New Roman" w:hAnsi="Times New Roman" w:cs="Times New Roman"/>
                                <w:b/>
                                <w:bCs/>
                                <w:color w:val="073779"/>
                                <w:sz w:val="26"/>
                                <w:szCs w:val="26"/>
                                <w:u w:color="073779"/>
                              </w:rPr>
                            </w:pPr>
                          </w:p>
                          <w:p w:rsidR="00AC671B" w:rsidRDefault="000861E8">
                            <w:pPr>
                              <w:pStyle w:val="Saptanm"/>
                              <w:suppressAutoHyphens/>
                              <w:spacing w:before="0" w:line="360" w:lineRule="auto"/>
                              <w:jc w:val="both"/>
                              <w:rPr>
                                <w:rFonts w:ascii="Times New Roman" w:eastAsia="Times New Roman" w:hAnsi="Times New Roman" w:cs="Times New Roman"/>
                                <w:u w:color="073779"/>
                              </w:rPr>
                            </w:pPr>
                            <w:r>
                              <w:rPr>
                                <w:rFonts w:ascii="Times New Roman" w:hAnsi="Times New Roman"/>
                                <w:u w:color="073779"/>
                              </w:rPr>
                              <w:t>Instead of changing the existing solidarity mechanism, the EU should strengthen its implementation. Three key priorities stand out for this</w:t>
                            </w:r>
                            <w:r>
                              <w:rPr>
                                <w:rFonts w:ascii="Times New Roman" w:hAnsi="Times New Roman"/>
                                <w:u w:color="073779"/>
                              </w:rPr>
                              <w:t xml:space="preserve"> purpose: predictability, flexibility, and accountability.</w:t>
                            </w:r>
                          </w:p>
                          <w:p w:rsidR="00AC671B" w:rsidRDefault="00AC671B">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360" w:lineRule="auto"/>
                              <w:jc w:val="both"/>
                              <w:rPr>
                                <w:rFonts w:ascii="Times New Roman" w:eastAsia="Times New Roman" w:hAnsi="Times New Roman" w:cs="Times New Roman"/>
                                <w:u w:color="073779"/>
                              </w:rPr>
                            </w:pPr>
                          </w:p>
                          <w:p w:rsidR="00AC671B" w:rsidRDefault="000861E8">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360" w:lineRule="auto"/>
                              <w:jc w:val="both"/>
                            </w:pPr>
                            <w:r>
                              <w:rPr>
                                <w:rFonts w:ascii="Times New Roman" w:hAnsi="Times New Roman"/>
                                <w:u w:color="073779"/>
                              </w:rPr>
                              <w:t>First, solidarity commitments should become more predictable. Knowing in advance what level and type of support Member States under migration pressure can receive can help them plan their receptio</w:t>
                            </w:r>
                            <w:r>
                              <w:rPr>
                                <w:rFonts w:ascii="Times New Roman" w:hAnsi="Times New Roman"/>
                                <w:u w:color="073779"/>
                              </w:rPr>
                              <w:t>n and asylum systems more effectively. A clearer and more regular implementation of the annual solidarity cycle is important in this respect.</w:t>
                            </w:r>
                          </w:p>
                        </w:txbxContent>
                      </wps:txbx>
                      <wps:bodyPr wrap="square" lIns="0" tIns="0" rIns="0" bIns="0" numCol="1" anchor="t">
                        <a:noAutofit/>
                      </wps:bodyPr>
                    </wps:wsp>
                  </a:graphicData>
                </a:graphic>
              </wp:anchor>
            </w:drawing>
          </mc:Choice>
          <mc:Fallback>
            <w:pict>
              <v:shape id="_x0000_s1037" type="#_x0000_t202" style="visibility:visible;position:absolute;margin-left:318.4pt;margin-top:29.7pt;width:241.1pt;height:758.0pt;z-index:251676672;mso-position-horizontal:absolute;mso-position-horizontal-relative:page;mso-position-vertical:absolute;mso-position-vertical-relative:page;mso-wrap-distance-left:4.5pt;mso-wrap-distance-top:4.5pt;mso-wrap-distance-right:4.5pt;mso-wrap-distance-bottom:4.5pt;">
                <v:fill on="f"/>
                <v:stroke on="f" weight="1.0pt" dashstyle="solid" endcap="flat" miterlimit="400.0%" joinstyle="miter" linestyle="single" startarrow="none" startarrowwidth="medium" startarrowlength="medium" endarrow="none" endarrowwidth="medium" endarrowlength="medium"/>
                <v:textbox>
                  <w:txbxContent>
                    <w:p>
                      <w:pPr>
                        <w:pStyle w:val="Saptanmış"/>
                        <w:suppressAutoHyphens w:val="1"/>
                        <w:spacing w:before="0" w:line="360" w:lineRule="auto"/>
                        <w:jc w:val="both"/>
                        <w:rPr>
                          <w:rFonts w:ascii="Times Roman" w:cs="Times Roman" w:hAnsi="Times Roman" w:eastAsia="Times Roman"/>
                        </w:rPr>
                      </w:pPr>
                      <w:r>
                        <w:rPr>
                          <w:rFonts w:ascii="Times New Roman" w:hAnsi="Times New Roman"/>
                          <w:rtl w:val="0"/>
                          <w:lang w:val="en-US"/>
                        </w:rPr>
                        <w:t>Therefore, the current fundamental problem is not the absence of a solidarity mechanism within the EU, but rather how effectively and regularly the mechanism can be implemented in practice.</w:t>
                      </w:r>
                    </w:p>
                    <w:p>
                      <w:pPr>
                        <w:pStyle w:val="Saptanmış"/>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1"/>
                        <w:spacing w:before="0" w:line="360" w:lineRule="auto"/>
                        <w:jc w:val="both"/>
                      </w:pPr>
                    </w:p>
                    <w:p>
                      <w:pPr>
                        <w:pStyle w:val="Saptanmış"/>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1"/>
                        <w:spacing w:before="0" w:line="360" w:lineRule="auto"/>
                        <w:jc w:val="both"/>
                        <w:rPr>
                          <w:rFonts w:ascii="Times New Roman" w:cs="Times New Roman" w:hAnsi="Times New Roman" w:eastAsia="Times New Roman"/>
                          <w:b w:val="1"/>
                          <w:bCs w:val="1"/>
                          <w:outline w:val="0"/>
                          <w:color w:val="073779"/>
                          <w:sz w:val="26"/>
                          <w:szCs w:val="26"/>
                          <w:u w:color="073779"/>
                          <w14:textFill>
                            <w14:solidFill>
                              <w14:srgbClr w14:val="073779"/>
                            </w14:solidFill>
                          </w14:textFill>
                        </w:rPr>
                      </w:pPr>
                      <w:r>
                        <w:rPr>
                          <w:rFonts w:ascii="Times New Roman" w:hAnsi="Times New Roman"/>
                          <w:b w:val="1"/>
                          <w:bCs w:val="1"/>
                          <w:outline w:val="0"/>
                          <w:color w:val="073779"/>
                          <w:sz w:val="28"/>
                          <w:szCs w:val="28"/>
                          <w:u w:color="073779"/>
                          <w:rtl w:val="0"/>
                          <w:lang w:val="en-US"/>
                          <w14:textFill>
                            <w14:solidFill>
                              <w14:srgbClr w14:val="073779"/>
                            </w14:solidFill>
                          </w14:textFill>
                        </w:rPr>
                        <w:t>3.</w:t>
                      </w:r>
                      <w:r>
                        <w:rPr>
                          <w:rFonts w:ascii="Times New Roman" w:hAnsi="Times New Roman"/>
                          <w:b w:val="1"/>
                          <w:bCs w:val="1"/>
                          <w:outline w:val="0"/>
                          <w:color w:val="073779"/>
                          <w:sz w:val="26"/>
                          <w:szCs w:val="26"/>
                          <w:u w:color="073779"/>
                          <w:rtl w:val="0"/>
                          <w:lang w:val="en-US"/>
                          <w14:textFill>
                            <w14:solidFill>
                              <w14:srgbClr w14:val="073779"/>
                            </w14:solidFill>
                          </w14:textFill>
                        </w:rPr>
                        <w:t>PREDICTABILITY,</w:t>
                      </w:r>
                      <w:r>
                        <w:rPr>
                          <w:rFonts w:ascii="Times New Roman" w:hAnsi="Times New Roman"/>
                          <w:b w:val="1"/>
                          <w:bCs w:val="1"/>
                          <w:outline w:val="0"/>
                          <w:color w:val="073779"/>
                          <w:sz w:val="26"/>
                          <w:szCs w:val="26"/>
                          <w:u w:color="073779"/>
                          <w:rtl w:val="0"/>
                          <w14:textFill>
                            <w14:solidFill>
                              <w14:srgbClr w14:val="073779"/>
                            </w14:solidFill>
                          </w14:textFill>
                        </w:rPr>
                        <w:t xml:space="preserve"> </w:t>
                      </w:r>
                      <w:r>
                        <w:rPr>
                          <w:rFonts w:ascii="Times New Roman" w:hAnsi="Times New Roman"/>
                          <w:b w:val="1"/>
                          <w:bCs w:val="1"/>
                          <w:outline w:val="0"/>
                          <w:color w:val="073779"/>
                          <w:sz w:val="26"/>
                          <w:szCs w:val="26"/>
                          <w:u w:color="073779"/>
                          <w:rtl w:val="0"/>
                          <w:lang w:val="en-US"/>
                          <w14:textFill>
                            <w14:solidFill>
                              <w14:srgbClr w14:val="073779"/>
                            </w14:solidFill>
                          </w14:textFill>
                        </w:rPr>
                        <w:t>MONITORING, AND IMPROVING IMPLEMENTATION</w:t>
                      </w:r>
                    </w:p>
                    <w:p>
                      <w:pPr>
                        <w:pStyle w:val="Saptanmış"/>
                        <w:suppressAutoHyphens w:val="1"/>
                        <w:spacing w:before="0" w:line="360" w:lineRule="auto"/>
                        <w:jc w:val="both"/>
                        <w:rPr>
                          <w:rFonts w:ascii="Times New Roman" w:cs="Times New Roman" w:hAnsi="Times New Roman" w:eastAsia="Times New Roman"/>
                          <w:b w:val="1"/>
                          <w:bCs w:val="1"/>
                          <w:outline w:val="0"/>
                          <w:color w:val="073779"/>
                          <w:sz w:val="26"/>
                          <w:szCs w:val="26"/>
                          <w:u w:color="073779"/>
                          <w14:textFill>
                            <w14:solidFill>
                              <w14:srgbClr w14:val="073779"/>
                            </w14:solidFill>
                          </w14:textFill>
                        </w:rPr>
                      </w:pPr>
                    </w:p>
                    <w:p>
                      <w:pPr>
                        <w:pStyle w:val="Saptanmış"/>
                        <w:suppressAutoHyphens w:val="1"/>
                        <w:spacing w:before="0" w:line="360" w:lineRule="auto"/>
                        <w:jc w:val="both"/>
                        <w:rPr>
                          <w:rFonts w:ascii="Times New Roman" w:cs="Times New Roman" w:hAnsi="Times New Roman" w:eastAsia="Times New Roman"/>
                          <w:u w:color="073779"/>
                        </w:rPr>
                      </w:pPr>
                      <w:r>
                        <w:rPr>
                          <w:rFonts w:ascii="Times New Roman" w:hAnsi="Times New Roman"/>
                          <w:u w:color="073779"/>
                          <w:rtl w:val="0"/>
                          <w:lang w:val="en-US"/>
                        </w:rPr>
                        <w:t>Instead of changing the existing solidarity mechanism, the EU should strengthen its implementation. Three key priorities stand out for this purpose: predictability, flexibility, and accountability.</w:t>
                      </w:r>
                    </w:p>
                    <w:p>
                      <w:pPr>
                        <w:pStyle w:val="Saptanmış"/>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1"/>
                        <w:spacing w:before="0" w:line="360" w:lineRule="auto"/>
                        <w:jc w:val="both"/>
                        <w:rPr>
                          <w:rFonts w:ascii="Times New Roman" w:cs="Times New Roman" w:hAnsi="Times New Roman" w:eastAsia="Times New Roman"/>
                          <w:u w:color="073779"/>
                        </w:rPr>
                      </w:pPr>
                    </w:p>
                    <w:p>
                      <w:pPr>
                        <w:pStyle w:val="Saptanmış"/>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1"/>
                        <w:spacing w:before="0" w:line="360" w:lineRule="auto"/>
                        <w:jc w:val="both"/>
                      </w:pPr>
                      <w:r>
                        <w:rPr>
                          <w:rFonts w:ascii="Times New Roman" w:hAnsi="Times New Roman"/>
                          <w:u w:color="073779"/>
                          <w:rtl w:val="0"/>
                          <w:lang w:val="en-US"/>
                        </w:rPr>
                        <w:t>First, solidarity commitments should become more predictable. Knowing in advance what level and type of support Member States under migration pressure can receive can help them plan their reception and asylum systems more effectively. A clearer and more regular implementation of the annual solidarity cycle is important in this respect.</w:t>
                      </w:r>
                    </w:p>
                  </w:txbxContent>
                </v:textbox>
                <w10:wrap type="through" side="bothSides" anchorx="page" anchory="page"/>
              </v:shape>
            </w:pict>
          </mc:Fallback>
        </mc:AlternateContent>
      </w:r>
      <w:r w:rsidR="000861E8">
        <w:rPr>
          <w:rStyle w:val="YokA"/>
          <w:noProof/>
          <w:lang w:val="tr-TR"/>
        </w:rPr>
        <mc:AlternateContent>
          <mc:Choice Requires="wps">
            <w:drawing>
              <wp:anchor distT="57150" distB="57150" distL="57150" distR="57150" simplePos="0" relativeHeight="251669504" behindDoc="0" locked="0" layoutInCell="1" allowOverlap="1">
                <wp:simplePos x="0" y="0"/>
                <wp:positionH relativeFrom="page">
                  <wp:posOffset>548640</wp:posOffset>
                </wp:positionH>
                <wp:positionV relativeFrom="page">
                  <wp:posOffset>7431403</wp:posOffset>
                </wp:positionV>
                <wp:extent cx="1929129" cy="396242"/>
                <wp:effectExtent l="0" t="0" r="0" b="0"/>
                <wp:wrapThrough wrapText="bothSides" distL="57150" distR="57150">
                  <wp:wrapPolygon edited="1">
                    <wp:start x="0" y="0"/>
                    <wp:lineTo x="21600" y="0"/>
                    <wp:lineTo x="21600" y="21600"/>
                    <wp:lineTo x="0" y="21600"/>
                    <wp:lineTo x="0" y="0"/>
                  </wp:wrapPolygon>
                </wp:wrapThrough>
                <wp:docPr id="1073741840" name="officeArt object" descr="Text Box 101"/>
                <wp:cNvGraphicFramePr/>
                <a:graphic xmlns:a="http://schemas.openxmlformats.org/drawingml/2006/main">
                  <a:graphicData uri="http://schemas.microsoft.com/office/word/2010/wordprocessingShape">
                    <wps:wsp>
                      <wps:cNvSpPr txBox="1"/>
                      <wps:spPr>
                        <a:xfrm>
                          <a:off x="0" y="0"/>
                          <a:ext cx="1929129" cy="396242"/>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AC671B" w:rsidRDefault="000861E8">
                            <w:pPr>
                              <w:pStyle w:val="GvdeMetni"/>
                            </w:pPr>
                            <w:r>
                              <w:rPr>
                                <w:color w:val="FFFFFF"/>
                                <w:u w:color="FFFFFF"/>
                              </w:rPr>
                              <w:t>Graphic (OPTIONAL)</w:t>
                            </w:r>
                          </w:p>
                        </w:txbxContent>
                      </wps:txbx>
                      <wps:bodyPr wrap="square" lIns="0" tIns="0" rIns="0" bIns="0" numCol="1" anchor="t">
                        <a:noAutofit/>
                      </wps:bodyPr>
                    </wps:wsp>
                  </a:graphicData>
                </a:graphic>
              </wp:anchor>
            </w:drawing>
          </mc:Choice>
          <mc:Fallback>
            <w:pict>
              <v:shape id="_x0000_s1037" type="#_x0000_t202" alt="Text Box 101" style="position:absolute;margin-left:43.2pt;margin-top:585.15pt;width:151.9pt;height:31.2pt;z-index:251669504;visibility:visible;mso-wrap-style:square;mso-wrap-distance-left:4.5pt;mso-wrap-distance-top:4.5pt;mso-wrap-distance-right:4.5pt;mso-wrap-distance-bottom:4.5pt;mso-position-horizontal:absolute;mso-position-horizontal-relative:page;mso-position-vertical:absolute;mso-position-vertical-relative:page;v-text-anchor:top" wrapcoords="0 -35 21593 -35 21593 21565 0 21565 0 -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" filled="f" stroked="f" strokeweight="1pt">
                <v:stroke miterlimit="4"/>
                <v:textbox inset="0,0,0,0">
                  <w:txbxContent>
                    <w:p w:rsidR="00AC671B" w:rsidRDefault="000861E8">
                      <w:pPr>
                        <w:pStyle w:val="GvdeMetni"/>
                      </w:pPr>
                      <w:r>
                        <w:rPr>
                          <w:color w:val="FFFFFF"/>
                          <w:u w:color="FFFFFF"/>
                        </w:rPr>
                        <w:t>Graphic (OPTIONAL)</w:t>
                      </w:r>
                    </w:p>
                  </w:txbxContent>
                </v:textbox>
                <w10:wrap type="through" anchorx="page" anchory="page"/>
              </v:shape>
            </w:pict>
          </mc:Fallback>
        </mc:AlternateContent>
      </w:r>
      <w:r w:rsidR="000861E8">
        <w:rPr>
          <w:rStyle w:val="YokA"/>
          <w:noProof/>
          <w:lang w:val="tr-TR"/>
        </w:rPr>
        <mc:AlternateContent>
          <mc:Choice Requires="wps">
            <w:drawing>
              <wp:anchor distT="0" distB="0" distL="0" distR="0" simplePos="0" relativeHeight="251679744" behindDoc="0" locked="0" layoutInCell="1" allowOverlap="1">
                <wp:simplePos x="0" y="0"/>
                <wp:positionH relativeFrom="margin">
                  <wp:posOffset>-554989</wp:posOffset>
                </wp:positionH>
                <wp:positionV relativeFrom="page">
                  <wp:posOffset>377188</wp:posOffset>
                </wp:positionV>
                <wp:extent cx="3334385" cy="618491"/>
                <wp:effectExtent l="0" t="0" r="0" b="0"/>
                <wp:wrapNone/>
                <wp:docPr id="1073741842" name="officeArt object" descr="Rectangle 71"/>
                <wp:cNvGraphicFramePr/>
                <a:graphic xmlns:a="http://schemas.openxmlformats.org/drawingml/2006/main">
                  <a:graphicData uri="http://schemas.microsoft.com/office/word/2010/wordprocessingShape">
                    <wps:wsp>
                      <wps:cNvSpPr/>
                      <wps:spPr>
                        <a:xfrm>
                          <a:off x="0" y="0"/>
                          <a:ext cx="3334385" cy="618491"/>
                        </a:xfrm>
                        <a:prstGeom prst="rect">
                          <a:avLst/>
                        </a:prstGeom>
                        <a:solidFill>
                          <a:schemeClr val="accent1"/>
                        </a:solidFill>
                        <a:ln w="12700" cap="flat">
                          <a:noFill/>
                          <a:miter lim="400000"/>
                        </a:ln>
                        <a:effectLst/>
                      </wps:spPr>
                      <wps:txbx>
                        <w:txbxContent>
                          <w:p w:rsidR="00AC671B" w:rsidRDefault="000861E8">
                            <w:pPr>
                              <w:pStyle w:val="GvdeA"/>
                            </w:pPr>
                            <w:r>
                              <w:rPr>
                                <w:rFonts w:ascii="Calibri" w:hAnsi="Calibri"/>
                                <w:color w:val="FFFFFF"/>
                                <w:sz w:val="44"/>
                                <w:szCs w:val="44"/>
                                <w:u w:color="FFFFFF"/>
                                <w:lang w:val="de-DE"/>
                              </w:rPr>
                              <w:t>POLICY BRIEF        2026</w:t>
                            </w:r>
                            <w:r>
                              <w:rPr>
                                <w:rFonts w:ascii="Calibri" w:hAnsi="Calibri"/>
                                <w:color w:val="FFFFFF"/>
                                <w:sz w:val="44"/>
                                <w:szCs w:val="44"/>
                                <w:u w:color="FFFFFF"/>
                              </w:rPr>
                              <w:t> </w:t>
                            </w:r>
                            <w:r>
                              <w:rPr>
                                <w:rFonts w:ascii="Calibri" w:hAnsi="Calibri"/>
                                <w:color w:val="FFFFFF"/>
                                <w:sz w:val="44"/>
                                <w:szCs w:val="44"/>
                                <w:u w:color="FFFFFF"/>
                              </w:rPr>
                              <w:t>|</w:t>
                            </w:r>
                            <w:r>
                              <w:rPr>
                                <w:rFonts w:ascii="Calibri" w:hAnsi="Calibri"/>
                                <w:color w:val="FFFFFF"/>
                                <w:sz w:val="44"/>
                                <w:szCs w:val="44"/>
                                <w:u w:color="FFFFFF"/>
                              </w:rPr>
                              <w:t> </w:t>
                            </w:r>
                            <w:r>
                              <w:rPr>
                                <w:rFonts w:ascii="Calibri" w:hAnsi="Calibri"/>
                                <w:color w:val="FFFFFF"/>
                                <w:sz w:val="44"/>
                                <w:szCs w:val="44"/>
                                <w:u w:color="FFFFFF"/>
                              </w:rPr>
                              <w:t>1</w:t>
                            </w:r>
                          </w:p>
                        </w:txbxContent>
                      </wps:txbx>
                      <wps:bodyPr wrap="square" lIns="91438" tIns="91438" rIns="91438" bIns="91438" numCol="1" anchor="t">
                        <a:noAutofit/>
                      </wps:bodyPr>
                    </wps:wsp>
                  </a:graphicData>
                </a:graphic>
              </wp:anchor>
            </w:drawing>
          </mc:Choice>
          <mc:Fallback>
            <w:pict>
              <v:rect id="_x0000_s1038" alt="Rectangle 71" style="position:absolute;margin-left:-43.7pt;margin-top:29.7pt;width:262.55pt;height:48.7pt;z-index:251679744;visibility:visible;mso-wrap-style:square;mso-wrap-distance-left:0;mso-wrap-distance-top:0;mso-wrap-distance-right:0;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" fillcolor="#073779 [3204]" stroked="f" strokeweight="1pt">
                <v:stroke miterlimit="4"/>
                <v:textbox inset="2.53994mm,2.53994mm,2.53994mm,2.53994mm">
                  <w:txbxContent>
                    <w:p w:rsidR="00AC671B" w:rsidRDefault="000861E8">
                      <w:pPr>
                        <w:pStyle w:val="GvdeA"/>
                      </w:pPr>
                      <w:r>
                        <w:rPr>
                          <w:rFonts w:ascii="Calibri" w:hAnsi="Calibri"/>
                          <w:color w:val="FFFFFF"/>
                          <w:sz w:val="44"/>
                          <w:szCs w:val="44"/>
                          <w:u w:color="FFFFFF"/>
                          <w:lang w:val="de-DE"/>
                        </w:rPr>
                        <w:t>POLICY BRIEF        2026</w:t>
                      </w:r>
                      <w:r>
                        <w:rPr>
                          <w:rFonts w:ascii="Calibri" w:hAnsi="Calibri"/>
                          <w:color w:val="FFFFFF"/>
                          <w:sz w:val="44"/>
                          <w:szCs w:val="44"/>
                          <w:u w:color="FFFFFF"/>
                        </w:rPr>
                        <w:t> </w:t>
                      </w:r>
                      <w:r>
                        <w:rPr>
                          <w:rFonts w:ascii="Calibri" w:hAnsi="Calibri"/>
                          <w:color w:val="FFFFFF"/>
                          <w:sz w:val="44"/>
                          <w:szCs w:val="44"/>
                          <w:u w:color="FFFFFF"/>
                        </w:rPr>
                        <w:t>|</w:t>
                      </w:r>
                      <w:r>
                        <w:rPr>
                          <w:rFonts w:ascii="Calibri" w:hAnsi="Calibri"/>
                          <w:color w:val="FFFFFF"/>
                          <w:sz w:val="44"/>
                          <w:szCs w:val="44"/>
                          <w:u w:color="FFFFFF"/>
                        </w:rPr>
                        <w:t> </w:t>
                      </w:r>
                      <w:r>
                        <w:rPr>
                          <w:rFonts w:ascii="Calibri" w:hAnsi="Calibri"/>
                          <w:color w:val="FFFFFF"/>
                          <w:sz w:val="44"/>
                          <w:szCs w:val="44"/>
                          <w:u w:color="FFFFFF"/>
                        </w:rPr>
                        <w:t>1</w:t>
                      </w:r>
                    </w:p>
                  </w:txbxContent>
                </v:textbox>
                <w10:wrap anchorx="margin" anchory="page"/>
              </v:rect>
            </w:pict>
          </mc:Fallback>
        </mc:AlternateContent>
      </w:r>
      <w:r w:rsidR="000861E8">
        <w:rPr>
          <w:rFonts w:ascii="Arial Unicode MS" w:hAnsi="Arial Unicode MS"/>
        </w:rPr>
        <w:br w:type="page"/>
      </w:r>
    </w:p>
    <w:p w:rsidR="00AC671B" w:rsidRDefault="001F6640">
      <w:pPr>
        <w:pStyle w:val="NoteLevel1"/>
      </w:pPr>
      <w:r>
        <w:rPr>
          <w:rStyle w:val="YokA"/>
          <w:noProof/>
          <w:lang w:val="tr-TR"/>
        </w:rPr>
        <w:lastRenderedPageBreak/>
        <w:drawing>
          <wp:anchor distT="152400" distB="152400" distL="152400" distR="152400" simplePos="0" relativeHeight="251684864" behindDoc="0" locked="0" layoutInCell="1" allowOverlap="1">
            <wp:simplePos x="0" y="0"/>
            <wp:positionH relativeFrom="margin">
              <wp:posOffset>3092450</wp:posOffset>
            </wp:positionH>
            <wp:positionV relativeFrom="line">
              <wp:posOffset>7489190</wp:posOffset>
            </wp:positionV>
            <wp:extent cx="3006725" cy="1965325"/>
            <wp:effectExtent l="0" t="0" r="3175" b="0"/>
            <wp:wrapThrough wrapText="bothSides" distL="152400" distR="152400">
              <wp:wrapPolygon edited="1">
                <wp:start x="0" y="0"/>
                <wp:lineTo x="0" y="21602"/>
                <wp:lineTo x="21601" y="21602"/>
                <wp:lineTo x="21601" y="0"/>
                <wp:lineTo x="0" y="0"/>
              </wp:wrapPolygon>
            </wp:wrapThrough>
            <wp:docPr id="1073741847" name="officeArt object" descr="Görüntü 4.jpeg"/>
            <wp:cNvGraphicFramePr/>
            <a:graphic xmlns:a="http://schemas.openxmlformats.org/drawingml/2006/main">
              <a:graphicData uri="http://schemas.openxmlformats.org/drawingml/2006/picture">
                <pic:pic xmlns:pic="http://schemas.openxmlformats.org/drawingml/2006/picture">
                  <pic:nvPicPr>
                    <pic:cNvPr id="1073741847" name="Görüntü 4.jpeg" descr="Görüntü 4.jpeg"/>
                    <pic:cNvPicPr>
                      <a:picLocks noChangeAspect="1"/>
                    </pic:cNvPicPr>
                  </pic:nvPicPr>
                  <pic:blipFill>
                    <a:blip r:embed="rId9">
                      <a:extLst/>
                    </a:blip>
                    <a:srcRect/>
                    <a:stretch>
                      <a:fillRect/>
                    </a:stretch>
                  </pic:blipFill>
                  <pic:spPr>
                    <a:xfrm>
                      <a:off x="0" y="0"/>
                      <a:ext cx="3006725" cy="1965325"/>
                    </a:xfrm>
                    <a:prstGeom prst="rect">
                      <a:avLst/>
                    </a:prstGeom>
                    <a:ln w="12700" cap="flat">
                      <a:noFill/>
                      <a:miter lim="400000"/>
                    </a:ln>
                    <a:effectLst/>
                  </pic:spPr>
                </pic:pic>
              </a:graphicData>
            </a:graphic>
            <wp14:sizeRelV relativeFrom="margin">
              <wp14:pctHeight>0</wp14:pctHeight>
            </wp14:sizeRelV>
          </wp:anchor>
        </w:drawing>
      </w:r>
      <w:r w:rsidR="000861E8">
        <w:rPr>
          <w:rStyle w:val="YokA"/>
          <w:noProof/>
          <w:lang w:val="tr-TR"/>
        </w:rPr>
        <mc:AlternateContent>
          <mc:Choice Requires="wps">
            <w:drawing>
              <wp:anchor distT="0" distB="0" distL="0" distR="0" simplePos="0" relativeHeight="251680768" behindDoc="0" locked="0" layoutInCell="1" allowOverlap="1">
                <wp:simplePos x="0" y="0"/>
                <wp:positionH relativeFrom="page">
                  <wp:posOffset>365758</wp:posOffset>
                </wp:positionH>
                <wp:positionV relativeFrom="page">
                  <wp:posOffset>365759</wp:posOffset>
                </wp:positionV>
                <wp:extent cx="3334385" cy="618491"/>
                <wp:effectExtent l="0" t="0" r="0" b="0"/>
                <wp:wrapNone/>
                <wp:docPr id="1073741844" name="officeArt object" descr="Rectangle 71"/>
                <wp:cNvGraphicFramePr/>
                <a:graphic xmlns:a="http://schemas.openxmlformats.org/drawingml/2006/main">
                  <a:graphicData uri="http://schemas.microsoft.com/office/word/2010/wordprocessingShape">
                    <wps:wsp>
                      <wps:cNvSpPr/>
                      <wps:spPr>
                        <a:xfrm>
                          <a:off x="0" y="0"/>
                          <a:ext cx="3334385" cy="618491"/>
                        </a:xfrm>
                        <a:prstGeom prst="rect">
                          <a:avLst/>
                        </a:prstGeom>
                        <a:solidFill>
                          <a:schemeClr val="accent1"/>
                        </a:solidFill>
                        <a:ln w="12700" cap="flat">
                          <a:noFill/>
                          <a:miter lim="400000"/>
                        </a:ln>
                        <a:effectLst/>
                      </wps:spPr>
                      <wps:txbx>
                        <w:txbxContent>
                          <w:p w:rsidR="00AC671B" w:rsidRDefault="000861E8">
                            <w:pPr>
                              <w:pStyle w:val="GvdeA"/>
                            </w:pPr>
                            <w:r>
                              <w:rPr>
                                <w:rFonts w:ascii="Calibri" w:hAnsi="Calibri"/>
                                <w:color w:val="FFFFFF"/>
                                <w:sz w:val="44"/>
                                <w:szCs w:val="44"/>
                                <w:u w:color="FFFFFF"/>
                                <w:lang w:val="de-DE"/>
                              </w:rPr>
                              <w:t xml:space="preserve">POLICY BRIEF        </w:t>
                            </w:r>
                            <w:proofErr w:type="gramStart"/>
                            <w:r>
                              <w:rPr>
                                <w:rFonts w:ascii="Calibri" w:hAnsi="Calibri"/>
                                <w:color w:val="FFFFFF"/>
                                <w:sz w:val="44"/>
                                <w:szCs w:val="44"/>
                                <w:u w:color="FFFFFF"/>
                                <w:lang w:val="de-DE"/>
                              </w:rPr>
                              <w:t>2026</w:t>
                            </w:r>
                            <w:r>
                              <w:rPr>
                                <w:rFonts w:ascii="Calibri" w:hAnsi="Calibri"/>
                                <w:color w:val="FFFFFF"/>
                                <w:sz w:val="44"/>
                                <w:szCs w:val="44"/>
                                <w:u w:color="FFFFFF"/>
                              </w:rPr>
                              <w:t xml:space="preserve">  </w:t>
                            </w:r>
                            <w:r>
                              <w:rPr>
                                <w:rFonts w:ascii="Calibri" w:hAnsi="Calibri"/>
                                <w:color w:val="FFFFFF"/>
                                <w:sz w:val="44"/>
                                <w:szCs w:val="44"/>
                                <w:u w:color="FFFFFF"/>
                              </w:rPr>
                              <w:t>|</w:t>
                            </w:r>
                            <w:proofErr w:type="gramEnd"/>
                            <w:r>
                              <w:rPr>
                                <w:rFonts w:ascii="Calibri" w:hAnsi="Calibri"/>
                                <w:color w:val="FFFFFF"/>
                                <w:sz w:val="44"/>
                                <w:szCs w:val="44"/>
                                <w:u w:color="FFFFFF"/>
                              </w:rPr>
                              <w:t> </w:t>
                            </w:r>
                            <w:r>
                              <w:rPr>
                                <w:rFonts w:ascii="Calibri" w:hAnsi="Calibri"/>
                                <w:color w:val="FFFFFF"/>
                                <w:sz w:val="44"/>
                                <w:szCs w:val="44"/>
                                <w:u w:color="FFFFFF"/>
                              </w:rPr>
                              <w:t>1</w:t>
                            </w:r>
                          </w:p>
                        </w:txbxContent>
                      </wps:txbx>
                      <wps:bodyPr wrap="square" lIns="91438" tIns="91438" rIns="91438" bIns="91438" numCol="1" anchor="t">
                        <a:noAutofit/>
                      </wps:bodyPr>
                    </wps:wsp>
                  </a:graphicData>
                </a:graphic>
              </wp:anchor>
            </w:drawing>
          </mc:Choice>
          <mc:Fallback>
            <w:pict>
              <v:rect id="_x0000_s1041" style="visibility:visible;position:absolute;margin-left:28.8pt;margin-top:28.8pt;width:262.5pt;height:48.7pt;z-index:251680768;mso-position-horizontal:absolute;mso-position-horizontal-relative:page;mso-position-vertical:absolute;mso-position-vertical-relative:page;mso-wrap-distance-left:0.0pt;mso-wrap-distance-top:0.0pt;mso-wrap-distance-right:0.0pt;mso-wrap-distance-bottom:0.0pt;">
                <v:fill color="#073779" opacity="100.0%" type="solid"/>
                <v:stroke on="f" weight="1.0pt" dashstyle="solid" endcap="flat" miterlimit="400.0%" joinstyle="miter" linestyle="single" startarrow="none" startarrowwidth="medium" startarrowlength="medium" endarrow="none" endarrowwidth="medium" endarrowlength="medium"/>
                <v:textbox>
                  <w:txbxContent>
                    <w:p>
                      <w:pPr>
                        <w:pStyle w:val="Gövde A"/>
                      </w:pPr>
                      <w:r>
                        <w:rPr>
                          <w:rFonts w:ascii="Calibri" w:hAnsi="Calibri"/>
                          <w:outline w:val="0"/>
                          <w:color w:val="ffffff"/>
                          <w:sz w:val="44"/>
                          <w:szCs w:val="44"/>
                          <w:u w:color="ffffff"/>
                          <w:rtl w:val="0"/>
                          <w:lang w:val="de-DE"/>
                          <w14:textFill>
                            <w14:solidFill>
                              <w14:srgbClr w14:val="FFFFFF"/>
                            </w14:solidFill>
                          </w14:textFill>
                        </w:rPr>
                        <w:t>POLICY BRIEF        2026</w:t>
                      </w:r>
                      <w:r>
                        <w:rPr>
                          <w:rFonts w:ascii="Calibri" w:hAnsi="Calibri" w:hint="default"/>
                          <w:outline w:val="0"/>
                          <w:color w:val="ffffff"/>
                          <w:sz w:val="44"/>
                          <w:szCs w:val="44"/>
                          <w:u w:color="ffffff"/>
                          <w:rtl w:val="0"/>
                          <w:lang w:val="fr-FR"/>
                          <w14:textFill>
                            <w14:solidFill>
                              <w14:srgbClr w14:val="FFFFFF"/>
                            </w14:solidFill>
                          </w14:textFill>
                        </w:rPr>
                        <w:t xml:space="preserve">  </w:t>
                      </w:r>
                      <w:r>
                        <w:rPr>
                          <w:rFonts w:ascii="Calibri" w:hAnsi="Calibri"/>
                          <w:outline w:val="0"/>
                          <w:color w:val="ffffff"/>
                          <w:sz w:val="44"/>
                          <w:szCs w:val="44"/>
                          <w:u w:color="ffffff"/>
                          <w:rtl w:val="0"/>
                          <w:lang w:val="fr-FR"/>
                          <w14:textFill>
                            <w14:solidFill>
                              <w14:srgbClr w14:val="FFFFFF"/>
                            </w14:solidFill>
                          </w14:textFill>
                        </w:rPr>
                        <w:t>|</w:t>
                      </w:r>
                      <w:r>
                        <w:rPr>
                          <w:rFonts w:ascii="Calibri" w:hAnsi="Calibri" w:hint="default"/>
                          <w:outline w:val="0"/>
                          <w:color w:val="ffffff"/>
                          <w:sz w:val="44"/>
                          <w:szCs w:val="44"/>
                          <w:u w:color="ffffff"/>
                          <w:rtl w:val="0"/>
                          <w:lang w:val="fr-FR"/>
                          <w14:textFill>
                            <w14:solidFill>
                              <w14:srgbClr w14:val="FFFFFF"/>
                            </w14:solidFill>
                          </w14:textFill>
                        </w:rPr>
                        <w:t> </w:t>
                      </w:r>
                      <w:r>
                        <w:rPr>
                          <w:rFonts w:ascii="Calibri" w:hAnsi="Calibri"/>
                          <w:outline w:val="0"/>
                          <w:color w:val="ffffff"/>
                          <w:sz w:val="44"/>
                          <w:szCs w:val="44"/>
                          <w:u w:color="ffffff"/>
                          <w:rtl w:val="0"/>
                          <w:lang w:val="fr-FR"/>
                          <w14:textFill>
                            <w14:solidFill>
                              <w14:srgbClr w14:val="FFFFFF"/>
                            </w14:solidFill>
                          </w14:textFill>
                        </w:rPr>
                        <w:t>1</w:t>
                      </w:r>
                    </w:p>
                  </w:txbxContent>
                </v:textbox>
                <w10:wrap type="none" side="bothSides" anchorx="page" anchory="page"/>
              </v:rect>
            </w:pict>
          </mc:Fallback>
        </mc:AlternateContent>
      </w:r>
      <w:r w:rsidR="000861E8">
        <w:rPr>
          <w:rStyle w:val="YokA"/>
          <w:noProof/>
          <w:lang w:val="tr-TR"/>
        </w:rPr>
        <mc:AlternateContent>
          <mc:Choice Requires="wps">
            <w:drawing>
              <wp:anchor distT="0" distB="0" distL="0" distR="0" simplePos="0" relativeHeight="251665408" behindDoc="0" locked="0" layoutInCell="1" allowOverlap="1">
                <wp:simplePos x="0" y="0"/>
                <wp:positionH relativeFrom="page">
                  <wp:posOffset>7059294</wp:posOffset>
                </wp:positionH>
                <wp:positionV relativeFrom="page">
                  <wp:posOffset>7352028</wp:posOffset>
                </wp:positionV>
                <wp:extent cx="137161" cy="2651762"/>
                <wp:effectExtent l="0" t="0" r="0" b="0"/>
                <wp:wrapNone/>
                <wp:docPr id="1073741845" name="officeArt object" descr="Rectangle 74"/>
                <wp:cNvGraphicFramePr/>
                <a:graphic xmlns:a="http://schemas.openxmlformats.org/drawingml/2006/main">
                  <a:graphicData uri="http://schemas.microsoft.com/office/word/2010/wordprocessingShape">
                    <wps:wsp>
                      <wps:cNvSpPr/>
                      <wps:spPr>
                        <a:xfrm>
                          <a:off x="0" y="0"/>
                          <a:ext cx="137161" cy="2651762"/>
                        </a:xfrm>
                        <a:prstGeom prst="rect">
                          <a:avLst/>
                        </a:prstGeom>
                        <a:solidFill>
                          <a:schemeClr val="accent1"/>
                        </a:solidFill>
                        <a:ln w="12700" cap="flat">
                          <a:noFill/>
                          <a:miter lim="400000"/>
                        </a:ln>
                        <a:effectLst/>
                      </wps:spPr>
                      <wps:bodyPr/>
                    </wps:wsp>
                  </a:graphicData>
                </a:graphic>
              </wp:anchor>
            </w:drawing>
          </mc:Choice>
          <mc:Fallback>
            <w:pict>
              <v:rect id="_x0000_s1042" style="visibility:visible;position:absolute;margin-left:555.8pt;margin-top:578.9pt;width:10.8pt;height:208.8pt;z-index:251665408;mso-position-horizontal:absolute;mso-position-horizontal-relative:page;mso-position-vertical:absolute;mso-position-vertical-relative:page;mso-wrap-distance-left:0.0pt;mso-wrap-distance-top:0.0pt;mso-wrap-distance-right:0.0pt;mso-wrap-distance-bottom:0.0pt;">
                <v:fill color="#073779"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sidR="000861E8">
        <w:rPr>
          <w:rStyle w:val="YokA"/>
          <w:noProof/>
          <w:lang w:val="tr-TR"/>
        </w:rPr>
        <mc:AlternateContent>
          <mc:Choice Requires="wps">
            <w:drawing>
              <wp:anchor distT="57150" distB="57150" distL="57150" distR="57150" simplePos="0" relativeHeight="251677696" behindDoc="0" locked="0" layoutInCell="1" allowOverlap="1">
                <wp:simplePos x="0" y="0"/>
                <wp:positionH relativeFrom="margin">
                  <wp:posOffset>-502919</wp:posOffset>
                </wp:positionH>
                <wp:positionV relativeFrom="line">
                  <wp:posOffset>460832</wp:posOffset>
                </wp:positionV>
                <wp:extent cx="3253739" cy="8847737"/>
                <wp:effectExtent l="0" t="0" r="0" b="0"/>
                <wp:wrapThrough wrapText="bothSides" distL="57150" distR="57150">
                  <wp:wrapPolygon edited="1">
                    <wp:start x="0" y="0"/>
                    <wp:lineTo x="21600" y="0"/>
                    <wp:lineTo x="21600" y="21600"/>
                    <wp:lineTo x="0" y="21600"/>
                    <wp:lineTo x="0" y="0"/>
                  </wp:wrapPolygon>
                </wp:wrapThrough>
                <wp:docPr id="1073741846" name="officeArt object" descr="Zone de texte 74"/>
                <wp:cNvGraphicFramePr/>
                <a:graphic xmlns:a="http://schemas.openxmlformats.org/drawingml/2006/main">
                  <a:graphicData uri="http://schemas.microsoft.com/office/word/2010/wordprocessingShape">
                    <wps:wsp>
                      <wps:cNvSpPr txBox="1"/>
                      <wps:spPr>
                        <a:xfrm>
                          <a:off x="0" y="0"/>
                          <a:ext cx="3253739" cy="8847737"/>
                        </a:xfrm>
                        <a:prstGeom prst="rect">
                          <a:avLst/>
                        </a:prstGeom>
                        <a:noFill/>
                        <a:ln w="12700" cap="flat">
                          <a:noFill/>
                          <a:miter lim="400000"/>
                        </a:ln>
                        <a:effectLst/>
                      </wps:spPr>
                      <wps:txbx>
                        <w:txbxContent>
                          <w:p w:rsidR="00AC671B" w:rsidRDefault="000861E8">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360" w:lineRule="auto"/>
                              <w:jc w:val="both"/>
                              <w:rPr>
                                <w:rFonts w:ascii="Times New Roman" w:eastAsia="Times New Roman" w:hAnsi="Times New Roman" w:cs="Times New Roman"/>
                                <w:u w:color="073779"/>
                              </w:rPr>
                            </w:pPr>
                            <w:r>
                              <w:rPr>
                                <w:rFonts w:ascii="Times New Roman" w:hAnsi="Times New Roman"/>
                                <w:u w:color="073779"/>
                              </w:rPr>
                              <w:t xml:space="preserve">Second, the flexibility of the current system should be maintained. Member States should continue to be able to choose </w:t>
                            </w:r>
                            <w:r>
                              <w:rPr>
                                <w:rFonts w:ascii="Times New Roman" w:hAnsi="Times New Roman"/>
                                <w:u w:color="073779"/>
                              </w:rPr>
                              <w:t>between relocation, financial contributions, or alternative measures. However, this flexibility should be supported by evaluating whether the contributions are effective. In particular, it should be monitored how much financial contributions or alternative</w:t>
                            </w:r>
                            <w:r>
                              <w:rPr>
                                <w:rFonts w:ascii="Times New Roman" w:hAnsi="Times New Roman"/>
                                <w:u w:color="073779"/>
                              </w:rPr>
                              <w:t xml:space="preserve"> measures respond to the real needs of countries under pressure.</w:t>
                            </w:r>
                          </w:p>
                          <w:p w:rsidR="00AC671B" w:rsidRDefault="00AC671B">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360" w:lineRule="auto"/>
                              <w:jc w:val="both"/>
                              <w:rPr>
                                <w:rFonts w:ascii="Times New Roman" w:eastAsia="Times New Roman" w:hAnsi="Times New Roman" w:cs="Times New Roman"/>
                                <w:u w:color="073779"/>
                              </w:rPr>
                            </w:pPr>
                          </w:p>
                          <w:p w:rsidR="00AC671B" w:rsidRDefault="000861E8">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360" w:lineRule="auto"/>
                              <w:jc w:val="both"/>
                              <w:rPr>
                                <w:rFonts w:ascii="Times New Roman" w:eastAsia="Times New Roman" w:hAnsi="Times New Roman" w:cs="Times New Roman"/>
                                <w:u w:color="073779"/>
                              </w:rPr>
                            </w:pPr>
                            <w:r>
                              <w:rPr>
                                <w:rFonts w:ascii="Times New Roman" w:hAnsi="Times New Roman"/>
                                <w:u w:color="073779"/>
                              </w:rPr>
                              <w:t>Third, monitoring and accountability should be strengthened. The European Commission and the EU Solidarity Coordinator should regularly follow the solidarity contributions that Member States</w:t>
                            </w:r>
                            <w:r>
                              <w:rPr>
                                <w:rFonts w:ascii="Times New Roman" w:hAnsi="Times New Roman"/>
                                <w:u w:color="073779"/>
                              </w:rPr>
                              <w:t xml:space="preserve"> promise and implement. More transparent reporting on relocation, financial contributions, and alternative measures can help identify implementation gaps more quickly. The EUAA</w:t>
                            </w:r>
                            <w:r>
                              <w:rPr>
                                <w:rFonts w:ascii="Times New Roman" w:hAnsi="Times New Roman"/>
                                <w:u w:color="073779"/>
                              </w:rPr>
                              <w:t>’</w:t>
                            </w:r>
                            <w:r>
                              <w:rPr>
                                <w:rFonts w:ascii="Times New Roman" w:hAnsi="Times New Roman"/>
                                <w:u w:color="073779"/>
                              </w:rPr>
                              <w:t>s guide on the operational implementation of the solidarity mechanism also show</w:t>
                            </w:r>
                            <w:r>
                              <w:rPr>
                                <w:rFonts w:ascii="Times New Roman" w:hAnsi="Times New Roman"/>
                                <w:u w:color="073779"/>
                              </w:rPr>
                              <w:t>s that relocation depends not only on legal arrangements but also on administrative and operational capacity.</w:t>
                            </w:r>
                            <w:r>
                              <w:rPr>
                                <w:rFonts w:ascii="Arial Unicode MS" w:hAnsi="Arial Unicode MS"/>
                                <w:u w:color="073779"/>
                              </w:rPr>
                              <w:t>⁸</w:t>
                            </w:r>
                          </w:p>
                          <w:p w:rsidR="00AC671B" w:rsidRDefault="00AC671B">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360" w:lineRule="auto"/>
                              <w:jc w:val="both"/>
                              <w:rPr>
                                <w:rFonts w:ascii="Times New Roman" w:eastAsia="Times New Roman" w:hAnsi="Times New Roman" w:cs="Times New Roman"/>
                                <w:u w:color="073779"/>
                              </w:rPr>
                            </w:pPr>
                          </w:p>
                          <w:p w:rsidR="00AC671B" w:rsidRDefault="000861E8">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360" w:lineRule="auto"/>
                              <w:jc w:val="both"/>
                            </w:pPr>
                            <w:r>
                              <w:rPr>
                                <w:rFonts w:ascii="Times New Roman" w:hAnsi="Times New Roman"/>
                                <w:u w:color="073779"/>
                              </w:rPr>
                              <w:t>Therefore, the most appropriate approach for the EU is to strengthen the implementation of the current mechanism instead of creating a new mecha</w:t>
                            </w:r>
                            <w:r>
                              <w:rPr>
                                <w:rFonts w:ascii="Times New Roman" w:hAnsi="Times New Roman"/>
                                <w:u w:color="073779"/>
                              </w:rPr>
                              <w:t>nism. More predictable commitments, flexible but measurable forms of solidarity, and a strong monitoring system can help ensure a fairer sharing of responsibility among Member States.</w:t>
                            </w:r>
                          </w:p>
                        </w:txbxContent>
                      </wps:txbx>
                      <wps:bodyPr wrap="square" lIns="45718" tIns="45718" rIns="45718" bIns="45718" numCol="1" anchor="t">
                        <a:noAutofit/>
                      </wps:bodyPr>
                    </wps:wsp>
                  </a:graphicData>
                </a:graphic>
              </wp:anchor>
            </w:drawing>
          </mc:Choice>
          <mc:Fallback>
            <w:pict>
              <v:shape id="_x0000_s1040" type="#_x0000_t202" alt="Zone de texte 74" style="position:absolute;margin-left:-39.6pt;margin-top:36.3pt;width:256.2pt;height:696.65pt;z-index:251677696;visibility:visible;mso-wrap-style:square;mso-wrap-distance-left:4.5pt;mso-wrap-distance-top:4.5pt;mso-wrap-distance-right:4.5pt;mso-wrap-distance-bottom:4.5pt;mso-position-horizontal:absolute;mso-position-horizontal-relative:margin;mso-position-vertical:absolute;mso-position-vertical-relative:line;v-text-anchor:top" wrapcoords="4 -2 21600 -2 21600 21598 4 21598 4 -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" filled="f" stroked="f" strokeweight="1pt">
                <v:stroke miterlimit="4"/>
                <v:textbox inset="1.2699mm,1.2699mm,1.2699mm,1.2699mm">
                  <w:txbxContent>
                    <w:p w:rsidR="00AC671B" w:rsidRDefault="000861E8">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360" w:lineRule="auto"/>
                        <w:jc w:val="both"/>
                        <w:rPr>
                          <w:rFonts w:ascii="Times New Roman" w:eastAsia="Times New Roman" w:hAnsi="Times New Roman" w:cs="Times New Roman"/>
                          <w:u w:color="073779"/>
                        </w:rPr>
                      </w:pPr>
                      <w:r>
                        <w:rPr>
                          <w:rFonts w:ascii="Times New Roman" w:hAnsi="Times New Roman"/>
                          <w:u w:color="073779"/>
                        </w:rPr>
                        <w:t xml:space="preserve">Second, the flexibility of the current system should be maintained. Member States should continue to be able to choose </w:t>
                      </w:r>
                      <w:r>
                        <w:rPr>
                          <w:rFonts w:ascii="Times New Roman" w:hAnsi="Times New Roman"/>
                          <w:u w:color="073779"/>
                        </w:rPr>
                        <w:t>between relocation, financial contributions, or alternative measures. However, this flexibility should be supported by evaluating whether the contributions are effective. In particular, it should be monitored how much financial contributions or alternative</w:t>
                      </w:r>
                      <w:r>
                        <w:rPr>
                          <w:rFonts w:ascii="Times New Roman" w:hAnsi="Times New Roman"/>
                          <w:u w:color="073779"/>
                        </w:rPr>
                        <w:t xml:space="preserve"> measures respond to the real needs of countries under pressure.</w:t>
                      </w:r>
                    </w:p>
                    <w:p w:rsidR="00AC671B" w:rsidRDefault="00AC671B">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360" w:lineRule="auto"/>
                        <w:jc w:val="both"/>
                        <w:rPr>
                          <w:rFonts w:ascii="Times New Roman" w:eastAsia="Times New Roman" w:hAnsi="Times New Roman" w:cs="Times New Roman"/>
                          <w:u w:color="073779"/>
                        </w:rPr>
                      </w:pPr>
                    </w:p>
                    <w:p w:rsidR="00AC671B" w:rsidRDefault="000861E8">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360" w:lineRule="auto"/>
                        <w:jc w:val="both"/>
                        <w:rPr>
                          <w:rFonts w:ascii="Times New Roman" w:eastAsia="Times New Roman" w:hAnsi="Times New Roman" w:cs="Times New Roman"/>
                          <w:u w:color="073779"/>
                        </w:rPr>
                      </w:pPr>
                      <w:r>
                        <w:rPr>
                          <w:rFonts w:ascii="Times New Roman" w:hAnsi="Times New Roman"/>
                          <w:u w:color="073779"/>
                        </w:rPr>
                        <w:t>Third, monitoring and accountability should be strengthened. The European Commission and the EU Solidarity Coordinator should regularly follow the solidarity contributions that Member States</w:t>
                      </w:r>
                      <w:r>
                        <w:rPr>
                          <w:rFonts w:ascii="Times New Roman" w:hAnsi="Times New Roman"/>
                          <w:u w:color="073779"/>
                        </w:rPr>
                        <w:t xml:space="preserve"> promise and implement. More transparent reporting on relocation, financial contributions, and alternative measures can help identify implementation gaps more quickly. The EUAA</w:t>
                      </w:r>
                      <w:r>
                        <w:rPr>
                          <w:rFonts w:ascii="Times New Roman" w:hAnsi="Times New Roman"/>
                          <w:u w:color="073779"/>
                        </w:rPr>
                        <w:t>’</w:t>
                      </w:r>
                      <w:r>
                        <w:rPr>
                          <w:rFonts w:ascii="Times New Roman" w:hAnsi="Times New Roman"/>
                          <w:u w:color="073779"/>
                        </w:rPr>
                        <w:t>s guide on the operational implementation of the solidarity mechanism also show</w:t>
                      </w:r>
                      <w:r>
                        <w:rPr>
                          <w:rFonts w:ascii="Times New Roman" w:hAnsi="Times New Roman"/>
                          <w:u w:color="073779"/>
                        </w:rPr>
                        <w:t>s that relocation depends not only on legal arrangements but also on administrative and operational capacity.</w:t>
                      </w:r>
                      <w:r>
                        <w:rPr>
                          <w:rFonts w:ascii="Arial Unicode MS" w:hAnsi="Arial Unicode MS"/>
                          <w:u w:color="073779"/>
                        </w:rPr>
                        <w:t>⁸</w:t>
                      </w:r>
                    </w:p>
                    <w:p w:rsidR="00AC671B" w:rsidRDefault="00AC671B">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360" w:lineRule="auto"/>
                        <w:jc w:val="both"/>
                        <w:rPr>
                          <w:rFonts w:ascii="Times New Roman" w:eastAsia="Times New Roman" w:hAnsi="Times New Roman" w:cs="Times New Roman"/>
                          <w:u w:color="073779"/>
                        </w:rPr>
                      </w:pPr>
                    </w:p>
                    <w:p w:rsidR="00AC671B" w:rsidRDefault="000861E8">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360" w:lineRule="auto"/>
                        <w:jc w:val="both"/>
                      </w:pPr>
                      <w:r>
                        <w:rPr>
                          <w:rFonts w:ascii="Times New Roman" w:hAnsi="Times New Roman"/>
                          <w:u w:color="073779"/>
                        </w:rPr>
                        <w:t>Therefore, the most appropriate approach for the EU is to strengthen the implementation of the current mechanism instead of creating a new mecha</w:t>
                      </w:r>
                      <w:r>
                        <w:rPr>
                          <w:rFonts w:ascii="Times New Roman" w:hAnsi="Times New Roman"/>
                          <w:u w:color="073779"/>
                        </w:rPr>
                        <w:t>nism. More predictable commitments, flexible but measurable forms of solidarity, and a strong monitoring system can help ensure a fairer sharing of responsibility among Member States.</w:t>
                      </w:r>
                    </w:p>
                  </w:txbxContent>
                </v:textbox>
                <w10:wrap type="through" anchorx="margin" anchory="line"/>
              </v:shape>
            </w:pict>
          </mc:Fallback>
        </mc:AlternateContent>
      </w:r>
      <w:r w:rsidR="000861E8">
        <w:rPr>
          <w:rStyle w:val="YokA"/>
          <w:noProof/>
          <w:lang w:val="tr-TR"/>
        </w:rPr>
        <mc:AlternateContent>
          <mc:Choice Requires="wps">
            <w:drawing>
              <wp:anchor distT="57150" distB="57150" distL="57150" distR="57150" simplePos="0" relativeHeight="251673600" behindDoc="0" locked="0" layoutInCell="1" allowOverlap="1">
                <wp:simplePos x="0" y="0"/>
                <wp:positionH relativeFrom="margin">
                  <wp:posOffset>3213734</wp:posOffset>
                </wp:positionH>
                <wp:positionV relativeFrom="line">
                  <wp:posOffset>-57149</wp:posOffset>
                </wp:positionV>
                <wp:extent cx="2790826" cy="7562319"/>
                <wp:effectExtent l="0" t="0" r="0" b="0"/>
                <wp:wrapThrough wrapText="bothSides" distL="57150" distR="57150">
                  <wp:wrapPolygon edited="1">
                    <wp:start x="0" y="0"/>
                    <wp:lineTo x="21600" y="0"/>
                    <wp:lineTo x="21600" y="21600"/>
                    <wp:lineTo x="0" y="21600"/>
                    <wp:lineTo x="0" y="0"/>
                  </wp:wrapPolygon>
                </wp:wrapThrough>
                <wp:docPr id="1073741848" name="officeArt object" descr="Text Box 90"/>
                <wp:cNvGraphicFramePr/>
                <a:graphic xmlns:a="http://schemas.openxmlformats.org/drawingml/2006/main">
                  <a:graphicData uri="http://schemas.microsoft.com/office/word/2010/wordprocessingShape">
                    <wps:wsp>
                      <wps:cNvSpPr txBox="1"/>
                      <wps:spPr>
                        <a:xfrm>
                          <a:off x="0" y="0"/>
                          <a:ext cx="2790826" cy="7562319"/>
                        </a:xfrm>
                        <a:prstGeom prst="rect">
                          <a:avLst/>
                        </a:prstGeom>
                        <a:noFill/>
                        <a:ln w="12700" cap="flat">
                          <a:noFill/>
                          <a:miter lim="400000"/>
                        </a:ln>
                        <a:effectLst/>
                      </wps:spPr>
                      <wps:txbx>
                        <w:txbxContent>
                          <w:p w:rsidR="00AC671B" w:rsidRDefault="000861E8">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360" w:lineRule="auto"/>
                              <w:jc w:val="both"/>
                              <w:rPr>
                                <w:rFonts w:ascii="Times New Roman" w:eastAsia="Times New Roman" w:hAnsi="Times New Roman" w:cs="Times New Roman"/>
                                <w:color w:val="073779"/>
                                <w:sz w:val="28"/>
                                <w:szCs w:val="28"/>
                                <w:u w:color="073779"/>
                              </w:rPr>
                            </w:pPr>
                            <w:r>
                              <w:rPr>
                                <w:rFonts w:ascii="Times New Roman" w:hAnsi="Times New Roman"/>
                                <w:b/>
                                <w:bCs/>
                                <w:color w:val="073779"/>
                                <w:sz w:val="26"/>
                                <w:szCs w:val="26"/>
                                <w:u w:color="073779"/>
                              </w:rPr>
                              <w:t>FOOTNOTES</w:t>
                            </w:r>
                          </w:p>
                          <w:p w:rsidR="00AC671B" w:rsidRDefault="00AC671B">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Helvetica" w:eastAsia="Helvetica" w:hAnsi="Helvetica" w:cs="Helvetica"/>
                                <w:sz w:val="18"/>
                                <w:szCs w:val="18"/>
                              </w:rPr>
                            </w:pPr>
                          </w:p>
                          <w:p w:rsidR="00AC671B" w:rsidRDefault="000861E8">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360" w:lineRule="auto"/>
                              <w:jc w:val="both"/>
                              <w:rPr>
                                <w:rFonts w:ascii="Times New Roman" w:eastAsia="Times New Roman" w:hAnsi="Times New Roman" w:cs="Times New Roman"/>
                              </w:rPr>
                            </w:pPr>
                            <w:r>
                              <w:rPr>
                                <w:rFonts w:ascii="Times New Roman" w:hAnsi="Times New Roman"/>
                                <w:b/>
                                <w:bCs/>
                                <w:color w:val="073779"/>
                              </w:rPr>
                              <w:t>1.</w:t>
                            </w:r>
                            <w:r>
                              <w:rPr>
                                <w:rFonts w:ascii="Times New Roman" w:hAnsi="Times New Roman"/>
                              </w:rPr>
                              <w:t xml:space="preserve"> European Parliament &amp; Council of the European Union. (2024, May 14). </w:t>
                            </w:r>
                            <w:r>
                              <w:rPr>
                                <w:rFonts w:ascii="Times New Roman" w:hAnsi="Times New Roman"/>
                                <w:i/>
                                <w:iCs/>
                              </w:rPr>
                              <w:t>Regulation (EU) 2024/1351 of the European Parliament and of the Council of 14 May 2024 on asylum and migration management</w:t>
                            </w:r>
                            <w:r>
                              <w:rPr>
                                <w:rFonts w:ascii="Times New Roman" w:hAnsi="Times New Roman"/>
                              </w:rPr>
                              <w:t xml:space="preserve">. </w:t>
                            </w:r>
                            <w:r>
                              <w:rPr>
                                <w:rFonts w:ascii="Times New Roman" w:hAnsi="Times New Roman"/>
                                <w:i/>
                                <w:iCs/>
                              </w:rPr>
                              <w:t>Official Journal of the European Union</w:t>
                            </w:r>
                            <w:r>
                              <w:rPr>
                                <w:rFonts w:ascii="Times New Roman" w:hAnsi="Times New Roman"/>
                              </w:rPr>
                              <w:t>.</w:t>
                            </w:r>
                          </w:p>
                          <w:p w:rsidR="00AC671B" w:rsidRDefault="00AC671B">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360" w:lineRule="auto"/>
                              <w:jc w:val="both"/>
                              <w:rPr>
                                <w:rFonts w:ascii="Times New Roman" w:eastAsia="Times New Roman" w:hAnsi="Times New Roman" w:cs="Times New Roman"/>
                              </w:rPr>
                            </w:pPr>
                          </w:p>
                          <w:p w:rsidR="00AC671B" w:rsidRDefault="000861E8">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360" w:lineRule="auto"/>
                              <w:jc w:val="both"/>
                              <w:rPr>
                                <w:rFonts w:ascii="Times New Roman" w:eastAsia="Times New Roman" w:hAnsi="Times New Roman" w:cs="Times New Roman"/>
                              </w:rPr>
                            </w:pPr>
                            <w:r>
                              <w:rPr>
                                <w:rFonts w:ascii="Times New Roman" w:hAnsi="Times New Roman"/>
                                <w:b/>
                                <w:bCs/>
                                <w:color w:val="073779"/>
                              </w:rPr>
                              <w:t>2.</w:t>
                            </w:r>
                            <w:r>
                              <w:rPr>
                                <w:rFonts w:ascii="Times New Roman" w:hAnsi="Times New Roman"/>
                                <w:color w:val="073779"/>
                              </w:rPr>
                              <w:t xml:space="preserve"> </w:t>
                            </w:r>
                            <w:r>
                              <w:rPr>
                                <w:rFonts w:ascii="Times New Roman" w:hAnsi="Times New Roman"/>
                              </w:rPr>
                              <w:t>Council of the Euro</w:t>
                            </w:r>
                            <w:r>
                              <w:rPr>
                                <w:rFonts w:ascii="Times New Roman" w:hAnsi="Times New Roman"/>
                              </w:rPr>
                              <w:t xml:space="preserve">pean Union. (2025, December 8). </w:t>
                            </w:r>
                            <w:r>
                              <w:rPr>
                                <w:rFonts w:ascii="Times New Roman" w:hAnsi="Times New Roman"/>
                                <w:i/>
                                <w:iCs/>
                              </w:rPr>
                              <w:t>Migration and asylum: Member states agree on solidarity pool</w:t>
                            </w:r>
                            <w:r>
                              <w:rPr>
                                <w:rFonts w:ascii="Times New Roman" w:hAnsi="Times New Roman"/>
                              </w:rPr>
                              <w:t>.</w:t>
                            </w:r>
                          </w:p>
                          <w:p w:rsidR="00AC671B" w:rsidRDefault="00AC671B">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360" w:lineRule="auto"/>
                              <w:jc w:val="both"/>
                              <w:rPr>
                                <w:rFonts w:ascii="Times New Roman" w:eastAsia="Times New Roman" w:hAnsi="Times New Roman" w:cs="Times New Roman"/>
                              </w:rPr>
                            </w:pPr>
                          </w:p>
                          <w:p w:rsidR="00AC671B" w:rsidRDefault="000861E8">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360" w:lineRule="auto"/>
                              <w:jc w:val="both"/>
                              <w:rPr>
                                <w:rFonts w:ascii="Times New Roman" w:eastAsia="Times New Roman" w:hAnsi="Times New Roman" w:cs="Times New Roman"/>
                              </w:rPr>
                            </w:pPr>
                            <w:r>
                              <w:rPr>
                                <w:rFonts w:ascii="Times New Roman" w:hAnsi="Times New Roman"/>
                                <w:b/>
                                <w:bCs/>
                                <w:color w:val="073779"/>
                              </w:rPr>
                              <w:t>3.</w:t>
                            </w:r>
                            <w:r>
                              <w:rPr>
                                <w:rFonts w:ascii="Times New Roman" w:hAnsi="Times New Roman"/>
                                <w:color w:val="073779"/>
                              </w:rPr>
                              <w:t xml:space="preserve"> </w:t>
                            </w:r>
                            <w:r>
                              <w:rPr>
                                <w:rFonts w:ascii="Times New Roman" w:hAnsi="Times New Roman"/>
                              </w:rPr>
                              <w:t xml:space="preserve">European Commission, Directorate-General for Migration and Home Affairs. (2026, June 12). </w:t>
                            </w:r>
                            <w:r>
                              <w:rPr>
                                <w:rFonts w:ascii="Times New Roman" w:hAnsi="Times New Roman"/>
                                <w:i/>
                                <w:iCs/>
                              </w:rPr>
                              <w:t xml:space="preserve">New migration and asylum rules enter into application: What is </w:t>
                            </w:r>
                            <w:r>
                              <w:rPr>
                                <w:rFonts w:ascii="Times New Roman" w:hAnsi="Times New Roman"/>
                                <w:i/>
                                <w:iCs/>
                              </w:rPr>
                              <w:t>changing?</w:t>
                            </w:r>
                          </w:p>
                          <w:p w:rsidR="00AC671B" w:rsidRDefault="00AC671B">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360" w:lineRule="auto"/>
                              <w:jc w:val="both"/>
                              <w:rPr>
                                <w:rFonts w:ascii="Times New Roman" w:eastAsia="Times New Roman" w:hAnsi="Times New Roman" w:cs="Times New Roman"/>
                              </w:rPr>
                            </w:pPr>
                          </w:p>
                          <w:p w:rsidR="00AC671B" w:rsidRDefault="000861E8">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360" w:lineRule="auto"/>
                              <w:jc w:val="both"/>
                              <w:rPr>
                                <w:rFonts w:ascii="Times New Roman" w:eastAsia="Times New Roman" w:hAnsi="Times New Roman" w:cs="Times New Roman"/>
                              </w:rPr>
                            </w:pPr>
                            <w:r>
                              <w:rPr>
                                <w:rFonts w:ascii="Times New Roman" w:hAnsi="Times New Roman"/>
                                <w:b/>
                                <w:bCs/>
                                <w:color w:val="073779"/>
                              </w:rPr>
                              <w:t>4.</w:t>
                            </w:r>
                            <w:r>
                              <w:rPr>
                                <w:rFonts w:ascii="Times New Roman" w:hAnsi="Times New Roman"/>
                                <w:color w:val="073779"/>
                              </w:rPr>
                              <w:t xml:space="preserve"> </w:t>
                            </w:r>
                            <w:r>
                              <w:rPr>
                                <w:rFonts w:ascii="Times New Roman" w:hAnsi="Times New Roman"/>
                              </w:rPr>
                              <w:t xml:space="preserve">European Parliament &amp; Council of the European Union. (2024, May 14). </w:t>
                            </w:r>
                            <w:r>
                              <w:rPr>
                                <w:rFonts w:ascii="Times New Roman" w:hAnsi="Times New Roman"/>
                                <w:i/>
                                <w:iCs/>
                              </w:rPr>
                              <w:t>Regulation (EU) 2024/1351 of the European Parliament and of the Council of 14 May 2024 on asylum and migration management</w:t>
                            </w:r>
                            <w:r>
                              <w:rPr>
                                <w:rFonts w:ascii="Times New Roman" w:hAnsi="Times New Roman"/>
                              </w:rPr>
                              <w:t xml:space="preserve"> (Article 56). </w:t>
                            </w:r>
                            <w:r>
                              <w:rPr>
                                <w:rFonts w:ascii="Times New Roman" w:hAnsi="Times New Roman"/>
                                <w:i/>
                                <w:iCs/>
                              </w:rPr>
                              <w:t xml:space="preserve">Official Journal of the European </w:t>
                            </w:r>
                            <w:r>
                              <w:rPr>
                                <w:rFonts w:ascii="Times New Roman" w:hAnsi="Times New Roman"/>
                                <w:i/>
                                <w:iCs/>
                              </w:rPr>
                              <w:t>Union</w:t>
                            </w:r>
                            <w:r>
                              <w:rPr>
                                <w:rFonts w:ascii="Times New Roman" w:hAnsi="Times New Roman"/>
                              </w:rPr>
                              <w:t>.</w:t>
                            </w:r>
                          </w:p>
                          <w:p w:rsidR="00AC671B" w:rsidRDefault="00AC671B">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pPr>
                          </w:p>
                        </w:txbxContent>
                      </wps:txbx>
                      <wps:bodyPr wrap="square" lIns="0" tIns="0" rIns="0" bIns="0" numCol="1" anchor="t">
                        <a:noAutofit/>
                      </wps:bodyPr>
                    </wps:wsp>
                  </a:graphicData>
                </a:graphic>
              </wp:anchor>
            </w:drawing>
          </mc:Choice>
          <mc:Fallback>
            <w:pict>
              <v:shape id="_x0000_s1044" type="#_x0000_t202" style="visibility:visible;position:absolute;margin-left:253.0pt;margin-top:-4.5pt;width:219.8pt;height:595.5pt;z-index:251673600;mso-position-horizontal:absolute;mso-position-horizontal-relative:margin;mso-position-vertical:absolute;mso-position-vertical-relative:line;mso-wrap-distance-left:4.5pt;mso-wrap-distance-top:4.5pt;mso-wrap-distance-right:4.5pt;mso-wrap-distance-bottom:4.5pt;">
                <v:fill on="f"/>
                <v:stroke on="f" weight="1.0pt" dashstyle="solid" endcap="flat" miterlimit="400.0%" joinstyle="miter" linestyle="single" startarrow="none" startarrowwidth="medium" startarrowlength="medium" endarrow="none" endarrowwidth="medium" endarrowlength="medium"/>
                <v:textbox>
                  <w:txbxContent>
                    <w:p>
                      <w:pPr>
                        <w:pStyle w:val="Saptanmış"/>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1"/>
                        <w:spacing w:before="0" w:line="360" w:lineRule="auto"/>
                        <w:jc w:val="both"/>
                        <w:rPr>
                          <w:rFonts w:ascii="Times New Roman" w:cs="Times New Roman" w:hAnsi="Times New Roman" w:eastAsia="Times New Roman"/>
                          <w:outline w:val="0"/>
                          <w:color w:val="073779"/>
                          <w:sz w:val="28"/>
                          <w:szCs w:val="28"/>
                          <w:u w:color="073779"/>
                          <w14:textFill>
                            <w14:solidFill>
                              <w14:srgbClr w14:val="073779"/>
                            </w14:solidFill>
                          </w14:textFill>
                        </w:rPr>
                      </w:pPr>
                      <w:r>
                        <w:rPr>
                          <w:rFonts w:ascii="Times New Roman" w:hAnsi="Times New Roman"/>
                          <w:b w:val="1"/>
                          <w:bCs w:val="1"/>
                          <w:outline w:val="0"/>
                          <w:color w:val="073779"/>
                          <w:sz w:val="26"/>
                          <w:szCs w:val="26"/>
                          <w:u w:color="073779"/>
                          <w:rtl w:val="0"/>
                          <w14:textFill>
                            <w14:solidFill>
                              <w14:srgbClr w14:val="073779"/>
                            </w14:solidFill>
                          </w14:textFill>
                        </w:rPr>
                        <w:t>FOOTNOTES</w:t>
                      </w:r>
                    </w:p>
                    <w:p>
                      <w:pPr>
                        <w:pStyle w:val="Saptanmış"/>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1"/>
                        <w:spacing w:before="0" w:line="240" w:lineRule="auto"/>
                        <w:rPr>
                          <w:rFonts w:ascii="Helvetica" w:cs="Helvetica" w:hAnsi="Helvetica" w:eastAsia="Helvetica"/>
                          <w:sz w:val="18"/>
                          <w:szCs w:val="18"/>
                        </w:rPr>
                      </w:pPr>
                    </w:p>
                    <w:p>
                      <w:pPr>
                        <w:pStyle w:val="Saptanmış"/>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1"/>
                        <w:spacing w:before="0" w:line="360" w:lineRule="auto"/>
                        <w:jc w:val="both"/>
                        <w:rPr>
                          <w:rFonts w:ascii="Times New Roman" w:cs="Times New Roman" w:hAnsi="Times New Roman" w:eastAsia="Times New Roman"/>
                          <w:i w:val="0"/>
                          <w:iCs w:val="0"/>
                        </w:rPr>
                      </w:pPr>
                      <w:r>
                        <w:rPr>
                          <w:rFonts w:ascii="Times New Roman" w:hAnsi="Times New Roman"/>
                          <w:b w:val="1"/>
                          <w:bCs w:val="1"/>
                          <w:i w:val="0"/>
                          <w:iCs w:val="0"/>
                          <w:outline w:val="0"/>
                          <w:color w:val="073779"/>
                          <w:rtl w:val="0"/>
                          <w:lang w:val="en-US"/>
                          <w14:textFill>
                            <w14:solidFill>
                              <w14:srgbClr w14:val="073779"/>
                            </w14:solidFill>
                          </w14:textFill>
                        </w:rPr>
                        <w:t>1.</w:t>
                      </w:r>
                      <w:r>
                        <w:rPr>
                          <w:rFonts w:ascii="Times New Roman" w:hAnsi="Times New Roman"/>
                          <w:i w:val="0"/>
                          <w:iCs w:val="0"/>
                          <w:rtl w:val="0"/>
                          <w:lang w:val="en-US"/>
                        </w:rPr>
                        <w:t xml:space="preserve"> European Parliament &amp; Council of the European Union. (2024, May 14). </w:t>
                      </w:r>
                      <w:r>
                        <w:rPr>
                          <w:rFonts w:ascii="Times New Roman" w:hAnsi="Times New Roman"/>
                          <w:i w:val="1"/>
                          <w:iCs w:val="1"/>
                          <w:rtl w:val="0"/>
                          <w:lang w:val="en-US"/>
                        </w:rPr>
                        <w:t>Regulation (EU) 2024/1351 of the European Parliament and of the Council of 14 May 2024 on asylum and migration management</w:t>
                      </w:r>
                      <w:r>
                        <w:rPr>
                          <w:rFonts w:ascii="Times New Roman" w:hAnsi="Times New Roman"/>
                          <w:i w:val="0"/>
                          <w:iCs w:val="0"/>
                          <w:rtl w:val="0"/>
                          <w:lang w:val="en-US"/>
                        </w:rPr>
                        <w:t xml:space="preserve">. </w:t>
                      </w:r>
                      <w:r>
                        <w:rPr>
                          <w:rFonts w:ascii="Times New Roman" w:hAnsi="Times New Roman"/>
                          <w:i w:val="1"/>
                          <w:iCs w:val="1"/>
                          <w:rtl w:val="0"/>
                          <w:lang w:val="en-US"/>
                        </w:rPr>
                        <w:t>Official Journal of the European Union</w:t>
                      </w:r>
                      <w:r>
                        <w:rPr>
                          <w:rFonts w:ascii="Times New Roman" w:hAnsi="Times New Roman"/>
                          <w:i w:val="0"/>
                          <w:iCs w:val="0"/>
                          <w:rtl w:val="0"/>
                          <w:lang w:val="en-US"/>
                        </w:rPr>
                        <w:t>.</w:t>
                      </w:r>
                    </w:p>
                    <w:p>
                      <w:pPr>
                        <w:pStyle w:val="Saptanmış"/>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1"/>
                        <w:spacing w:before="0" w:line="360" w:lineRule="auto"/>
                        <w:jc w:val="both"/>
                        <w:rPr>
                          <w:rFonts w:ascii="Times New Roman" w:cs="Times New Roman" w:hAnsi="Times New Roman" w:eastAsia="Times New Roman"/>
                        </w:rPr>
                      </w:pPr>
                    </w:p>
                    <w:p>
                      <w:pPr>
                        <w:pStyle w:val="Saptanmış"/>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1"/>
                        <w:spacing w:before="0" w:line="360" w:lineRule="auto"/>
                        <w:jc w:val="both"/>
                        <w:rPr>
                          <w:rFonts w:ascii="Times New Roman" w:cs="Times New Roman" w:hAnsi="Times New Roman" w:eastAsia="Times New Roman"/>
                          <w:i w:val="0"/>
                          <w:iCs w:val="0"/>
                        </w:rPr>
                      </w:pPr>
                      <w:r>
                        <w:rPr>
                          <w:rFonts w:ascii="Times New Roman" w:hAnsi="Times New Roman"/>
                          <w:b w:val="1"/>
                          <w:bCs w:val="1"/>
                          <w:i w:val="0"/>
                          <w:iCs w:val="0"/>
                          <w:outline w:val="0"/>
                          <w:color w:val="073779"/>
                          <w:rtl w:val="0"/>
                          <w:lang w:val="en-US"/>
                          <w14:textFill>
                            <w14:solidFill>
                              <w14:srgbClr w14:val="073779"/>
                            </w14:solidFill>
                          </w14:textFill>
                        </w:rPr>
                        <w:t>2.</w:t>
                      </w:r>
                      <w:r>
                        <w:rPr>
                          <w:rFonts w:ascii="Times New Roman" w:hAnsi="Times New Roman"/>
                          <w:i w:val="0"/>
                          <w:iCs w:val="0"/>
                          <w:outline w:val="0"/>
                          <w:color w:val="073779"/>
                          <w:rtl w:val="0"/>
                          <w:lang w:val="en-US"/>
                          <w14:textFill>
                            <w14:solidFill>
                              <w14:srgbClr w14:val="073779"/>
                            </w14:solidFill>
                          </w14:textFill>
                        </w:rPr>
                        <w:t xml:space="preserve"> </w:t>
                      </w:r>
                      <w:r>
                        <w:rPr>
                          <w:rFonts w:ascii="Times New Roman" w:hAnsi="Times New Roman"/>
                          <w:i w:val="0"/>
                          <w:iCs w:val="0"/>
                          <w:rtl w:val="0"/>
                          <w:lang w:val="en-US"/>
                        </w:rPr>
                        <w:t xml:space="preserve">Council of the European Union. (2025, December 8). </w:t>
                      </w:r>
                      <w:r>
                        <w:rPr>
                          <w:rFonts w:ascii="Times New Roman" w:hAnsi="Times New Roman"/>
                          <w:i w:val="1"/>
                          <w:iCs w:val="1"/>
                          <w:rtl w:val="0"/>
                          <w:lang w:val="en-US"/>
                        </w:rPr>
                        <w:t>Migration and asylum: Member states agree on solidarity pool</w:t>
                      </w:r>
                      <w:r>
                        <w:rPr>
                          <w:rFonts w:ascii="Times New Roman" w:hAnsi="Times New Roman"/>
                          <w:i w:val="0"/>
                          <w:iCs w:val="0"/>
                          <w:rtl w:val="0"/>
                          <w:lang w:val="en-US"/>
                        </w:rPr>
                        <w:t>.</w:t>
                      </w:r>
                    </w:p>
                    <w:p>
                      <w:pPr>
                        <w:pStyle w:val="Saptanmış"/>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1"/>
                        <w:spacing w:before="0" w:line="360" w:lineRule="auto"/>
                        <w:jc w:val="both"/>
                        <w:rPr>
                          <w:rFonts w:ascii="Times New Roman" w:cs="Times New Roman" w:hAnsi="Times New Roman" w:eastAsia="Times New Roman"/>
                        </w:rPr>
                      </w:pPr>
                    </w:p>
                    <w:p>
                      <w:pPr>
                        <w:pStyle w:val="Saptanmış"/>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1"/>
                        <w:spacing w:before="0" w:line="360" w:lineRule="auto"/>
                        <w:jc w:val="both"/>
                        <w:rPr>
                          <w:rFonts w:ascii="Times New Roman" w:cs="Times New Roman" w:hAnsi="Times New Roman" w:eastAsia="Times New Roman"/>
                        </w:rPr>
                      </w:pPr>
                      <w:r>
                        <w:rPr>
                          <w:rFonts w:ascii="Times New Roman" w:hAnsi="Times New Roman"/>
                          <w:b w:val="1"/>
                          <w:bCs w:val="1"/>
                          <w:outline w:val="0"/>
                          <w:color w:val="073779"/>
                          <w:rtl w:val="0"/>
                          <w:lang w:val="en-US"/>
                          <w14:textFill>
                            <w14:solidFill>
                              <w14:srgbClr w14:val="073779"/>
                            </w14:solidFill>
                          </w14:textFill>
                        </w:rPr>
                        <w:t>3.</w:t>
                      </w:r>
                      <w:r>
                        <w:rPr>
                          <w:rFonts w:ascii="Times New Roman" w:hAnsi="Times New Roman"/>
                          <w:outline w:val="0"/>
                          <w:color w:val="073779"/>
                          <w:rtl w:val="0"/>
                          <w:lang w:val="en-US"/>
                          <w14:textFill>
                            <w14:solidFill>
                              <w14:srgbClr w14:val="073779"/>
                            </w14:solidFill>
                          </w14:textFill>
                        </w:rPr>
                        <w:t xml:space="preserve"> </w:t>
                      </w:r>
                      <w:r>
                        <w:rPr>
                          <w:rFonts w:ascii="Times New Roman" w:hAnsi="Times New Roman"/>
                          <w:rtl w:val="0"/>
                          <w:lang w:val="en-US"/>
                        </w:rPr>
                        <w:t xml:space="preserve">European Commission, Directorate-General for Migration and Home Affairs. (2026, June 12). </w:t>
                      </w:r>
                      <w:r>
                        <w:rPr>
                          <w:rFonts w:ascii="Times New Roman" w:hAnsi="Times New Roman"/>
                          <w:i w:val="1"/>
                          <w:iCs w:val="1"/>
                          <w:rtl w:val="0"/>
                          <w:lang w:val="en-US"/>
                        </w:rPr>
                        <w:t>New migration and asylum rules enter into application: What is changing?</w:t>
                      </w:r>
                    </w:p>
                    <w:p>
                      <w:pPr>
                        <w:pStyle w:val="Saptanmış"/>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1"/>
                        <w:spacing w:before="0" w:line="360" w:lineRule="auto"/>
                        <w:jc w:val="both"/>
                        <w:rPr>
                          <w:rFonts w:ascii="Times New Roman" w:cs="Times New Roman" w:hAnsi="Times New Roman" w:eastAsia="Times New Roman"/>
                        </w:rPr>
                      </w:pPr>
                    </w:p>
                    <w:p>
                      <w:pPr>
                        <w:pStyle w:val="Saptanmış"/>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1"/>
                        <w:spacing w:before="0" w:line="360" w:lineRule="auto"/>
                        <w:jc w:val="both"/>
                        <w:rPr>
                          <w:rFonts w:ascii="Times New Roman" w:cs="Times New Roman" w:hAnsi="Times New Roman" w:eastAsia="Times New Roman"/>
                          <w:i w:val="0"/>
                          <w:iCs w:val="0"/>
                        </w:rPr>
                      </w:pPr>
                      <w:r>
                        <w:rPr>
                          <w:rFonts w:ascii="Times New Roman" w:hAnsi="Times New Roman"/>
                          <w:b w:val="1"/>
                          <w:bCs w:val="1"/>
                          <w:i w:val="0"/>
                          <w:iCs w:val="0"/>
                          <w:outline w:val="0"/>
                          <w:color w:val="073779"/>
                          <w:rtl w:val="0"/>
                          <w:lang w:val="en-US"/>
                          <w14:textFill>
                            <w14:solidFill>
                              <w14:srgbClr w14:val="073779"/>
                            </w14:solidFill>
                          </w14:textFill>
                        </w:rPr>
                        <w:t>4.</w:t>
                      </w:r>
                      <w:r>
                        <w:rPr>
                          <w:rFonts w:ascii="Times New Roman" w:hAnsi="Times New Roman"/>
                          <w:i w:val="0"/>
                          <w:iCs w:val="0"/>
                          <w:outline w:val="0"/>
                          <w:color w:val="073779"/>
                          <w:rtl w:val="0"/>
                          <w:lang w:val="en-US"/>
                          <w14:textFill>
                            <w14:solidFill>
                              <w14:srgbClr w14:val="073779"/>
                            </w14:solidFill>
                          </w14:textFill>
                        </w:rPr>
                        <w:t xml:space="preserve"> </w:t>
                      </w:r>
                      <w:r>
                        <w:rPr>
                          <w:rFonts w:ascii="Times New Roman" w:hAnsi="Times New Roman"/>
                          <w:i w:val="0"/>
                          <w:iCs w:val="0"/>
                          <w:rtl w:val="0"/>
                          <w:lang w:val="en-US"/>
                        </w:rPr>
                        <w:t xml:space="preserve">European Parliament &amp; Council of the European Union. (2024, May 14). </w:t>
                      </w:r>
                      <w:r>
                        <w:rPr>
                          <w:rFonts w:ascii="Times New Roman" w:hAnsi="Times New Roman"/>
                          <w:i w:val="1"/>
                          <w:iCs w:val="1"/>
                          <w:rtl w:val="0"/>
                          <w:lang w:val="en-US"/>
                        </w:rPr>
                        <w:t>Regulation (EU) 2024/1351 of the European Parliament and of the Council of 14 May 2024 on asylum and migration management</w:t>
                      </w:r>
                      <w:r>
                        <w:rPr>
                          <w:rFonts w:ascii="Times New Roman" w:hAnsi="Times New Roman"/>
                          <w:i w:val="0"/>
                          <w:iCs w:val="0"/>
                          <w:rtl w:val="0"/>
                          <w:lang w:val="en-US"/>
                        </w:rPr>
                        <w:t xml:space="preserve"> (Article 56). </w:t>
                      </w:r>
                      <w:r>
                        <w:rPr>
                          <w:rFonts w:ascii="Times New Roman" w:hAnsi="Times New Roman"/>
                          <w:i w:val="1"/>
                          <w:iCs w:val="1"/>
                          <w:rtl w:val="0"/>
                          <w:lang w:val="en-US"/>
                        </w:rPr>
                        <w:t>Official Journal of the European Union</w:t>
                      </w:r>
                      <w:r>
                        <w:rPr>
                          <w:rFonts w:ascii="Times New Roman" w:hAnsi="Times New Roman"/>
                          <w:i w:val="0"/>
                          <w:iCs w:val="0"/>
                          <w:rtl w:val="0"/>
                          <w:lang w:val="en-US"/>
                        </w:rPr>
                        <w:t>.</w:t>
                      </w:r>
                    </w:p>
                    <w:p>
                      <w:pPr>
                        <w:pStyle w:val="Saptanmış"/>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1"/>
                        <w:spacing w:before="0" w:line="240" w:lineRule="auto"/>
                      </w:pPr>
                      <w:r>
                        <w:rPr>
                          <w:rFonts w:ascii="Helvetica" w:cs="Helvetica" w:hAnsi="Helvetica" w:eastAsia="Helvetica"/>
                          <w:sz w:val="18"/>
                          <w:szCs w:val="18"/>
                        </w:rPr>
                      </w:r>
                    </w:p>
                  </w:txbxContent>
                </v:textbox>
                <w10:wrap type="through" side="bothSides" anchorx="margin"/>
              </v:shape>
            </w:pict>
          </mc:Fallback>
        </mc:AlternateContent>
      </w:r>
      <w:r w:rsidR="000861E8">
        <w:rPr>
          <w:rFonts w:ascii="Arial Unicode MS" w:hAnsi="Arial Unicode MS"/>
        </w:rPr>
        <w:br w:type="page"/>
      </w:r>
      <w:bookmarkStart w:id="0" w:name="_GoBack"/>
      <w:bookmarkEnd w:id="0"/>
    </w:p>
    <w:p w:rsidR="00AC671B" w:rsidRDefault="000861E8">
      <w:pPr>
        <w:pStyle w:val="NoteLevel1"/>
      </w:pPr>
      <w:r>
        <w:rPr>
          <w:noProof/>
          <w:lang w:val="tr-TR"/>
        </w:rPr>
        <w:lastRenderedPageBreak/>
        <mc:AlternateContent>
          <mc:Choice Requires="wps">
            <w:drawing>
              <wp:anchor distT="57150" distB="57150" distL="57150" distR="57150" simplePos="0" relativeHeight="251670528" behindDoc="0" locked="0" layoutInCell="1" allowOverlap="1">
                <wp:simplePos x="0" y="0"/>
                <wp:positionH relativeFrom="page">
                  <wp:posOffset>548639</wp:posOffset>
                </wp:positionH>
                <wp:positionV relativeFrom="page">
                  <wp:posOffset>7543800</wp:posOffset>
                </wp:positionV>
                <wp:extent cx="6492241" cy="2514600"/>
                <wp:effectExtent l="0" t="0" r="0" b="0"/>
                <wp:wrapThrough wrapText="bothSides" distL="57150" distR="57150">
                  <wp:wrapPolygon edited="1">
                    <wp:start x="0" y="0"/>
                    <wp:lineTo x="21600" y="0"/>
                    <wp:lineTo x="21600" y="21600"/>
                    <wp:lineTo x="0" y="21600"/>
                    <wp:lineTo x="0" y="0"/>
                  </wp:wrapPolygon>
                </wp:wrapThrough>
                <wp:docPr id="1073741849" name="officeArt object" descr="Text Box 133"/>
                <wp:cNvGraphicFramePr/>
                <a:graphic xmlns:a="http://schemas.openxmlformats.org/drawingml/2006/main">
                  <a:graphicData uri="http://schemas.microsoft.com/office/word/2010/wordprocessingShape">
                    <wps:wsp>
                      <wps:cNvSpPr txBox="1"/>
                      <wps:spPr>
                        <a:xfrm>
                          <a:off x="0" y="0"/>
                          <a:ext cx="6492241" cy="2514600"/>
                        </a:xfrm>
                        <a:prstGeom prst="rect">
                          <a:avLst/>
                        </a:prstGeom>
                        <a:noFill/>
                        <a:ln w="12700" cap="flat">
                          <a:noFill/>
                          <a:miter lim="400000"/>
                        </a:ln>
                        <a:effectLst/>
                      </wps:spPr>
                      <wps:txbx>
                        <w:txbxContent>
                          <w:p w:rsidR="00AC671B" w:rsidRDefault="000861E8">
                            <w:pPr>
                              <w:pStyle w:val="GvdeMetni3"/>
                              <w:jc w:val="left"/>
                              <w:rPr>
                                <w:rFonts w:ascii="Calibri" w:eastAsia="Calibri" w:hAnsi="Calibri" w:cs="Calibri"/>
                                <w:sz w:val="24"/>
                                <w:szCs w:val="24"/>
                              </w:rPr>
                            </w:pPr>
                            <w:proofErr w:type="gramStart"/>
                            <w:r>
                              <w:rPr>
                                <w:rFonts w:ascii="Calibri" w:hAnsi="Calibri"/>
                                <w:sz w:val="24"/>
                                <w:szCs w:val="24"/>
                              </w:rPr>
                              <w:t>Author :</w:t>
                            </w:r>
                            <w:proofErr w:type="gramEnd"/>
                            <w:r>
                              <w:rPr>
                                <w:rFonts w:ascii="Calibri" w:hAnsi="Calibri"/>
                                <w:sz w:val="24"/>
                                <w:szCs w:val="24"/>
                              </w:rPr>
                              <w:t xml:space="preserve"> </w:t>
                            </w:r>
                            <w:proofErr w:type="spellStart"/>
                            <w:r>
                              <w:rPr>
                                <w:rFonts w:ascii="Calibri" w:hAnsi="Calibri"/>
                                <w:sz w:val="24"/>
                                <w:szCs w:val="24"/>
                              </w:rPr>
                              <w:t>Ecenaz</w:t>
                            </w:r>
                            <w:proofErr w:type="spellEnd"/>
                            <w:r>
                              <w:rPr>
                                <w:rFonts w:ascii="Calibri" w:hAnsi="Calibri"/>
                                <w:sz w:val="24"/>
                                <w:szCs w:val="24"/>
                              </w:rPr>
                              <w:t xml:space="preserve"> </w:t>
                            </w:r>
                            <w:proofErr w:type="spellStart"/>
                            <w:r>
                              <w:rPr>
                                <w:rFonts w:ascii="Calibri" w:hAnsi="Calibri"/>
                                <w:sz w:val="24"/>
                                <w:szCs w:val="24"/>
                              </w:rPr>
                              <w:t>Ö</w:t>
                            </w:r>
                            <w:r>
                              <w:rPr>
                                <w:rFonts w:ascii="Calibri" w:hAnsi="Calibri"/>
                                <w:sz w:val="24"/>
                                <w:szCs w:val="24"/>
                              </w:rPr>
                              <w:t>zalp</w:t>
                            </w:r>
                            <w:proofErr w:type="spellEnd"/>
                            <w:r>
                              <w:rPr>
                                <w:rFonts w:ascii="Calibri" w:hAnsi="Calibri"/>
                                <w:sz w:val="24"/>
                                <w:szCs w:val="24"/>
                              </w:rPr>
                              <w:t xml:space="preserve">, Student of International Relations at </w:t>
                            </w:r>
                            <w:proofErr w:type="spellStart"/>
                            <w:r>
                              <w:rPr>
                                <w:rFonts w:ascii="Calibri" w:hAnsi="Calibri"/>
                                <w:sz w:val="24"/>
                                <w:szCs w:val="24"/>
                              </w:rPr>
                              <w:t>Ç</w:t>
                            </w:r>
                            <w:r>
                              <w:rPr>
                                <w:rFonts w:ascii="Calibri" w:hAnsi="Calibri"/>
                                <w:sz w:val="24"/>
                                <w:szCs w:val="24"/>
                              </w:rPr>
                              <w:t>a</w:t>
                            </w:r>
                            <w:r>
                              <w:rPr>
                                <w:rFonts w:ascii="Calibri" w:hAnsi="Calibri"/>
                                <w:sz w:val="24"/>
                                <w:szCs w:val="24"/>
                              </w:rPr>
                              <w:t>ğ</w:t>
                            </w:r>
                            <w:proofErr w:type="spellEnd"/>
                            <w:r>
                              <w:rPr>
                                <w:rFonts w:ascii="Calibri" w:hAnsi="Calibri"/>
                                <w:sz w:val="24"/>
                                <w:szCs w:val="24"/>
                              </w:rPr>
                              <w:t xml:space="preserve"> </w:t>
                            </w:r>
                            <w:r>
                              <w:rPr>
                                <w:rFonts w:ascii="Calibri" w:hAnsi="Calibri"/>
                                <w:sz w:val="24"/>
                                <w:szCs w:val="24"/>
                              </w:rPr>
                              <w:t>University</w:t>
                            </w:r>
                          </w:p>
                          <w:p w:rsidR="00AC671B" w:rsidRDefault="00AC671B">
                            <w:pPr>
                              <w:pStyle w:val="GvdeMetni3"/>
                              <w:jc w:val="both"/>
                              <w:rPr>
                                <w:rFonts w:ascii="Calibri" w:eastAsia="Calibri" w:hAnsi="Calibri" w:cs="Calibri"/>
                                <w:sz w:val="24"/>
                                <w:szCs w:val="24"/>
                              </w:rPr>
                            </w:pPr>
                          </w:p>
                          <w:p w:rsidR="00AC671B" w:rsidRDefault="000861E8">
                            <w:pPr>
                              <w:pStyle w:val="GvdeMetni3"/>
                              <w:jc w:val="both"/>
                              <w:rPr>
                                <w:rFonts w:ascii="Calibri" w:eastAsia="Calibri" w:hAnsi="Calibri" w:cs="Calibri"/>
                                <w:sz w:val="24"/>
                                <w:szCs w:val="24"/>
                              </w:rPr>
                            </w:pPr>
                            <w:r>
                              <w:rPr>
                                <w:rFonts w:ascii="Calibri" w:hAnsi="Calibri"/>
                                <w:sz w:val="24"/>
                                <w:szCs w:val="24"/>
                              </w:rPr>
                              <w:t>This Policy Brief has been prepared as part of the participants / students</w:t>
                            </w:r>
                            <w:r>
                              <w:rPr>
                                <w:rFonts w:ascii="Calibri" w:hAnsi="Calibri"/>
                                <w:sz w:val="24"/>
                                <w:szCs w:val="24"/>
                              </w:rPr>
                              <w:t xml:space="preserve">’ </w:t>
                            </w:r>
                            <w:r>
                              <w:rPr>
                                <w:rFonts w:ascii="Calibri" w:hAnsi="Calibri"/>
                                <w:sz w:val="24"/>
                                <w:szCs w:val="24"/>
                              </w:rPr>
                              <w:t>assessment in the framework of the EU Politics lecture.</w:t>
                            </w:r>
                          </w:p>
                          <w:p w:rsidR="00AC671B" w:rsidRDefault="000861E8">
                            <w:pPr>
                              <w:pStyle w:val="GvdeMetni3"/>
                              <w:jc w:val="both"/>
                            </w:pPr>
                            <w:r>
                              <w:rPr>
                                <w:rFonts w:ascii="Calibri" w:hAnsi="Calibri"/>
                                <w:sz w:val="24"/>
                                <w:szCs w:val="24"/>
                              </w:rPr>
                              <w:t xml:space="preserve">The content of this policy brief lies entirely with the author. It does not reflect the official opinion of </w:t>
                            </w:r>
                            <w:proofErr w:type="spellStart"/>
                            <w:r>
                              <w:rPr>
                                <w:rFonts w:ascii="Calibri" w:hAnsi="Calibri"/>
                                <w:sz w:val="24"/>
                                <w:szCs w:val="24"/>
                              </w:rPr>
                              <w:t>Ç</w:t>
                            </w:r>
                            <w:r>
                              <w:rPr>
                                <w:rFonts w:ascii="Calibri" w:hAnsi="Calibri"/>
                                <w:sz w:val="24"/>
                                <w:szCs w:val="24"/>
                              </w:rPr>
                              <w:t>a</w:t>
                            </w:r>
                            <w:r>
                              <w:rPr>
                                <w:rFonts w:ascii="Calibri" w:hAnsi="Calibri"/>
                                <w:sz w:val="24"/>
                                <w:szCs w:val="24"/>
                              </w:rPr>
                              <w:t>ğ</w:t>
                            </w:r>
                            <w:proofErr w:type="spellEnd"/>
                            <w:r>
                              <w:rPr>
                                <w:rFonts w:ascii="Calibri" w:hAnsi="Calibri"/>
                                <w:sz w:val="24"/>
                                <w:szCs w:val="24"/>
                              </w:rPr>
                              <w:t xml:space="preserve"> </w:t>
                            </w:r>
                            <w:r>
                              <w:rPr>
                                <w:rFonts w:ascii="Calibri" w:hAnsi="Calibri"/>
                                <w:sz w:val="24"/>
                                <w:szCs w:val="24"/>
                              </w:rPr>
                              <w:t>University.</w:t>
                            </w:r>
                          </w:p>
                        </w:txbxContent>
                      </wps:txbx>
                      <wps:bodyPr wrap="square" lIns="0" tIns="0" rIns="0" bIns="0" numCol="1" anchor="t">
                        <a:noAutofit/>
                      </wps:bodyPr>
                    </wps:wsp>
                  </a:graphicData>
                </a:graphic>
              </wp:anchor>
            </w:drawing>
          </mc:Choice>
          <mc:Fallback>
            <w:pict>
              <v:shape id="_x0000_s1045" type="#_x0000_t202" style="visibility:visible;position:absolute;margin-left:43.2pt;margin-top:594.0pt;width:511.2pt;height:198.0pt;z-index:251670528;mso-position-horizontal:absolute;mso-position-horizontal-relative:page;mso-position-vertical:absolute;mso-position-vertical-relative:page;mso-wrap-distance-left:4.5pt;mso-wrap-distance-top:4.5pt;mso-wrap-distance-right:4.5pt;mso-wrap-distance-bottom:4.5pt;">
                <v:fill on="f"/>
                <v:stroke on="f" weight="1.0pt" dashstyle="solid" endcap="flat" miterlimit="400.0%" joinstyle="miter" linestyle="single" startarrow="none" startarrowwidth="medium" startarrowlength="medium" endarrow="none" endarrowwidth="medium" endarrowlength="medium"/>
                <v:textbox>
                  <w:txbxContent>
                    <w:p>
                      <w:pPr>
                        <w:pStyle w:val="Body Text 3"/>
                        <w:jc w:val="left"/>
                        <w:rPr>
                          <w:rFonts w:ascii="Calibri" w:cs="Calibri" w:hAnsi="Calibri" w:eastAsia="Calibri"/>
                          <w:sz w:val="24"/>
                          <w:szCs w:val="24"/>
                        </w:rPr>
                      </w:pPr>
                      <w:r>
                        <w:rPr>
                          <w:rFonts w:ascii="Calibri" w:hAnsi="Calibri"/>
                          <w:sz w:val="24"/>
                          <w:szCs w:val="24"/>
                          <w:rtl w:val="0"/>
                          <w:lang w:val="en-US"/>
                        </w:rPr>
                        <w:t xml:space="preserve">Author : Ecenaz </w:t>
                      </w:r>
                      <w:r>
                        <w:rPr>
                          <w:rFonts w:ascii="Calibri" w:hAnsi="Calibri" w:hint="default"/>
                          <w:sz w:val="24"/>
                          <w:szCs w:val="24"/>
                          <w:rtl w:val="0"/>
                          <w:lang w:val="en-US"/>
                        </w:rPr>
                        <w:t>Ö</w:t>
                      </w:r>
                      <w:r>
                        <w:rPr>
                          <w:rFonts w:ascii="Calibri" w:hAnsi="Calibri"/>
                          <w:sz w:val="24"/>
                          <w:szCs w:val="24"/>
                          <w:rtl w:val="0"/>
                          <w:lang w:val="en-US"/>
                        </w:rPr>
                        <w:t xml:space="preserve">zalp, Student of International Relations at </w:t>
                      </w:r>
                      <w:r>
                        <w:rPr>
                          <w:rFonts w:ascii="Calibri" w:hAnsi="Calibri" w:hint="default"/>
                          <w:sz w:val="24"/>
                          <w:szCs w:val="24"/>
                          <w:rtl w:val="0"/>
                          <w:lang w:val="en-US"/>
                        </w:rPr>
                        <w:t>Ç</w:t>
                      </w:r>
                      <w:r>
                        <w:rPr>
                          <w:rFonts w:ascii="Calibri" w:hAnsi="Calibri"/>
                          <w:sz w:val="24"/>
                          <w:szCs w:val="24"/>
                          <w:rtl w:val="0"/>
                          <w:lang w:val="en-US"/>
                        </w:rPr>
                        <w:t>a</w:t>
                      </w:r>
                      <w:r>
                        <w:rPr>
                          <w:rFonts w:ascii="Calibri" w:hAnsi="Calibri" w:hint="default"/>
                          <w:sz w:val="24"/>
                          <w:szCs w:val="24"/>
                          <w:rtl w:val="0"/>
                          <w:lang w:val="en-US"/>
                        </w:rPr>
                        <w:t xml:space="preserve">ğ </w:t>
                      </w:r>
                      <w:r>
                        <w:rPr>
                          <w:rFonts w:ascii="Calibri" w:hAnsi="Calibri"/>
                          <w:sz w:val="24"/>
                          <w:szCs w:val="24"/>
                          <w:rtl w:val="0"/>
                          <w:lang w:val="en-US"/>
                        </w:rPr>
                        <w:t>University</w:t>
                      </w:r>
                    </w:p>
                    <w:p>
                      <w:pPr>
                        <w:pStyle w:val="Body Text 3"/>
                        <w:jc w:val="both"/>
                        <w:rPr>
                          <w:rFonts w:ascii="Calibri" w:cs="Calibri" w:hAnsi="Calibri" w:eastAsia="Calibri"/>
                          <w:sz w:val="24"/>
                          <w:szCs w:val="24"/>
                        </w:rPr>
                      </w:pPr>
                      <w:r>
                        <w:rPr>
                          <w:rFonts w:ascii="Calibri" w:cs="Calibri" w:hAnsi="Calibri" w:eastAsia="Calibri"/>
                          <w:sz w:val="24"/>
                          <w:szCs w:val="24"/>
                        </w:rPr>
                      </w:r>
                    </w:p>
                    <w:p>
                      <w:pPr>
                        <w:pStyle w:val="Body Text 3"/>
                        <w:jc w:val="both"/>
                        <w:rPr>
                          <w:rFonts w:ascii="Calibri" w:cs="Calibri" w:hAnsi="Calibri" w:eastAsia="Calibri"/>
                          <w:sz w:val="24"/>
                          <w:szCs w:val="24"/>
                        </w:rPr>
                      </w:pPr>
                      <w:r>
                        <w:rPr>
                          <w:rFonts w:ascii="Calibri" w:hAnsi="Calibri"/>
                          <w:sz w:val="24"/>
                          <w:szCs w:val="24"/>
                          <w:rtl w:val="0"/>
                          <w:lang w:val="en-US"/>
                        </w:rPr>
                        <w:t>This Policy Brief has been prepared as part of the participants / students</w:t>
                      </w:r>
                      <w:r>
                        <w:rPr>
                          <w:rFonts w:ascii="Calibri" w:hAnsi="Calibri" w:hint="default"/>
                          <w:sz w:val="24"/>
                          <w:szCs w:val="24"/>
                          <w:rtl w:val="0"/>
                          <w:lang w:val="en-US"/>
                        </w:rPr>
                        <w:t xml:space="preserve">’ </w:t>
                      </w:r>
                      <w:r>
                        <w:rPr>
                          <w:rFonts w:ascii="Calibri" w:hAnsi="Calibri"/>
                          <w:sz w:val="24"/>
                          <w:szCs w:val="24"/>
                          <w:rtl w:val="0"/>
                          <w:lang w:val="en-US"/>
                        </w:rPr>
                        <w:t>assessment in the framework of the EU Politics lecture.</w:t>
                      </w:r>
                    </w:p>
                    <w:p>
                      <w:pPr>
                        <w:pStyle w:val="Body Text 3"/>
                        <w:jc w:val="both"/>
                      </w:pPr>
                      <w:r>
                        <w:rPr>
                          <w:rFonts w:ascii="Calibri" w:hAnsi="Calibri"/>
                          <w:sz w:val="24"/>
                          <w:szCs w:val="24"/>
                          <w:rtl w:val="0"/>
                          <w:lang w:val="en-US"/>
                        </w:rPr>
                        <w:t xml:space="preserve">The content of this policy brief lies entirely with the author. It does not reflect the official opinion of </w:t>
                      </w:r>
                      <w:r>
                        <w:rPr>
                          <w:rFonts w:ascii="Calibri" w:hAnsi="Calibri" w:hint="default"/>
                          <w:sz w:val="24"/>
                          <w:szCs w:val="24"/>
                          <w:rtl w:val="0"/>
                          <w:lang w:val="en-US"/>
                        </w:rPr>
                        <w:t>Ç</w:t>
                      </w:r>
                      <w:r>
                        <w:rPr>
                          <w:rFonts w:ascii="Calibri" w:hAnsi="Calibri"/>
                          <w:sz w:val="24"/>
                          <w:szCs w:val="24"/>
                          <w:rtl w:val="0"/>
                          <w:lang w:val="en-US"/>
                        </w:rPr>
                        <w:t>a</w:t>
                      </w:r>
                      <w:r>
                        <w:rPr>
                          <w:rFonts w:ascii="Calibri" w:hAnsi="Calibri" w:hint="default"/>
                          <w:sz w:val="24"/>
                          <w:szCs w:val="24"/>
                          <w:rtl w:val="0"/>
                          <w:lang w:val="en-US"/>
                        </w:rPr>
                        <w:t xml:space="preserve">ğ </w:t>
                      </w:r>
                      <w:r>
                        <w:rPr>
                          <w:rFonts w:ascii="Calibri" w:hAnsi="Calibri"/>
                          <w:sz w:val="24"/>
                          <w:szCs w:val="24"/>
                          <w:rtl w:val="0"/>
                          <w:lang w:val="en-US"/>
                        </w:rPr>
                        <w:t>University.</w:t>
                      </w:r>
                    </w:p>
                  </w:txbxContent>
                </v:textbox>
                <w10:wrap type="through" side="bothSides" anchorx="page" anchory="page"/>
              </v:shape>
            </w:pict>
          </mc:Fallback>
        </mc:AlternateContent>
      </w:r>
      <w:r>
        <w:rPr>
          <w:noProof/>
          <w:lang w:val="tr-TR"/>
        </w:rPr>
        <mc:AlternateContent>
          <mc:Choice Requires="wps">
            <w:drawing>
              <wp:anchor distT="0" distB="0" distL="0" distR="0" simplePos="0" relativeHeight="251666432" behindDoc="0" locked="0" layoutInCell="1" allowOverlap="1">
                <wp:simplePos x="0" y="0"/>
                <wp:positionH relativeFrom="page">
                  <wp:posOffset>362585</wp:posOffset>
                </wp:positionH>
                <wp:positionV relativeFrom="page">
                  <wp:posOffset>7315200</wp:posOffset>
                </wp:positionV>
                <wp:extent cx="6833235" cy="2675890"/>
                <wp:effectExtent l="0" t="0" r="0" b="0"/>
                <wp:wrapNone/>
                <wp:docPr id="1073741850" name="officeArt object" descr="Rectangle 75"/>
                <wp:cNvGraphicFramePr/>
                <a:graphic xmlns:a="http://schemas.openxmlformats.org/drawingml/2006/main">
                  <a:graphicData uri="http://schemas.microsoft.com/office/word/2010/wordprocessingShape">
                    <wps:wsp>
                      <wps:cNvSpPr/>
                      <wps:spPr>
                        <a:xfrm>
                          <a:off x="0" y="0"/>
                          <a:ext cx="6833235" cy="2675890"/>
                        </a:xfrm>
                        <a:prstGeom prst="rect">
                          <a:avLst/>
                        </a:prstGeom>
                        <a:solidFill>
                          <a:schemeClr val="accent1"/>
                        </a:solidFill>
                        <a:ln w="12700" cap="flat">
                          <a:noFill/>
                          <a:miter lim="400000"/>
                        </a:ln>
                        <a:effectLst/>
                      </wps:spPr>
                      <wps:bodyPr/>
                    </wps:wsp>
                  </a:graphicData>
                </a:graphic>
              </wp:anchor>
            </w:drawing>
          </mc:Choice>
          <mc:Fallback>
            <w:pict>
              <v:rect id="_x0000_s1046" style="visibility:visible;position:absolute;margin-left:28.6pt;margin-top:576.0pt;width:538.0pt;height:210.7pt;z-index:251666432;mso-position-horizontal:absolute;mso-position-horizontal-relative:page;mso-position-vertical:absolute;mso-position-vertical-relative:page;mso-wrap-distance-left:0.0pt;mso-wrap-distance-top:0.0pt;mso-wrap-distance-right:0.0pt;mso-wrap-distance-bottom:0.0pt;">
                <v:fill color="#073779"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lang w:val="fr-FR"/>
        </w:rPr>
        <w:t xml:space="preserve"> </w:t>
      </w:r>
      <w:r>
        <w:rPr>
          <w:noProof/>
          <w:lang w:val="tr-TR"/>
        </w:rPr>
        <mc:AlternateContent>
          <mc:Choice Requires="wps">
            <w:drawing>
              <wp:anchor distT="57150" distB="57150" distL="57150" distR="57150" simplePos="0" relativeHeight="251678720" behindDoc="0" locked="0" layoutInCell="1" allowOverlap="1">
                <wp:simplePos x="0" y="0"/>
                <wp:positionH relativeFrom="page">
                  <wp:posOffset>554989</wp:posOffset>
                </wp:positionH>
                <wp:positionV relativeFrom="page">
                  <wp:posOffset>395605</wp:posOffset>
                </wp:positionV>
                <wp:extent cx="6647182" cy="6919595"/>
                <wp:effectExtent l="0" t="0" r="0" b="0"/>
                <wp:wrapThrough wrapText="bothSides" distL="57150" distR="57150">
                  <wp:wrapPolygon edited="1">
                    <wp:start x="0" y="0"/>
                    <wp:lineTo x="21600" y="0"/>
                    <wp:lineTo x="21600" y="21600"/>
                    <wp:lineTo x="0" y="21600"/>
                    <wp:lineTo x="0" y="0"/>
                  </wp:wrapPolygon>
                </wp:wrapThrough>
                <wp:docPr id="1073741851" name="officeArt object" descr="Text Box 90"/>
                <wp:cNvGraphicFramePr/>
                <a:graphic xmlns:a="http://schemas.openxmlformats.org/drawingml/2006/main">
                  <a:graphicData uri="http://schemas.microsoft.com/office/word/2010/wordprocessingShape">
                    <wps:wsp>
                      <wps:cNvSpPr txBox="1"/>
                      <wps:spPr>
                        <a:xfrm>
                          <a:off x="0" y="0"/>
                          <a:ext cx="6647182" cy="6919595"/>
                        </a:xfrm>
                        <a:prstGeom prst="rect">
                          <a:avLst/>
                        </a:prstGeom>
                        <a:noFill/>
                        <a:ln w="12700" cap="flat">
                          <a:noFill/>
                          <a:miter lim="400000"/>
                        </a:ln>
                        <a:effectLst/>
                      </wps:spPr>
                      <wps:txbx>
                        <w:txbxContent>
                          <w:p w:rsidR="00AC671B" w:rsidRDefault="000861E8">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360" w:lineRule="auto"/>
                              <w:jc w:val="both"/>
                              <w:rPr>
                                <w:rFonts w:ascii="Times New Roman" w:eastAsia="Times New Roman" w:hAnsi="Times New Roman" w:cs="Times New Roman"/>
                              </w:rPr>
                            </w:pPr>
                            <w:r>
                              <w:rPr>
                                <w:rFonts w:ascii="Times New Roman" w:hAnsi="Times New Roman"/>
                                <w:b/>
                                <w:bCs/>
                                <w:color w:val="073779"/>
                              </w:rPr>
                              <w:t>5.</w:t>
                            </w:r>
                            <w:r>
                              <w:rPr>
                                <w:rFonts w:ascii="Times New Roman" w:hAnsi="Times New Roman"/>
                                <w:b/>
                                <w:bCs/>
                              </w:rPr>
                              <w:t xml:space="preserve"> </w:t>
                            </w:r>
                            <w:r>
                              <w:rPr>
                                <w:rFonts w:ascii="Times New Roman" w:hAnsi="Times New Roman"/>
                              </w:rPr>
                              <w:t>European Parliament &amp; Council of the European Union. (2024, May 14). Regulation (EU) 2024/1351 of the European Parliament an</w:t>
                            </w:r>
                            <w:r>
                              <w:rPr>
                                <w:rFonts w:ascii="Times New Roman" w:hAnsi="Times New Roman"/>
                              </w:rPr>
                              <w:t>d of the Council of 14 May 2024 on asylum and migration management (Article 56[2]). Official Journal of the European Union.</w:t>
                            </w:r>
                          </w:p>
                          <w:p w:rsidR="00AC671B" w:rsidRDefault="00AC671B">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360" w:lineRule="auto"/>
                              <w:jc w:val="both"/>
                              <w:rPr>
                                <w:rFonts w:ascii="Times New Roman" w:eastAsia="Times New Roman" w:hAnsi="Times New Roman" w:cs="Times New Roman"/>
                              </w:rPr>
                            </w:pPr>
                          </w:p>
                          <w:p w:rsidR="00AC671B" w:rsidRDefault="000861E8">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360" w:lineRule="auto"/>
                              <w:jc w:val="both"/>
                              <w:rPr>
                                <w:rFonts w:ascii="Times New Roman" w:eastAsia="Times New Roman" w:hAnsi="Times New Roman" w:cs="Times New Roman"/>
                              </w:rPr>
                            </w:pPr>
                            <w:r>
                              <w:rPr>
                                <w:rFonts w:ascii="Times New Roman" w:hAnsi="Times New Roman"/>
                                <w:b/>
                                <w:bCs/>
                                <w:color w:val="073779"/>
                              </w:rPr>
                              <w:t>6.</w:t>
                            </w:r>
                            <w:r>
                              <w:rPr>
                                <w:rFonts w:ascii="Times New Roman" w:hAnsi="Times New Roman"/>
                                <w:color w:val="073779"/>
                              </w:rPr>
                              <w:t xml:space="preserve"> </w:t>
                            </w:r>
                            <w:r>
                              <w:rPr>
                                <w:rFonts w:ascii="Times New Roman" w:hAnsi="Times New Roman"/>
                              </w:rPr>
                              <w:t>European Commission. (2026, May 8). State of play on the implementation of the Pact on Migration and Asylum (COM/2026/196 final)</w:t>
                            </w:r>
                            <w:r>
                              <w:rPr>
                                <w:rFonts w:ascii="Times New Roman" w:hAnsi="Times New Roman"/>
                              </w:rPr>
                              <w:t>.</w:t>
                            </w:r>
                          </w:p>
                          <w:p w:rsidR="00AC671B" w:rsidRDefault="00AC671B">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360" w:lineRule="auto"/>
                              <w:jc w:val="both"/>
                              <w:rPr>
                                <w:rFonts w:ascii="Times New Roman" w:eastAsia="Times New Roman" w:hAnsi="Times New Roman" w:cs="Times New Roman"/>
                              </w:rPr>
                            </w:pPr>
                          </w:p>
                          <w:p w:rsidR="00AC671B" w:rsidRDefault="000861E8">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360" w:lineRule="auto"/>
                              <w:jc w:val="both"/>
                              <w:rPr>
                                <w:rFonts w:ascii="Times New Roman" w:eastAsia="Times New Roman" w:hAnsi="Times New Roman" w:cs="Times New Roman"/>
                              </w:rPr>
                            </w:pPr>
                            <w:r>
                              <w:rPr>
                                <w:rFonts w:ascii="Times New Roman" w:hAnsi="Times New Roman"/>
                                <w:b/>
                                <w:bCs/>
                                <w:color w:val="073779"/>
                              </w:rPr>
                              <w:t>7.</w:t>
                            </w:r>
                            <w:r>
                              <w:rPr>
                                <w:rFonts w:ascii="Times New Roman" w:hAnsi="Times New Roman"/>
                                <w:color w:val="073779"/>
                              </w:rPr>
                              <w:t xml:space="preserve"> </w:t>
                            </w:r>
                            <w:r>
                              <w:rPr>
                                <w:rFonts w:ascii="Times New Roman" w:hAnsi="Times New Roman"/>
                              </w:rPr>
                              <w:t>European Commission, Directorate-General for Migration and Home Affairs. (2026, July 16). Commission presents the assessment on the application of the new asylum responsibility rules.</w:t>
                            </w:r>
                          </w:p>
                          <w:p w:rsidR="00AC671B" w:rsidRDefault="00AC671B">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360" w:lineRule="auto"/>
                              <w:jc w:val="both"/>
                              <w:rPr>
                                <w:rFonts w:ascii="Times New Roman" w:eastAsia="Times New Roman" w:hAnsi="Times New Roman" w:cs="Times New Roman"/>
                              </w:rPr>
                            </w:pPr>
                          </w:p>
                          <w:p w:rsidR="00AC671B" w:rsidRDefault="000861E8">
                            <w:pPr>
                              <w:pStyle w:val="Saptan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360" w:lineRule="auto"/>
                              <w:jc w:val="both"/>
                            </w:pPr>
                            <w:r>
                              <w:rPr>
                                <w:rFonts w:ascii="Times New Roman" w:hAnsi="Times New Roman"/>
                                <w:b/>
                                <w:bCs/>
                                <w:color w:val="073779"/>
                              </w:rPr>
                              <w:t>8.</w:t>
                            </w:r>
                            <w:r>
                              <w:rPr>
                                <w:rFonts w:ascii="Times New Roman" w:hAnsi="Times New Roman"/>
                              </w:rPr>
                              <w:t xml:space="preserve"> European Union Agency for Asylum. (2026, March 17). Practical guide on the solidarity mechanism: Operational implementation of relocation.</w:t>
                            </w:r>
                          </w:p>
                        </w:txbxContent>
                      </wps:txbx>
                      <wps:bodyPr wrap="square" lIns="0" tIns="0" rIns="0" bIns="0" numCol="1" anchor="t">
                        <a:noAutofit/>
                      </wps:bodyPr>
                    </wps:wsp>
                  </a:graphicData>
                </a:graphic>
              </wp:anchor>
            </w:drawing>
          </mc:Choice>
          <mc:Fallback>
            <w:pict>
              <v:shape id="_x0000_s1047" type="#_x0000_t202" style="visibility:visible;position:absolute;margin-left:43.7pt;margin-top:31.2pt;width:523.4pt;height:544.8pt;z-index:251678720;mso-position-horizontal:absolute;mso-position-horizontal-relative:page;mso-position-vertical:absolute;mso-position-vertical-relative:page;mso-wrap-distance-left:4.5pt;mso-wrap-distance-top:4.5pt;mso-wrap-distance-right:4.5pt;mso-wrap-distance-bottom:4.5pt;">
                <v:fill on="f"/>
                <v:stroke on="f" weight="1.0pt" dashstyle="solid" endcap="flat" miterlimit="400.0%" joinstyle="miter" linestyle="single" startarrow="none" startarrowwidth="medium" startarrowlength="medium" endarrow="none" endarrowwidth="medium" endarrowlength="medium"/>
                <v:textbox>
                  <w:txbxContent>
                    <w:p>
                      <w:pPr>
                        <w:pStyle w:val="Saptanmış"/>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1"/>
                        <w:spacing w:before="0" w:line="360" w:lineRule="auto"/>
                        <w:jc w:val="both"/>
                        <w:rPr>
                          <w:rFonts w:ascii="Times New Roman" w:cs="Times New Roman" w:hAnsi="Times New Roman" w:eastAsia="Times New Roman"/>
                        </w:rPr>
                      </w:pPr>
                      <w:r>
                        <w:rPr>
                          <w:rFonts w:ascii="Times New Roman" w:hAnsi="Times New Roman"/>
                          <w:b w:val="1"/>
                          <w:bCs w:val="1"/>
                          <w:outline w:val="0"/>
                          <w:color w:val="073779"/>
                          <w:rtl w:val="0"/>
                          <w:lang w:val="en-US"/>
                          <w14:textFill>
                            <w14:solidFill>
                              <w14:srgbClr w14:val="073779"/>
                            </w14:solidFill>
                          </w14:textFill>
                        </w:rPr>
                        <w:t>5.</w:t>
                      </w:r>
                      <w:r>
                        <w:rPr>
                          <w:rFonts w:ascii="Times New Roman" w:hAnsi="Times New Roman"/>
                          <w:b w:val="1"/>
                          <w:bCs w:val="1"/>
                          <w:rtl w:val="0"/>
                          <w:lang w:val="en-US"/>
                        </w:rPr>
                        <w:t xml:space="preserve"> </w:t>
                      </w:r>
                      <w:r>
                        <w:rPr>
                          <w:rFonts w:ascii="Times New Roman" w:hAnsi="Times New Roman"/>
                          <w:rtl w:val="0"/>
                          <w:lang w:val="en-US"/>
                        </w:rPr>
                        <w:t>European Parliament &amp; Council of the European Union. (2024, May 14). Regulation (EU) 2024/1351 of the European Parliament and of the Council of 14 May 2024 on asylum and migration management (Article 56[2]). Official Journal of the European Union.</w:t>
                      </w:r>
                    </w:p>
                    <w:p>
                      <w:pPr>
                        <w:pStyle w:val="Saptanmış"/>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1"/>
                        <w:spacing w:before="0" w:line="360" w:lineRule="auto"/>
                        <w:jc w:val="both"/>
                        <w:rPr>
                          <w:rFonts w:ascii="Times New Roman" w:cs="Times New Roman" w:hAnsi="Times New Roman" w:eastAsia="Times New Roman"/>
                        </w:rPr>
                      </w:pPr>
                      <w:r>
                        <w:rPr>
                          <w:rFonts w:ascii="Times New Roman" w:cs="Times New Roman" w:hAnsi="Times New Roman" w:eastAsia="Times New Roman"/>
                        </w:rPr>
                      </w:r>
                    </w:p>
                    <w:p>
                      <w:pPr>
                        <w:pStyle w:val="Saptanmış"/>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1"/>
                        <w:spacing w:before="0" w:line="360" w:lineRule="auto"/>
                        <w:jc w:val="both"/>
                        <w:rPr>
                          <w:rFonts w:ascii="Times New Roman" w:cs="Times New Roman" w:hAnsi="Times New Roman" w:eastAsia="Times New Roman"/>
                        </w:rPr>
                      </w:pPr>
                      <w:r>
                        <w:rPr>
                          <w:rFonts w:ascii="Times New Roman" w:hAnsi="Times New Roman"/>
                          <w:b w:val="1"/>
                          <w:bCs w:val="1"/>
                          <w:outline w:val="0"/>
                          <w:color w:val="073779"/>
                          <w:rtl w:val="0"/>
                          <w:lang w:val="en-US"/>
                          <w14:textFill>
                            <w14:solidFill>
                              <w14:srgbClr w14:val="073779"/>
                            </w14:solidFill>
                          </w14:textFill>
                        </w:rPr>
                        <w:t>6.</w:t>
                      </w:r>
                      <w:r>
                        <w:rPr>
                          <w:rFonts w:ascii="Times New Roman" w:hAnsi="Times New Roman"/>
                          <w:outline w:val="0"/>
                          <w:color w:val="073779"/>
                          <w:rtl w:val="0"/>
                          <w:lang w:val="en-US"/>
                          <w14:textFill>
                            <w14:solidFill>
                              <w14:srgbClr w14:val="073779"/>
                            </w14:solidFill>
                          </w14:textFill>
                        </w:rPr>
                        <w:t xml:space="preserve"> </w:t>
                      </w:r>
                      <w:r>
                        <w:rPr>
                          <w:rFonts w:ascii="Times New Roman" w:hAnsi="Times New Roman"/>
                          <w:rtl w:val="0"/>
                          <w:lang w:val="en-US"/>
                        </w:rPr>
                        <w:t>European Commission. (2026, May 8). State of play on the implementation of the Pact on Migration and Asylum (COM/2026/196 final).</w:t>
                      </w:r>
                    </w:p>
                    <w:p>
                      <w:pPr>
                        <w:pStyle w:val="Saptanmış"/>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1"/>
                        <w:spacing w:before="0" w:line="360" w:lineRule="auto"/>
                        <w:jc w:val="both"/>
                        <w:rPr>
                          <w:rFonts w:ascii="Times New Roman" w:cs="Times New Roman" w:hAnsi="Times New Roman" w:eastAsia="Times New Roman"/>
                        </w:rPr>
                      </w:pPr>
                      <w:r>
                        <w:rPr>
                          <w:rFonts w:ascii="Times New Roman" w:cs="Times New Roman" w:hAnsi="Times New Roman" w:eastAsia="Times New Roman"/>
                        </w:rPr>
                      </w:r>
                    </w:p>
                    <w:p>
                      <w:pPr>
                        <w:pStyle w:val="Saptanmış"/>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1"/>
                        <w:spacing w:before="0" w:line="360" w:lineRule="auto"/>
                        <w:jc w:val="both"/>
                        <w:rPr>
                          <w:rFonts w:ascii="Times New Roman" w:cs="Times New Roman" w:hAnsi="Times New Roman" w:eastAsia="Times New Roman"/>
                        </w:rPr>
                      </w:pPr>
                      <w:r>
                        <w:rPr>
                          <w:rFonts w:ascii="Times New Roman" w:hAnsi="Times New Roman"/>
                          <w:b w:val="1"/>
                          <w:bCs w:val="1"/>
                          <w:outline w:val="0"/>
                          <w:color w:val="073779"/>
                          <w:rtl w:val="0"/>
                          <w:lang w:val="en-US"/>
                          <w14:textFill>
                            <w14:solidFill>
                              <w14:srgbClr w14:val="073779"/>
                            </w14:solidFill>
                          </w14:textFill>
                        </w:rPr>
                        <w:t>7.</w:t>
                      </w:r>
                      <w:r>
                        <w:rPr>
                          <w:rFonts w:ascii="Times New Roman" w:hAnsi="Times New Roman"/>
                          <w:outline w:val="0"/>
                          <w:color w:val="073779"/>
                          <w:rtl w:val="0"/>
                          <w:lang w:val="en-US"/>
                          <w14:textFill>
                            <w14:solidFill>
                              <w14:srgbClr w14:val="073779"/>
                            </w14:solidFill>
                          </w14:textFill>
                        </w:rPr>
                        <w:t xml:space="preserve"> </w:t>
                      </w:r>
                      <w:r>
                        <w:rPr>
                          <w:rFonts w:ascii="Times New Roman" w:hAnsi="Times New Roman"/>
                          <w:rtl w:val="0"/>
                          <w:lang w:val="en-US"/>
                        </w:rPr>
                        <w:t>European Commission, Directorate-General for Migration and Home Affairs. (2026, July 16). Commission presents the assessment on the application of the new asylum responsibility rules.</w:t>
                      </w:r>
                      <w:r>
                        <w:rPr>
                          <w:rFonts w:ascii="Times New Roman" w:cs="Times New Roman" w:hAnsi="Times New Roman" w:eastAsia="Times New Roman"/>
                        </w:rPr>
                      </w:r>
                    </w:p>
                    <w:p>
                      <w:pPr>
                        <w:pStyle w:val="Saptanmış"/>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1"/>
                        <w:spacing w:before="0" w:line="360" w:lineRule="auto"/>
                        <w:jc w:val="both"/>
                        <w:rPr>
                          <w:rFonts w:ascii="Times New Roman" w:cs="Times New Roman" w:hAnsi="Times New Roman" w:eastAsia="Times New Roman"/>
                        </w:rPr>
                      </w:pPr>
                      <w:r>
                        <w:rPr>
                          <w:rFonts w:ascii="Times New Roman" w:cs="Times New Roman" w:hAnsi="Times New Roman" w:eastAsia="Times New Roman"/>
                        </w:rPr>
                      </w:r>
                    </w:p>
                    <w:p>
                      <w:pPr>
                        <w:pStyle w:val="Saptanmış"/>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1"/>
                        <w:spacing w:before="0" w:line="360" w:lineRule="auto"/>
                        <w:jc w:val="both"/>
                      </w:pPr>
                      <w:r>
                        <w:rPr>
                          <w:rFonts w:ascii="Times New Roman" w:hAnsi="Times New Roman"/>
                          <w:b w:val="1"/>
                          <w:bCs w:val="1"/>
                          <w:outline w:val="0"/>
                          <w:color w:val="073779"/>
                          <w:rtl w:val="0"/>
                          <w:lang w:val="en-US"/>
                          <w14:textFill>
                            <w14:solidFill>
                              <w14:srgbClr w14:val="073779"/>
                            </w14:solidFill>
                          </w14:textFill>
                        </w:rPr>
                        <w:t>8.</w:t>
                      </w:r>
                      <w:r>
                        <w:rPr>
                          <w:rFonts w:ascii="Times New Roman" w:hAnsi="Times New Roman"/>
                          <w:rtl w:val="0"/>
                          <w:lang w:val="en-US"/>
                        </w:rPr>
                        <w:t xml:space="preserve"> European Union Agency for Asylum. (2026, March 17). Practical guide on the solidarity mechanism: Operational implementation of relocation.</w:t>
                      </w:r>
                    </w:p>
                  </w:txbxContent>
                </v:textbox>
                <w10:wrap type="through" side="bothSides" anchorx="page" anchory="page"/>
              </v:shape>
            </w:pict>
          </mc:Fallback>
        </mc:AlternateContent>
      </w:r>
    </w:p>
    <w:sectPr w:rsidR="00AC671B">
      <w:headerReference w:type="default" r:id="rId10"/>
      <w:footerReference w:type="default" r:id="rId11"/>
      <w:headerReference w:type="first" r:id="rId12"/>
      <w:footerReference w:type="first" r:id="rId13"/>
      <w:pgSz w:w="11900" w:h="16840"/>
      <w:pgMar w:top="576" w:right="1440" w:bottom="1080" w:left="1440" w:header="576" w:footer="57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61E8" w:rsidRDefault="000861E8">
      <w:r>
        <w:separator/>
      </w:r>
    </w:p>
  </w:endnote>
  <w:endnote w:type="continuationSeparator" w:id="0">
    <w:p w:rsidR="000861E8" w:rsidRDefault="00086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Arial Rounded MT Bold">
    <w:panose1 w:val="020F0704030504030204"/>
    <w:charset w:val="00"/>
    <w:family w:val="swiss"/>
    <w:pitch w:val="variable"/>
    <w:sig w:usb0="00000003" w:usb1="00000000" w:usb2="00000000" w:usb3="00000000" w:csb0="00000001" w:csb1="00000000"/>
  </w:font>
  <w:font w:name="Helvetica Neue">
    <w:altName w:val="Times New Roman"/>
    <w:charset w:val="00"/>
    <w:family w:val="roman"/>
    <w:pitch w:val="default"/>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200247B" w:usb2="00000009" w:usb3="00000000" w:csb0="000001FF" w:csb1="00000000"/>
  </w:font>
  <w:font w:name="Times Roman">
    <w:altName w:val="Times New Roman"/>
    <w:charset w:val="00"/>
    <w:family w:val="roman"/>
    <w:pitch w:val="default"/>
  </w:font>
  <w:font w:name="Helvetic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71B" w:rsidRDefault="00AC671B">
    <w:pPr>
      <w:pStyle w:val="stBilgive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71B" w:rsidRDefault="00AC671B">
    <w:pPr>
      <w:pStyle w:val="stBilgive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61E8" w:rsidRDefault="000861E8">
      <w:r>
        <w:separator/>
      </w:r>
    </w:p>
  </w:footnote>
  <w:footnote w:type="continuationSeparator" w:id="0">
    <w:p w:rsidR="000861E8" w:rsidRDefault="000861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71B" w:rsidRDefault="000861E8">
    <w:pPr>
      <w:pStyle w:val="stBilgiveAltBilgi"/>
      <w:tabs>
        <w:tab w:val="clear" w:pos="9020"/>
        <w:tab w:val="right" w:pos="9000"/>
      </w:tabs>
    </w:pPr>
    <w:r>
      <w:rPr>
        <w:noProof/>
      </w:rPr>
      <mc:AlternateContent>
        <mc:Choice Requires="wps">
          <w:drawing>
            <wp:anchor distT="152400" distB="152400" distL="152400" distR="152400" simplePos="0" relativeHeight="251658240" behindDoc="1" locked="0" layoutInCell="1" allowOverlap="1">
              <wp:simplePos x="0" y="0"/>
              <wp:positionH relativeFrom="page">
                <wp:posOffset>365760</wp:posOffset>
              </wp:positionH>
              <wp:positionV relativeFrom="page">
                <wp:posOffset>10182225</wp:posOffset>
              </wp:positionV>
              <wp:extent cx="1945640" cy="215900"/>
              <wp:effectExtent l="0" t="0" r="0" b="0"/>
              <wp:wrapNone/>
              <wp:docPr id="1073741825" name="officeArt object" descr="Text Box 1"/>
              <wp:cNvGraphicFramePr/>
              <a:graphic xmlns:a="http://schemas.openxmlformats.org/drawingml/2006/main">
                <a:graphicData uri="http://schemas.microsoft.com/office/word/2010/wordprocessingShape">
                  <wps:wsp>
                    <wps:cNvSpPr txBox="1"/>
                    <wps:spPr>
                      <a:xfrm>
                        <a:off x="0" y="0"/>
                        <a:ext cx="1945640" cy="215900"/>
                      </a:xfrm>
                      <a:prstGeom prst="rect">
                        <a:avLst/>
                      </a:prstGeom>
                      <a:noFill/>
                      <a:ln w="12700" cap="flat">
                        <a:noFill/>
                        <a:miter lim="400000"/>
                      </a:ln>
                      <a:effectLst/>
                    </wps:spPr>
                    <wps:txbx>
                      <w:txbxContent>
                        <w:p w:rsidR="00AC671B" w:rsidRDefault="000861E8">
                          <w:pPr>
                            <w:pStyle w:val="Page"/>
                          </w:pPr>
                          <w:r>
                            <w:rPr>
                              <w:color w:val="073779"/>
                              <w:u w:color="073779"/>
                            </w:rPr>
                            <w:fldChar w:fldCharType="begin"/>
                          </w:r>
                          <w:r>
                            <w:rPr>
                              <w:color w:val="073779"/>
                              <w:u w:color="073779"/>
                            </w:rPr>
                            <w:instrText xml:space="preserve"> PAGE </w:instrText>
                          </w:r>
                          <w:r>
                            <w:rPr>
                              <w:color w:val="073779"/>
                              <w:u w:color="073779"/>
                            </w:rPr>
                            <w:fldChar w:fldCharType="separate"/>
                          </w:r>
                          <w:r w:rsidR="001F6640">
                            <w:rPr>
                              <w:noProof/>
                              <w:color w:val="073779"/>
                              <w:u w:color="073779"/>
                            </w:rPr>
                            <w:t>5</w:t>
                          </w:r>
                          <w:r>
                            <w:rPr>
                              <w:color w:val="073779"/>
                              <w:u w:color="073779"/>
                            </w:rPr>
                            <w:fldChar w:fldCharType="end"/>
                          </w:r>
                        </w:p>
                      </w:txbxContent>
                    </wps:txbx>
                    <wps:bodyPr wrap="square" lIns="0" tIns="0" rIns="0" bIns="0" numCol="1" anchor="t">
                      <a:noAutofit/>
                    </wps:bodyPr>
                  </wps:wsp>
                </a:graphicData>
              </a:graphic>
            </wp:anchor>
          </w:drawing>
        </mc:Choice>
        <mc:Fallback>
          <w:pict>
            <v:shapetype id="_x0000_t202" coordsize="21600,21600" o:spt="202" path="m,l,21600r21600,l21600,xe">
              <v:stroke joinstyle="miter"/>
              <v:path gradientshapeok="t" o:connecttype="rect"/>
            </v:shapetype>
            <v:shape id="_x0000_s1044" type="#_x0000_t202" alt="Text Box 1" style="position:absolute;margin-left:28.8pt;margin-top:801.75pt;width:153.2pt;height:17pt;z-index:-25165824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" filled="f" stroked="f" strokeweight="1pt">
              <v:stroke miterlimit="4"/>
              <v:textbox inset="0,0,0,0">
                <w:txbxContent>
                  <w:p w:rsidR="00AC671B" w:rsidRDefault="000861E8">
                    <w:pPr>
                      <w:pStyle w:val="Page"/>
                    </w:pPr>
                    <w:r>
                      <w:rPr>
                        <w:color w:val="073779"/>
                        <w:u w:color="073779"/>
                      </w:rPr>
                      <w:fldChar w:fldCharType="begin"/>
                    </w:r>
                    <w:r>
                      <w:rPr>
                        <w:color w:val="073779"/>
                        <w:u w:color="073779"/>
                      </w:rPr>
                      <w:instrText xml:space="preserve"> PAGE </w:instrText>
                    </w:r>
                    <w:r>
                      <w:rPr>
                        <w:color w:val="073779"/>
                        <w:u w:color="073779"/>
                      </w:rPr>
                      <w:fldChar w:fldCharType="separate"/>
                    </w:r>
                    <w:r w:rsidR="001F6640">
                      <w:rPr>
                        <w:noProof/>
                        <w:color w:val="073779"/>
                        <w:u w:color="073779"/>
                      </w:rPr>
                      <w:t>5</w:t>
                    </w:r>
                    <w:r>
                      <w:rPr>
                        <w:color w:val="073779"/>
                        <w:u w:color="073779"/>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71B" w:rsidRDefault="000861E8">
    <w:pPr>
      <w:pStyle w:val="stBilgi"/>
      <w:tabs>
        <w:tab w:val="clear" w:pos="4320"/>
        <w:tab w:val="clear" w:pos="8640"/>
        <w:tab w:val="right" w:pos="9000"/>
      </w:tabs>
    </w:pPr>
    <w:r>
      <w:rPr>
        <w:rFonts w:ascii="Verdana" w:hAnsi="Verdana"/>
        <w:sz w:val="36"/>
        <w:szCs w:val="36"/>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isplayBackgroundShape/>
  <w:activeWritingStyle w:appName="MSWord" w:lang="fr-FR" w:vendorID="64" w:dllVersion="131078" w:nlCheck="1" w:checkStyle="0"/>
  <w:activeWritingStyle w:appName="MSWord" w:lang="en-US" w:vendorID="64" w:dllVersion="131078" w:nlCheck="1" w:checkStyle="1"/>
  <w:activeWritingStyle w:appName="MSWord" w:lang="de-DE" w:vendorID="64" w:dllVersion="131078" w:nlCheck="1" w:checkStyle="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71B"/>
    <w:rsid w:val="000861E8"/>
    <w:rsid w:val="001F6640"/>
    <w:rsid w:val="00AC671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F471C"/>
  <w15:docId w15:val="{805F58ED-67F9-4743-8DC0-81358825C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tr-TR" w:eastAsia="tr-T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Balk1">
    <w:name w:val="heading 1"/>
    <w:pPr>
      <w:spacing w:line="288" w:lineRule="auto"/>
      <w:jc w:val="right"/>
      <w:outlineLvl w:val="0"/>
    </w:pPr>
    <w:rPr>
      <w:rFonts w:ascii="Arial Rounded MT Bold" w:hAnsi="Arial Rounded MT Bold" w:cs="Arial Unicode MS"/>
      <w:color w:val="073779"/>
      <w:sz w:val="48"/>
      <w:szCs w:val="48"/>
      <w:u w:color="073779"/>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stBilgiveAltBilgi">
    <w:name w:val="Üst Bilgi ve Alt Bilgi"/>
    <w:pPr>
      <w:tabs>
        <w:tab w:val="right" w:pos="9020"/>
      </w:tabs>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customStyle="1" w:styleId="Page">
    <w:name w:val="Page"/>
    <w:rPr>
      <w:rFonts w:ascii="Arial Rounded MT Bold" w:hAnsi="Arial Rounded MT Bold" w:cs="Arial Unicode MS"/>
      <w:color w:val="7AC4EF"/>
      <w:u w:color="7AC4EF"/>
      <w:lang w:val="en-US"/>
    </w:rPr>
  </w:style>
  <w:style w:type="paragraph" w:styleId="stBilgi">
    <w:name w:val="header"/>
    <w:pPr>
      <w:tabs>
        <w:tab w:val="center" w:pos="4320"/>
        <w:tab w:val="right" w:pos="8640"/>
      </w:tabs>
    </w:pPr>
    <w:rPr>
      <w:rFonts w:ascii="Arial Rounded MT Bold" w:hAnsi="Arial Rounded MT Bold" w:cs="Arial Unicode MS"/>
      <w:color w:val="000000"/>
      <w:sz w:val="24"/>
      <w:szCs w:val="24"/>
      <w:u w:color="000000"/>
      <w:lang w:val="en-US"/>
    </w:rPr>
  </w:style>
  <w:style w:type="paragraph" w:customStyle="1" w:styleId="NoteLevel1">
    <w:name w:val="Note Level 1"/>
    <w:pPr>
      <w:keepNext/>
      <w:outlineLvl w:val="0"/>
    </w:pPr>
    <w:rPr>
      <w:rFonts w:ascii="Verdana" w:hAnsi="Verdana" w:cs="Arial Unicode MS"/>
      <w:color w:val="000000"/>
      <w:sz w:val="24"/>
      <w:szCs w:val="24"/>
      <w:u w:color="000000"/>
      <w:lang w:val="en-US"/>
    </w:rPr>
  </w:style>
  <w:style w:type="character" w:customStyle="1" w:styleId="YokA">
    <w:name w:val="Yok A"/>
  </w:style>
  <w:style w:type="paragraph" w:styleId="Altyaz">
    <w:name w:val="Subtitle"/>
    <w:rPr>
      <w:rFonts w:ascii="Arial Rounded MT Bold" w:hAnsi="Arial Rounded MT Bold" w:cs="Arial Unicode MS"/>
      <w:color w:val="073779"/>
      <w:sz w:val="44"/>
      <w:szCs w:val="44"/>
      <w:u w:color="073779"/>
      <w:lang w:val="en-US"/>
    </w:rPr>
  </w:style>
  <w:style w:type="paragraph" w:customStyle="1" w:styleId="Saptanm">
    <w:name w:val="Saptanmış"/>
    <w:pPr>
      <w:spacing w:before="160" w:line="288" w:lineRule="auto"/>
    </w:pPr>
    <w:rPr>
      <w:rFonts w:ascii="Helvetica Neue" w:hAnsi="Helvetica Neue" w:cs="Arial Unicode MS"/>
      <w:color w:val="000000"/>
      <w:sz w:val="24"/>
      <w:szCs w:val="24"/>
      <w:u w:color="000000"/>
      <w:lang w:val="en-US"/>
      <w14:textOutline w14:w="12700" w14:cap="flat" w14:cmpd="sng" w14:algn="ctr">
        <w14:noFill/>
        <w14:prstDash w14:val="solid"/>
        <w14:miter w14:lim="400000"/>
      </w14:textOutline>
    </w:rPr>
  </w:style>
  <w:style w:type="paragraph" w:styleId="bekMetni">
    <w:name w:val="Block Text"/>
    <w:pPr>
      <w:jc w:val="right"/>
    </w:pPr>
    <w:rPr>
      <w:rFonts w:ascii="Arial Rounded MT Bold" w:hAnsi="Arial Rounded MT Bold" w:cs="Arial Unicode MS"/>
      <w:color w:val="FFFFFF"/>
      <w:sz w:val="36"/>
      <w:szCs w:val="36"/>
      <w:u w:color="FFFFFF"/>
      <w:lang w:val="en-US"/>
    </w:rPr>
  </w:style>
  <w:style w:type="paragraph" w:customStyle="1" w:styleId="GvdeA">
    <w:name w:val="Gövde A"/>
    <w:pPr>
      <w:spacing w:after="200"/>
    </w:pPr>
    <w:rPr>
      <w:rFonts w:ascii="Arial Rounded MT Bold" w:hAnsi="Arial Rounded MT Bold" w:cs="Arial Unicode MS"/>
      <w:color w:val="000000"/>
      <w:sz w:val="24"/>
      <w:szCs w:val="24"/>
      <w:u w:color="000000"/>
      <w:lang w:val="fr-FR"/>
      <w14:textOutline w14:w="12700" w14:cap="flat" w14:cmpd="sng" w14:algn="ctr">
        <w14:noFill/>
        <w14:prstDash w14:val="solid"/>
        <w14:miter w14:lim="400000"/>
      </w14:textOutline>
    </w:rPr>
  </w:style>
  <w:style w:type="paragraph" w:styleId="GvdeMetni">
    <w:name w:val="Body Text"/>
    <w:pPr>
      <w:spacing w:after="180" w:line="360" w:lineRule="auto"/>
    </w:pPr>
    <w:rPr>
      <w:rFonts w:ascii="Arial Rounded MT Bold" w:hAnsi="Arial Rounded MT Bold" w:cs="Arial Unicode MS"/>
      <w:color w:val="1782BF"/>
      <w:sz w:val="18"/>
      <w:szCs w:val="18"/>
      <w:u w:color="1782BF"/>
      <w:lang w:val="en-US"/>
    </w:rPr>
  </w:style>
  <w:style w:type="paragraph" w:styleId="GvdeMetni3">
    <w:name w:val="Body Text 3"/>
    <w:pPr>
      <w:jc w:val="right"/>
    </w:pPr>
    <w:rPr>
      <w:rFonts w:ascii="Arial Rounded MT Bold" w:hAnsi="Arial Rounded MT Bold" w:cs="Arial Unicode MS"/>
      <w:color w:val="FFFFFF"/>
      <w:u w:color="FFFF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Ciel">
  <a:themeElements>
    <a:clrScheme name="Ciel">
      <a:dk1>
        <a:srgbClr val="000000"/>
      </a:dk1>
      <a:lt1>
        <a:srgbClr val="FFFFFF"/>
      </a:lt1>
      <a:dk2>
        <a:srgbClr val="A7A7A7"/>
      </a:dk2>
      <a:lt2>
        <a:srgbClr val="535353"/>
      </a:lt2>
      <a:accent1>
        <a:srgbClr val="073779"/>
      </a:accent1>
      <a:accent2>
        <a:srgbClr val="8FD9FB"/>
      </a:accent2>
      <a:accent3>
        <a:srgbClr val="FFCC00"/>
      </a:accent3>
      <a:accent4>
        <a:srgbClr val="EB6615"/>
      </a:accent4>
      <a:accent5>
        <a:srgbClr val="C76402"/>
      </a:accent5>
      <a:accent6>
        <a:srgbClr val="B523B4"/>
      </a:accent6>
      <a:hlink>
        <a:srgbClr val="0000FF"/>
      </a:hlink>
      <a:folHlink>
        <a:srgbClr val="FF00FF"/>
      </a:folHlink>
    </a:clrScheme>
    <a:fontScheme name="Ciel">
      <a:majorFont>
        <a:latin typeface="Helvetica Neue"/>
        <a:ea typeface="Helvetica Neue"/>
        <a:cs typeface="Helvetica Neue"/>
      </a:majorFont>
      <a:minorFont>
        <a:latin typeface="Helvetica Neue"/>
        <a:ea typeface="Helvetica Neue"/>
        <a:cs typeface="Helvetica Neue"/>
      </a:minorFont>
    </a:fontScheme>
    <a:fmtScheme name="Cie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88900" dist="63500" dir="3000000" rotWithShape="0">
              <a:srgbClr val="000000">
                <a:alpha val="35000"/>
              </a:srgbClr>
            </a:outerShdw>
          </a:effectLst>
        </a:effectStyle>
        <a:effectStyle>
          <a:effectLst>
            <a:outerShdw blurRad="88900" dist="63500" dir="3000000" rotWithShape="0">
              <a:srgbClr val="000000">
                <a:alpha val="35000"/>
              </a:srgbClr>
            </a:outerShdw>
          </a:effectLst>
        </a:effectStyle>
        <a:effectStyle>
          <a:effectLst>
            <a:outerShdw blurRad="88900" dist="63500" dir="30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88900" dist="63500" dir="30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88900" dist="63500" dir="30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5</Words>
  <Characters>31</Characters>
  <Application>Microsoft Office Word</Application>
  <DocSecurity>0</DocSecurity>
  <Lines>1</Lines>
  <Paragraphs>1</Paragraphs>
  <ScaleCrop>false</ScaleCrop>
  <Company/>
  <LinksUpToDate>false</LinksUpToDate>
  <CharactersWithSpaces>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2</cp:revision>
  <dcterms:created xsi:type="dcterms:W3CDTF">2026-10-05T13:28:00Z</dcterms:created>
  <dcterms:modified xsi:type="dcterms:W3CDTF">2026-10-05T13:36:00Z</dcterms:modified>
</cp:coreProperties>
</file>